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4E4" w:rsidRPr="00AF6077" w:rsidRDefault="00AF6077" w:rsidP="00AF6077">
      <w:pPr>
        <w:spacing w:after="0" w:line="360" w:lineRule="auto"/>
        <w:ind w:firstLine="709"/>
        <w:jc w:val="both"/>
        <w:outlineLvl w:val="1"/>
        <w:rPr>
          <w:rFonts w:ascii="Times New Roman" w:eastAsia="Times New Roman" w:hAnsi="Times New Roman" w:cs="Times New Roman"/>
          <w:b/>
          <w:bCs/>
          <w:caps/>
          <w:sz w:val="28"/>
          <w:szCs w:val="28"/>
          <w:lang w:eastAsia="ru-RU"/>
        </w:rPr>
      </w:pPr>
      <w:r w:rsidRPr="00AF6077">
        <w:rPr>
          <w:rFonts w:ascii="Times New Roman" w:eastAsia="Times New Roman" w:hAnsi="Times New Roman" w:cs="Times New Roman"/>
          <w:b/>
          <w:bCs/>
          <w:sz w:val="28"/>
          <w:szCs w:val="28"/>
          <w:lang w:eastAsia="ru-RU"/>
        </w:rPr>
        <w:t xml:space="preserve">Лекция 1. </w:t>
      </w:r>
      <w:r w:rsidR="00F264E4" w:rsidRPr="00AF6077">
        <w:rPr>
          <w:rFonts w:ascii="Times New Roman" w:eastAsia="Times New Roman" w:hAnsi="Times New Roman" w:cs="Times New Roman"/>
          <w:b/>
          <w:bCs/>
          <w:caps/>
          <w:sz w:val="28"/>
          <w:szCs w:val="28"/>
          <w:lang w:eastAsia="ru-RU"/>
        </w:rPr>
        <w:t xml:space="preserve">Народные промыслы </w:t>
      </w:r>
      <w:r w:rsidRPr="00AF6077">
        <w:rPr>
          <w:rFonts w:ascii="Times New Roman" w:eastAsia="Times New Roman" w:hAnsi="Times New Roman" w:cs="Times New Roman"/>
          <w:b/>
          <w:bCs/>
          <w:caps/>
          <w:sz w:val="28"/>
          <w:szCs w:val="28"/>
          <w:lang w:eastAsia="ru-RU"/>
        </w:rPr>
        <w:t>и промыслы</w:t>
      </w:r>
      <w:r w:rsidR="00F264E4" w:rsidRPr="00AF6077">
        <w:rPr>
          <w:rFonts w:ascii="Times New Roman" w:eastAsia="Times New Roman" w:hAnsi="Times New Roman" w:cs="Times New Roman"/>
          <w:b/>
          <w:bCs/>
          <w:caps/>
          <w:sz w:val="28"/>
          <w:szCs w:val="28"/>
          <w:lang w:eastAsia="ru-RU"/>
        </w:rPr>
        <w:t xml:space="preserve"> Беларуси</w:t>
      </w:r>
      <w:r w:rsidRPr="00AF6077">
        <w:rPr>
          <w:rFonts w:ascii="Times New Roman" w:eastAsia="Times New Roman" w:hAnsi="Times New Roman" w:cs="Times New Roman"/>
          <w:b/>
          <w:bCs/>
          <w:caps/>
          <w:sz w:val="28"/>
          <w:szCs w:val="28"/>
          <w:lang w:eastAsia="ru-RU"/>
        </w:rPr>
        <w:t xml:space="preserve"> на разных этапах их существования</w:t>
      </w:r>
    </w:p>
    <w:p w:rsidR="00AF6077" w:rsidRDefault="00AF6077" w:rsidP="00AF6077">
      <w:pPr>
        <w:spacing w:after="0" w:line="360" w:lineRule="auto"/>
        <w:ind w:firstLine="709"/>
        <w:jc w:val="both"/>
        <w:outlineLvl w:val="1"/>
        <w:rPr>
          <w:rFonts w:ascii="Times New Roman" w:eastAsia="Times New Roman" w:hAnsi="Times New Roman" w:cs="Times New Roman"/>
          <w:b/>
          <w:bCs/>
          <w:sz w:val="28"/>
          <w:szCs w:val="28"/>
          <w:lang w:eastAsia="ru-RU"/>
        </w:rPr>
      </w:pPr>
    </w:p>
    <w:p w:rsidR="00AF6077" w:rsidRPr="00AF6077" w:rsidRDefault="00AF6077" w:rsidP="00AF6077">
      <w:pPr>
        <w:spacing w:after="0" w:line="360" w:lineRule="auto"/>
        <w:ind w:firstLine="709"/>
        <w:jc w:val="center"/>
        <w:outlineLvl w:val="1"/>
        <w:rPr>
          <w:rFonts w:ascii="Times New Roman" w:eastAsia="Times New Roman" w:hAnsi="Times New Roman" w:cs="Times New Roman"/>
          <w:b/>
          <w:bCs/>
          <w:sz w:val="28"/>
          <w:szCs w:val="28"/>
          <w:lang w:eastAsia="ru-RU"/>
        </w:rPr>
      </w:pPr>
      <w:r w:rsidRPr="00AF6077">
        <w:rPr>
          <w:rFonts w:ascii="Times New Roman" w:eastAsia="Times New Roman" w:hAnsi="Times New Roman" w:cs="Times New Roman"/>
          <w:b/>
          <w:bCs/>
          <w:sz w:val="28"/>
          <w:szCs w:val="28"/>
          <w:lang w:eastAsia="ru-RU"/>
        </w:rPr>
        <w:t>История возникновения промыслов и ремесел на территории Беларуси</w:t>
      </w:r>
    </w:p>
    <w:p w:rsidR="00F264E4" w:rsidRPr="00AF6077" w:rsidRDefault="00F264E4" w:rsidP="00AF6077">
      <w:pPr>
        <w:spacing w:after="0" w:line="360" w:lineRule="auto"/>
        <w:ind w:firstLine="709"/>
        <w:jc w:val="both"/>
        <w:rPr>
          <w:rFonts w:ascii="Times New Roman" w:eastAsia="Times New Roman" w:hAnsi="Times New Roman" w:cs="Times New Roman"/>
          <w:sz w:val="28"/>
          <w:szCs w:val="28"/>
          <w:lang w:eastAsia="ru-RU"/>
        </w:rPr>
      </w:pPr>
      <w:r w:rsidRPr="00AF6077">
        <w:rPr>
          <w:rFonts w:ascii="Times New Roman" w:eastAsia="Times New Roman" w:hAnsi="Times New Roman" w:cs="Times New Roman"/>
          <w:sz w:val="28"/>
          <w:szCs w:val="28"/>
          <w:lang w:eastAsia="ru-RU"/>
        </w:rPr>
        <w:t xml:space="preserve">Беларусь – это страна богатая народными умельцами, талантливыми ремесленниками, творчество которых было достаточно популярно в докапиталистические времена. До XVI века наиболее развитыми ремеслами в нашей стране были плотничество, ткачество, бондарное ремесло, мукомольный промысел и </w:t>
      </w:r>
      <w:proofErr w:type="spellStart"/>
      <w:r w:rsidRPr="00AF6077">
        <w:rPr>
          <w:rFonts w:ascii="Times New Roman" w:eastAsia="Times New Roman" w:hAnsi="Times New Roman" w:cs="Times New Roman"/>
          <w:sz w:val="28"/>
          <w:szCs w:val="28"/>
          <w:lang w:eastAsia="ru-RU"/>
        </w:rPr>
        <w:t>соломоплетение</w:t>
      </w:r>
      <w:proofErr w:type="spellEnd"/>
      <w:r w:rsidRPr="00AF6077">
        <w:rPr>
          <w:rFonts w:ascii="Times New Roman" w:eastAsia="Times New Roman" w:hAnsi="Times New Roman" w:cs="Times New Roman"/>
          <w:sz w:val="28"/>
          <w:szCs w:val="28"/>
          <w:lang w:eastAsia="ru-RU"/>
        </w:rPr>
        <w:t>. Интерес к продуктам белорусского промысла того времени велик и по сей день, так как виды ремесел, способы изготовления, исходные материалы полностью отражают культуру населения, его вкусы, возможности, интересы. 16 век ознаменовался углублением специализации ремесленников. Ученые насчитывают более двухсот известных ремесленных профессий того времени. Развивалась специализация не только самих умельцев, но и целых городов Беларуси. К примеру, Гродно славился производством строительных материалов, Минск – обработкой металлических изделий. В середине 16 века белорусские ремесленники стали объединяться в цеха, которые только способствовали их творческому развитию. Уже в 17 веке в Беларуси насчитывалось более 100 ремесленных объединений. Однако в процессе индустриализации они, в соответствии с мировой тенденцией, начали вытесняться промышленным производством.</w:t>
      </w:r>
    </w:p>
    <w:p w:rsidR="00F264E4" w:rsidRPr="00AF6077" w:rsidRDefault="00F264E4" w:rsidP="00AF6077">
      <w:pPr>
        <w:spacing w:after="0" w:line="360" w:lineRule="auto"/>
        <w:ind w:firstLine="709"/>
        <w:jc w:val="both"/>
        <w:rPr>
          <w:rFonts w:ascii="Times New Roman" w:eastAsia="Times New Roman" w:hAnsi="Times New Roman" w:cs="Times New Roman"/>
          <w:sz w:val="28"/>
          <w:szCs w:val="28"/>
          <w:lang w:eastAsia="ru-RU"/>
        </w:rPr>
      </w:pPr>
      <w:r w:rsidRPr="00AF6077">
        <w:rPr>
          <w:rFonts w:ascii="Times New Roman" w:eastAsia="Times New Roman" w:hAnsi="Times New Roman" w:cs="Times New Roman"/>
          <w:sz w:val="28"/>
          <w:szCs w:val="28"/>
          <w:lang w:eastAsia="ru-RU"/>
        </w:rPr>
        <w:t xml:space="preserve">К сожалению, белорусский народ ввиду обстоятельств и новых взглядов на массовое производство не ценил в течение прошедших трех столетий свою аутентичную культуру настолько, чтобы в полной мере сохранить существующие ремесла. А ведь имеющиеся у населения умения вполне могли бы служить нерукотворным преимуществом, которое можно развивать. Потеря художественных промыслов и их создателей – это огромное упущение для общества. Народный промысел, тем и ценен, что не </w:t>
      </w:r>
      <w:r w:rsidRPr="00AF6077">
        <w:rPr>
          <w:rFonts w:ascii="Times New Roman" w:eastAsia="Times New Roman" w:hAnsi="Times New Roman" w:cs="Times New Roman"/>
          <w:sz w:val="28"/>
          <w:szCs w:val="28"/>
          <w:lang w:eastAsia="ru-RU"/>
        </w:rPr>
        <w:lastRenderedPageBreak/>
        <w:t>был заимствован из других стран, не ориентирован на массовое производство. Это в полной мере история культуры нашей Родины, которую стоит возродить из призрачного состояния и культивировать, как для самого белорусского народа, так и для наших потомков и нынешних гостей Республики Беларусь. Культура предков очень интересна тем, что она самобытная, национальная, своеобразная и не похожая ни на одну другую. Для современного поколения это очень важная часть самоопределения, именно поэтому ее не стоит утрачивать. Не бывает народа без прошлого, потеря национального наследия непременно приведет к несопоставимым отрицательным последствиям в будущем.</w:t>
      </w:r>
    </w:p>
    <w:p w:rsidR="00F264E4" w:rsidRDefault="00F264E4" w:rsidP="00AF6077">
      <w:pPr>
        <w:spacing w:after="0" w:line="360" w:lineRule="auto"/>
        <w:ind w:firstLine="709"/>
        <w:jc w:val="both"/>
        <w:rPr>
          <w:rFonts w:ascii="Times New Roman" w:eastAsia="Times New Roman" w:hAnsi="Times New Roman" w:cs="Times New Roman"/>
          <w:sz w:val="28"/>
          <w:szCs w:val="28"/>
          <w:lang w:eastAsia="ru-RU"/>
        </w:rPr>
      </w:pPr>
      <w:r w:rsidRPr="00AF6077">
        <w:rPr>
          <w:rFonts w:ascii="Times New Roman" w:eastAsia="Times New Roman" w:hAnsi="Times New Roman" w:cs="Times New Roman"/>
          <w:sz w:val="28"/>
          <w:szCs w:val="28"/>
          <w:lang w:eastAsia="ru-RU"/>
        </w:rPr>
        <w:t>Белорусские ремесла привлекают гостей и ценителей со всего мира. На сегодняшний день в стране насчитывается более десяти видов старинных народных промыслов, и множество мастеров, наделяющих их своей собственной культурой, эстетикой и практичностью. Работы белорусских мастеров получили известность и в мировой культуре, имеются в собрании работ Ватикана, а также у других знаменитых ценителей. Белорусские ремесленники ежегодно представляют свое творчество на международных выставках народных промыслов.</w:t>
      </w:r>
    </w:p>
    <w:p w:rsidR="00390537" w:rsidRPr="00AF6077" w:rsidRDefault="00390537" w:rsidP="00AF6077">
      <w:pPr>
        <w:spacing w:after="0" w:line="360" w:lineRule="auto"/>
        <w:ind w:firstLine="709"/>
        <w:jc w:val="both"/>
        <w:rPr>
          <w:rFonts w:ascii="Times New Roman" w:eastAsia="Times New Roman" w:hAnsi="Times New Roman" w:cs="Times New Roman"/>
          <w:sz w:val="28"/>
          <w:szCs w:val="28"/>
          <w:lang w:eastAsia="ru-RU"/>
        </w:rPr>
      </w:pPr>
    </w:p>
    <w:p w:rsidR="00662F59" w:rsidRPr="00390537" w:rsidRDefault="00AF6077" w:rsidP="00AF6077">
      <w:pPr>
        <w:spacing w:after="0" w:line="360" w:lineRule="auto"/>
        <w:ind w:firstLine="709"/>
        <w:jc w:val="both"/>
        <w:rPr>
          <w:rFonts w:ascii="Times New Roman" w:hAnsi="Times New Roman" w:cs="Times New Roman"/>
          <w:b/>
          <w:caps/>
          <w:sz w:val="28"/>
          <w:szCs w:val="28"/>
        </w:rPr>
      </w:pPr>
      <w:r w:rsidRPr="00390537">
        <w:rPr>
          <w:rFonts w:ascii="Times New Roman" w:hAnsi="Times New Roman" w:cs="Times New Roman"/>
          <w:b/>
          <w:caps/>
          <w:sz w:val="28"/>
          <w:szCs w:val="28"/>
        </w:rPr>
        <w:t>Виды народных промыслов и ремесел</w:t>
      </w:r>
    </w:p>
    <w:p w:rsidR="00390537" w:rsidRDefault="00AF6077" w:rsidP="00AF6077">
      <w:pPr>
        <w:spacing w:after="0" w:line="360" w:lineRule="auto"/>
        <w:ind w:firstLine="709"/>
        <w:jc w:val="both"/>
        <w:rPr>
          <w:rStyle w:val="a4"/>
          <w:rFonts w:ascii="Times New Roman" w:hAnsi="Times New Roman" w:cs="Times New Roman"/>
          <w:sz w:val="28"/>
          <w:szCs w:val="28"/>
        </w:rPr>
      </w:pPr>
      <w:r w:rsidRPr="00AF6077">
        <w:rPr>
          <w:rStyle w:val="a4"/>
          <w:rFonts w:ascii="Times New Roman" w:hAnsi="Times New Roman" w:cs="Times New Roman"/>
          <w:sz w:val="28"/>
          <w:szCs w:val="28"/>
        </w:rPr>
        <w:t>Кузнечное ремесло</w:t>
      </w:r>
    </w:p>
    <w:p w:rsidR="00F23788"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 xml:space="preserve">Кузнечное ремесло одно из старейших ремесел Беларуси. </w:t>
      </w:r>
      <w:proofErr w:type="gramStart"/>
      <w:r w:rsidRPr="00AF6077">
        <w:rPr>
          <w:rFonts w:ascii="Times New Roman" w:hAnsi="Times New Roman" w:cs="Times New Roman"/>
          <w:sz w:val="28"/>
          <w:szCs w:val="28"/>
        </w:rPr>
        <w:t>Сельский кузнец, «коваль»,</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изготавливал: подковы, гвозди, ножи, серпы и косы, лопаты и сковороды.</w:t>
      </w:r>
      <w:proofErr w:type="gramEnd"/>
      <w:r w:rsidR="00390537">
        <w:rPr>
          <w:rFonts w:ascii="Times New Roman" w:hAnsi="Times New Roman" w:cs="Times New Roman"/>
          <w:sz w:val="28"/>
          <w:szCs w:val="28"/>
        </w:rPr>
        <w:t xml:space="preserve"> </w:t>
      </w:r>
      <w:r w:rsidRPr="00AF6077">
        <w:rPr>
          <w:rFonts w:ascii="Times New Roman" w:hAnsi="Times New Roman" w:cs="Times New Roman"/>
          <w:sz w:val="28"/>
          <w:szCs w:val="28"/>
        </w:rPr>
        <w:t xml:space="preserve">Кузнечное дело считалось у славян занятием таинственным. В славянской мифологии кузнецам покровительствовал бог огня </w:t>
      </w:r>
      <w:proofErr w:type="spellStart"/>
      <w:r w:rsidRPr="00AF6077">
        <w:rPr>
          <w:rFonts w:ascii="Times New Roman" w:hAnsi="Times New Roman" w:cs="Times New Roman"/>
          <w:sz w:val="28"/>
          <w:szCs w:val="28"/>
        </w:rPr>
        <w:t>Сварог</w:t>
      </w:r>
      <w:proofErr w:type="spellEnd"/>
      <w:r w:rsidRPr="00AF6077">
        <w:rPr>
          <w:rFonts w:ascii="Times New Roman" w:hAnsi="Times New Roman" w:cs="Times New Roman"/>
          <w:sz w:val="28"/>
          <w:szCs w:val="28"/>
        </w:rPr>
        <w:t xml:space="preserve">. </w:t>
      </w:r>
    </w:p>
    <w:p w:rsidR="00F23788" w:rsidRDefault="00F23788"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44978" cy="2023672"/>
            <wp:effectExtent l="0" t="0" r="3175" b="0"/>
            <wp:docPr id="1" name="Рисунок 1"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7628" cy="2030330"/>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Подкова – самое распространенное изделие кузнеца – до сих пор считается в народе амулетом и оберегом. Прибитая над дверью концами вверх, она не пустит зло в дом; прибитая над кроватью – избавит от дурных снов; подкова в дымоходе помешает влететь ведьме.</w:t>
      </w:r>
    </w:p>
    <w:p w:rsidR="00390537" w:rsidRDefault="00AF6077" w:rsidP="00AF6077">
      <w:pPr>
        <w:spacing w:after="0" w:line="360" w:lineRule="auto"/>
        <w:ind w:firstLine="709"/>
        <w:jc w:val="both"/>
        <w:rPr>
          <w:rStyle w:val="a4"/>
          <w:rFonts w:ascii="Times New Roman" w:hAnsi="Times New Roman" w:cs="Times New Roman"/>
          <w:sz w:val="28"/>
          <w:szCs w:val="28"/>
        </w:rPr>
      </w:pPr>
      <w:r w:rsidRPr="00AF6077">
        <w:rPr>
          <w:rStyle w:val="a4"/>
          <w:rFonts w:ascii="Times New Roman" w:hAnsi="Times New Roman" w:cs="Times New Roman"/>
          <w:sz w:val="28"/>
          <w:szCs w:val="28"/>
        </w:rPr>
        <w:t>Гончарное ремесло и пластическая керамика</w:t>
      </w:r>
    </w:p>
    <w:p w:rsidR="00461F41"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Гончарное ремесло на территории Беларуси известно с эпохи неолита, когда появились первые вылепленные вручную глиняные изделия, посуда для приготовления пищи на огне.</w:t>
      </w:r>
      <w:r w:rsidR="00822EB1">
        <w:rPr>
          <w:rFonts w:ascii="Times New Roman" w:hAnsi="Times New Roman" w:cs="Times New Roman"/>
          <w:sz w:val="28"/>
          <w:szCs w:val="28"/>
        </w:rPr>
        <w:t xml:space="preserve"> </w:t>
      </w:r>
      <w:r w:rsidRPr="00AF6077">
        <w:rPr>
          <w:rFonts w:ascii="Times New Roman" w:hAnsi="Times New Roman" w:cs="Times New Roman"/>
          <w:sz w:val="28"/>
          <w:szCs w:val="28"/>
        </w:rPr>
        <w:t xml:space="preserve">Гончары формировали посуду на ножном гончарном круге, обжигали в горнах или домашней печи и подвергали декоративной обработке. </w:t>
      </w:r>
    </w:p>
    <w:p w:rsidR="00461F41" w:rsidRDefault="00461F4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6232" cy="2503357"/>
            <wp:effectExtent l="0" t="0" r="0" b="0"/>
            <wp:docPr id="2" name="Рисунок 2"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2895" cy="2501272"/>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Различали несколько способов: обваривание («</w:t>
      </w:r>
      <w:proofErr w:type="spellStart"/>
      <w:r w:rsidRPr="00AF6077">
        <w:rPr>
          <w:rFonts w:ascii="Times New Roman" w:hAnsi="Times New Roman" w:cs="Times New Roman"/>
          <w:sz w:val="28"/>
          <w:szCs w:val="28"/>
        </w:rPr>
        <w:t>гартаванне</w:t>
      </w:r>
      <w:proofErr w:type="spellEnd"/>
      <w:r w:rsidRPr="00AF6077">
        <w:rPr>
          <w:rFonts w:ascii="Times New Roman" w:hAnsi="Times New Roman" w:cs="Times New Roman"/>
          <w:sz w:val="28"/>
          <w:szCs w:val="28"/>
        </w:rPr>
        <w:t xml:space="preserve">»), </w:t>
      </w:r>
      <w:proofErr w:type="spellStart"/>
      <w:r w:rsidRPr="00AF6077">
        <w:rPr>
          <w:rFonts w:ascii="Times New Roman" w:hAnsi="Times New Roman" w:cs="Times New Roman"/>
          <w:sz w:val="28"/>
          <w:szCs w:val="28"/>
        </w:rPr>
        <w:t>задымливание</w:t>
      </w:r>
      <w:proofErr w:type="spellEnd"/>
      <w:r w:rsidRPr="00AF6077">
        <w:rPr>
          <w:rFonts w:ascii="Times New Roman" w:hAnsi="Times New Roman" w:cs="Times New Roman"/>
          <w:sz w:val="28"/>
          <w:szCs w:val="28"/>
        </w:rPr>
        <w:t xml:space="preserve"> и глазуровка («</w:t>
      </w:r>
      <w:proofErr w:type="spellStart"/>
      <w:r w:rsidRPr="00AF6077">
        <w:rPr>
          <w:rFonts w:ascii="Times New Roman" w:hAnsi="Times New Roman" w:cs="Times New Roman"/>
          <w:sz w:val="28"/>
          <w:szCs w:val="28"/>
        </w:rPr>
        <w:t>глазуравание</w:t>
      </w:r>
      <w:proofErr w:type="spellEnd"/>
      <w:r w:rsidRPr="00AF6077">
        <w:rPr>
          <w:rFonts w:ascii="Times New Roman" w:hAnsi="Times New Roman" w:cs="Times New Roman"/>
          <w:sz w:val="28"/>
          <w:szCs w:val="28"/>
        </w:rPr>
        <w:t xml:space="preserve">»). </w:t>
      </w:r>
      <w:proofErr w:type="gramStart"/>
      <w:r w:rsidRPr="00AF6077">
        <w:rPr>
          <w:rFonts w:ascii="Times New Roman" w:hAnsi="Times New Roman" w:cs="Times New Roman"/>
          <w:sz w:val="28"/>
          <w:szCs w:val="28"/>
        </w:rPr>
        <w:t>Обваренная в овсяном тесте, а затем обожженная посуда получалась пятнистой («рябой), задымленная – черной, остальная – красной, глазурованной и простой.</w:t>
      </w:r>
      <w:proofErr w:type="gramEnd"/>
    </w:p>
    <w:p w:rsidR="00461F41" w:rsidRDefault="00461F4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37744" cy="2578308"/>
            <wp:effectExtent l="0" t="0" r="0" b="0"/>
            <wp:docPr id="3" name="Рисунок 3"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9950" cy="2594963"/>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Со временем гончарное ремесло, как и многие другие, превратилось в искусство.</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Отдельной темой развития гончарного ремесла является мелкая пластика. Выполненные из глины различные символические животные, музыкальные инструменты, игрушки и многое другое являются важным направлен</w:t>
      </w:r>
      <w:r w:rsidR="00461F41">
        <w:rPr>
          <w:rFonts w:ascii="Times New Roman" w:hAnsi="Times New Roman" w:cs="Times New Roman"/>
          <w:sz w:val="28"/>
          <w:szCs w:val="28"/>
        </w:rPr>
        <w:t xml:space="preserve">ием в белорусской традиционной </w:t>
      </w:r>
      <w:r w:rsidRPr="00AF6077">
        <w:rPr>
          <w:rFonts w:ascii="Times New Roman" w:hAnsi="Times New Roman" w:cs="Times New Roman"/>
          <w:sz w:val="28"/>
          <w:szCs w:val="28"/>
        </w:rPr>
        <w:t>к</w:t>
      </w:r>
      <w:r w:rsidR="00461F41">
        <w:rPr>
          <w:rFonts w:ascii="Times New Roman" w:hAnsi="Times New Roman" w:cs="Times New Roman"/>
          <w:sz w:val="28"/>
          <w:szCs w:val="28"/>
        </w:rPr>
        <w:t>е</w:t>
      </w:r>
      <w:r w:rsidRPr="00AF6077">
        <w:rPr>
          <w:rFonts w:ascii="Times New Roman" w:hAnsi="Times New Roman" w:cs="Times New Roman"/>
          <w:sz w:val="28"/>
          <w:szCs w:val="28"/>
        </w:rPr>
        <w:t>рамике.</w:t>
      </w:r>
    </w:p>
    <w:p w:rsidR="00390537" w:rsidRDefault="00AF6077" w:rsidP="00AF6077">
      <w:pPr>
        <w:spacing w:after="0" w:line="360" w:lineRule="auto"/>
        <w:ind w:firstLine="709"/>
        <w:jc w:val="both"/>
        <w:rPr>
          <w:rStyle w:val="a4"/>
          <w:rFonts w:ascii="Times New Roman" w:hAnsi="Times New Roman" w:cs="Times New Roman"/>
          <w:sz w:val="28"/>
          <w:szCs w:val="28"/>
        </w:rPr>
      </w:pPr>
      <w:proofErr w:type="spellStart"/>
      <w:r w:rsidRPr="00AF6077">
        <w:rPr>
          <w:rStyle w:val="a4"/>
          <w:rFonts w:ascii="Times New Roman" w:hAnsi="Times New Roman" w:cs="Times New Roman"/>
          <w:sz w:val="28"/>
          <w:szCs w:val="28"/>
        </w:rPr>
        <w:t>Лозоплетение</w:t>
      </w:r>
      <w:proofErr w:type="spellEnd"/>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Плетение из лозы – одно из самых древних ремесел в Беларуси. Из ветвей древесных растений возводили жилища, хозяйственные постройки, делали изгороди, детские колыбели, кузова саней и повозок, мебель, детские игрушки и посуду. А самыми распространенными изделиями из лозы были корзины.</w:t>
      </w:r>
    </w:p>
    <w:p w:rsidR="00461F41" w:rsidRDefault="00461F4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57798" cy="2518348"/>
            <wp:effectExtent l="0" t="0" r="0" b="0"/>
            <wp:docPr id="4" name="Рисунок 4"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842" cy="2526631"/>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 xml:space="preserve">Из корней сосны, ели, можжевельника изготовляли утварь и посуду; из бересты делали солонки, табакерки, сумки, берестой оплетали глиняную </w:t>
      </w:r>
      <w:r w:rsidRPr="00AF6077">
        <w:rPr>
          <w:rFonts w:ascii="Times New Roman" w:hAnsi="Times New Roman" w:cs="Times New Roman"/>
          <w:sz w:val="28"/>
          <w:szCs w:val="28"/>
        </w:rPr>
        <w:lastRenderedPageBreak/>
        <w:t>посуду («</w:t>
      </w:r>
      <w:proofErr w:type="spellStart"/>
      <w:r w:rsidRPr="00AF6077">
        <w:rPr>
          <w:rFonts w:ascii="Times New Roman" w:hAnsi="Times New Roman" w:cs="Times New Roman"/>
          <w:sz w:val="28"/>
          <w:szCs w:val="28"/>
        </w:rPr>
        <w:t>берасцянк</w:t>
      </w:r>
      <w:proofErr w:type="gramStart"/>
      <w:r w:rsidRPr="00AF6077">
        <w:rPr>
          <w:rFonts w:ascii="Times New Roman" w:hAnsi="Times New Roman" w:cs="Times New Roman"/>
          <w:sz w:val="28"/>
          <w:szCs w:val="28"/>
        </w:rPr>
        <w:t>i</w:t>
      </w:r>
      <w:proofErr w:type="spellEnd"/>
      <w:proofErr w:type="gramEnd"/>
      <w:r w:rsidRPr="00AF6077">
        <w:rPr>
          <w:rFonts w:ascii="Times New Roman" w:hAnsi="Times New Roman" w:cs="Times New Roman"/>
          <w:sz w:val="28"/>
          <w:szCs w:val="28"/>
        </w:rPr>
        <w:t>»). Повсеместно употреблялось липовое лыко; из него плели лапти, кошели («</w:t>
      </w:r>
      <w:proofErr w:type="spellStart"/>
      <w:r w:rsidRPr="00AF6077">
        <w:rPr>
          <w:rFonts w:ascii="Times New Roman" w:hAnsi="Times New Roman" w:cs="Times New Roman"/>
          <w:sz w:val="28"/>
          <w:szCs w:val="28"/>
        </w:rPr>
        <w:t>варэньк</w:t>
      </w:r>
      <w:proofErr w:type="gramStart"/>
      <w:r w:rsidRPr="00AF6077">
        <w:rPr>
          <w:rFonts w:ascii="Times New Roman" w:hAnsi="Times New Roman" w:cs="Times New Roman"/>
          <w:sz w:val="28"/>
          <w:szCs w:val="28"/>
        </w:rPr>
        <w:t>i</w:t>
      </w:r>
      <w:proofErr w:type="spellEnd"/>
      <w:proofErr w:type="gramEnd"/>
      <w:r w:rsidRPr="00AF6077">
        <w:rPr>
          <w:rFonts w:ascii="Times New Roman" w:hAnsi="Times New Roman" w:cs="Times New Roman"/>
          <w:sz w:val="28"/>
          <w:szCs w:val="28"/>
        </w:rPr>
        <w:t>»), вили веревки.</w:t>
      </w:r>
    </w:p>
    <w:p w:rsidR="00390537" w:rsidRDefault="00AF6077" w:rsidP="00AF6077">
      <w:pPr>
        <w:spacing w:after="0" w:line="360" w:lineRule="auto"/>
        <w:ind w:firstLine="709"/>
        <w:jc w:val="both"/>
        <w:rPr>
          <w:rFonts w:ascii="Times New Roman" w:hAnsi="Times New Roman" w:cs="Times New Roman"/>
          <w:sz w:val="28"/>
          <w:szCs w:val="28"/>
        </w:rPr>
      </w:pPr>
      <w:proofErr w:type="spellStart"/>
      <w:r w:rsidRPr="00AF6077">
        <w:rPr>
          <w:rFonts w:ascii="Times New Roman" w:hAnsi="Times New Roman" w:cs="Times New Roman"/>
          <w:sz w:val="28"/>
          <w:szCs w:val="28"/>
        </w:rPr>
        <w:t>Лозоплетение</w:t>
      </w:r>
      <w:proofErr w:type="spellEnd"/>
      <w:r w:rsidRPr="00AF6077">
        <w:rPr>
          <w:rFonts w:ascii="Times New Roman" w:hAnsi="Times New Roman" w:cs="Times New Roman"/>
          <w:sz w:val="28"/>
          <w:szCs w:val="28"/>
        </w:rPr>
        <w:t xml:space="preserve"> – одно из наиболее хорошо сохранившихся ремесел на сегодняшний день. Навыки этого народного ремесла практически не были утрачены, а изделия – корзины, мебель, сувениры – пользуются неизменным спросом.</w:t>
      </w:r>
    </w:p>
    <w:p w:rsidR="00390537" w:rsidRDefault="00AF6077" w:rsidP="00AF6077">
      <w:pPr>
        <w:spacing w:after="0" w:line="360" w:lineRule="auto"/>
        <w:ind w:firstLine="709"/>
        <w:jc w:val="both"/>
        <w:rPr>
          <w:rStyle w:val="a4"/>
          <w:rFonts w:ascii="Times New Roman" w:hAnsi="Times New Roman" w:cs="Times New Roman"/>
          <w:sz w:val="28"/>
          <w:szCs w:val="28"/>
        </w:rPr>
      </w:pPr>
      <w:proofErr w:type="spellStart"/>
      <w:r w:rsidRPr="00AF6077">
        <w:rPr>
          <w:rStyle w:val="a4"/>
          <w:rFonts w:ascii="Times New Roman" w:hAnsi="Times New Roman" w:cs="Times New Roman"/>
          <w:sz w:val="28"/>
          <w:szCs w:val="28"/>
        </w:rPr>
        <w:t>Соломоплетение</w:t>
      </w:r>
      <w:proofErr w:type="spellEnd"/>
    </w:p>
    <w:p w:rsidR="00461F41" w:rsidRDefault="00AF6077" w:rsidP="00AF6077">
      <w:pPr>
        <w:spacing w:after="0" w:line="360" w:lineRule="auto"/>
        <w:ind w:firstLine="709"/>
        <w:jc w:val="both"/>
        <w:rPr>
          <w:rFonts w:ascii="Times New Roman" w:hAnsi="Times New Roman" w:cs="Times New Roman"/>
          <w:sz w:val="28"/>
          <w:szCs w:val="28"/>
        </w:rPr>
      </w:pPr>
      <w:proofErr w:type="spellStart"/>
      <w:r w:rsidRPr="00AF6077">
        <w:rPr>
          <w:rFonts w:ascii="Times New Roman" w:hAnsi="Times New Roman" w:cs="Times New Roman"/>
          <w:sz w:val="28"/>
          <w:szCs w:val="28"/>
        </w:rPr>
        <w:t>Соломоплетение</w:t>
      </w:r>
      <w:proofErr w:type="spellEnd"/>
      <w:r w:rsidRPr="00AF6077">
        <w:rPr>
          <w:rFonts w:ascii="Times New Roman" w:hAnsi="Times New Roman" w:cs="Times New Roman"/>
          <w:sz w:val="28"/>
          <w:szCs w:val="28"/>
        </w:rPr>
        <w:t xml:space="preserve"> одно из древнейших ремесел в Беларуси. Из соломенных жгутов плетут разнообразные короба, посуду для хранения продуктов, шкатулки, игрушки, шляпы и др.</w:t>
      </w:r>
      <w:r w:rsidR="00390537">
        <w:rPr>
          <w:rFonts w:ascii="Times New Roman" w:hAnsi="Times New Roman" w:cs="Times New Roman"/>
          <w:sz w:val="28"/>
          <w:szCs w:val="28"/>
        </w:rPr>
        <w:t xml:space="preserve"> </w:t>
      </w:r>
    </w:p>
    <w:p w:rsidR="00461F41" w:rsidRDefault="00461F4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57207" cy="3045359"/>
            <wp:effectExtent l="0" t="0" r="0" b="3175"/>
            <wp:docPr id="5" name="Рисунок 5"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6645" cy="3052111"/>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 xml:space="preserve">Различные фигуры из соломки – это не просто игрушки, это символы божества, защитники. Конь – герой многих поверий – всегда сопровождал мужчину и был ему и другом и советчиком, и защитником; коза – символ урожая и плодовитости; кукла – Мать-Прародительница, защитница женщин, птицы – души предков, охраняющие и помогающие живущим на Земле. Подвесные соломенные «пауки» изготавливались ко дню зимнего солнцестояния. Паук с паутиной символизировал Создателя и его творение – Вселенную. «Паука» вывешивали на самом на самом почетном месте дома – в красном углу, над столом. Он медленно вращался в струях теплого воздуха, восходящего от пищи, и отбрасывал тени. Им приписывалась способность </w:t>
      </w:r>
      <w:r w:rsidRPr="00AF6077">
        <w:rPr>
          <w:rFonts w:ascii="Times New Roman" w:hAnsi="Times New Roman" w:cs="Times New Roman"/>
          <w:sz w:val="28"/>
          <w:szCs w:val="28"/>
        </w:rPr>
        <w:lastRenderedPageBreak/>
        <w:t>собирать в себе негативную энергию. В день весеннего равноденствия «паука», прослужившего всю зиму, обязательно сжигали.</w:t>
      </w:r>
    </w:p>
    <w:p w:rsidR="00390537" w:rsidRDefault="00AF6077" w:rsidP="00AF6077">
      <w:pPr>
        <w:spacing w:after="0" w:line="360" w:lineRule="auto"/>
        <w:ind w:firstLine="709"/>
        <w:jc w:val="both"/>
        <w:rPr>
          <w:rStyle w:val="a4"/>
          <w:rFonts w:ascii="Times New Roman" w:hAnsi="Times New Roman" w:cs="Times New Roman"/>
          <w:sz w:val="28"/>
          <w:szCs w:val="28"/>
        </w:rPr>
      </w:pPr>
      <w:r w:rsidRPr="00AF6077">
        <w:rPr>
          <w:rStyle w:val="a4"/>
          <w:rFonts w:ascii="Times New Roman" w:hAnsi="Times New Roman" w:cs="Times New Roman"/>
          <w:sz w:val="28"/>
          <w:szCs w:val="28"/>
        </w:rPr>
        <w:t>Бондарное ремесло</w:t>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Практически в каждой местности наряду с кузнецом, гончаром и мельником был свой бондарь, который изготавливал бочки и посуду из дубовой, сосновой, еловой, осиновой клепки. Клепками назывались особые дощечки. Есть два их вида – колотые и пиленые. Колотые делаются вручную, пиленые – с помощью пилы. Между собой клепки стягиваются обручами – металлическими или деревянными.</w:t>
      </w:r>
    </w:p>
    <w:p w:rsidR="00461F41" w:rsidRDefault="00461F4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84623" cy="3135125"/>
            <wp:effectExtent l="0" t="0" r="6985" b="8255"/>
            <wp:docPr id="6" name="Рисунок 6"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6880" cy="3136816"/>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 xml:space="preserve">Емкости для воды, соков, напитков </w:t>
      </w:r>
      <w:proofErr w:type="gramStart"/>
      <w:r w:rsidRPr="00AF6077">
        <w:rPr>
          <w:rFonts w:ascii="Times New Roman" w:hAnsi="Times New Roman" w:cs="Times New Roman"/>
          <w:sz w:val="28"/>
          <w:szCs w:val="28"/>
        </w:rPr>
        <w:t xml:space="preserve">( </w:t>
      </w:r>
      <w:proofErr w:type="gramEnd"/>
      <w:r w:rsidRPr="00AF6077">
        <w:rPr>
          <w:rFonts w:ascii="Times New Roman" w:hAnsi="Times New Roman" w:cs="Times New Roman"/>
          <w:sz w:val="28"/>
          <w:szCs w:val="28"/>
        </w:rPr>
        <w:t xml:space="preserve">транспортная бочка, кадка – </w:t>
      </w:r>
      <w:proofErr w:type="gramStart"/>
      <w:r w:rsidRPr="00AF6077">
        <w:rPr>
          <w:rFonts w:ascii="Times New Roman" w:hAnsi="Times New Roman" w:cs="Times New Roman"/>
          <w:sz w:val="28"/>
          <w:szCs w:val="28"/>
        </w:rPr>
        <w:t>«</w:t>
      </w:r>
      <w:proofErr w:type="spellStart"/>
      <w:r w:rsidRPr="00AF6077">
        <w:rPr>
          <w:rFonts w:ascii="Times New Roman" w:hAnsi="Times New Roman" w:cs="Times New Roman"/>
          <w:sz w:val="28"/>
          <w:szCs w:val="28"/>
        </w:rPr>
        <w:t>вадзянка</w:t>
      </w:r>
      <w:proofErr w:type="spellEnd"/>
      <w:r w:rsidRPr="00AF6077">
        <w:rPr>
          <w:rFonts w:ascii="Times New Roman" w:hAnsi="Times New Roman" w:cs="Times New Roman"/>
          <w:sz w:val="28"/>
          <w:szCs w:val="28"/>
        </w:rPr>
        <w:t>», бочонок – «</w:t>
      </w:r>
      <w:proofErr w:type="spellStart"/>
      <w:r w:rsidRPr="00AF6077">
        <w:rPr>
          <w:rFonts w:ascii="Times New Roman" w:hAnsi="Times New Roman" w:cs="Times New Roman"/>
          <w:sz w:val="28"/>
          <w:szCs w:val="28"/>
        </w:rPr>
        <w:t>бiклага</w:t>
      </w:r>
      <w:proofErr w:type="spellEnd"/>
      <w:r w:rsidRPr="00AF6077">
        <w:rPr>
          <w:rFonts w:ascii="Times New Roman" w:hAnsi="Times New Roman" w:cs="Times New Roman"/>
          <w:sz w:val="28"/>
          <w:szCs w:val="28"/>
        </w:rPr>
        <w:t xml:space="preserve">, </w:t>
      </w:r>
      <w:proofErr w:type="spellStart"/>
      <w:r w:rsidRPr="00AF6077">
        <w:rPr>
          <w:rFonts w:ascii="Times New Roman" w:hAnsi="Times New Roman" w:cs="Times New Roman"/>
          <w:sz w:val="28"/>
          <w:szCs w:val="28"/>
        </w:rPr>
        <w:t>барылка</w:t>
      </w:r>
      <w:proofErr w:type="spellEnd"/>
      <w:r w:rsidRPr="00AF6077">
        <w:rPr>
          <w:rFonts w:ascii="Times New Roman" w:hAnsi="Times New Roman" w:cs="Times New Roman"/>
          <w:sz w:val="28"/>
          <w:szCs w:val="28"/>
        </w:rPr>
        <w:t>»), для хранения продуктов и различных вещей («</w:t>
      </w:r>
      <w:proofErr w:type="spellStart"/>
      <w:r w:rsidRPr="00AF6077">
        <w:rPr>
          <w:rFonts w:ascii="Times New Roman" w:hAnsi="Times New Roman" w:cs="Times New Roman"/>
          <w:sz w:val="28"/>
          <w:szCs w:val="28"/>
        </w:rPr>
        <w:t>кубел</w:t>
      </w:r>
      <w:proofErr w:type="spellEnd"/>
      <w:r w:rsidRPr="00AF6077">
        <w:rPr>
          <w:rFonts w:ascii="Times New Roman" w:hAnsi="Times New Roman" w:cs="Times New Roman"/>
          <w:sz w:val="28"/>
          <w:szCs w:val="28"/>
        </w:rPr>
        <w:t>» - для хранения одежды, лохань – «</w:t>
      </w:r>
      <w:proofErr w:type="spellStart"/>
      <w:r w:rsidRPr="00AF6077">
        <w:rPr>
          <w:rFonts w:ascii="Times New Roman" w:hAnsi="Times New Roman" w:cs="Times New Roman"/>
          <w:sz w:val="28"/>
          <w:szCs w:val="28"/>
        </w:rPr>
        <w:t>балея</w:t>
      </w:r>
      <w:proofErr w:type="spellEnd"/>
      <w:r w:rsidRPr="00AF6077">
        <w:rPr>
          <w:rFonts w:ascii="Times New Roman" w:hAnsi="Times New Roman" w:cs="Times New Roman"/>
          <w:sz w:val="28"/>
          <w:szCs w:val="28"/>
        </w:rPr>
        <w:t>» для стирки белья, квашня – «</w:t>
      </w:r>
      <w:proofErr w:type="spellStart"/>
      <w:r w:rsidRPr="00AF6077">
        <w:rPr>
          <w:rFonts w:ascii="Times New Roman" w:hAnsi="Times New Roman" w:cs="Times New Roman"/>
          <w:sz w:val="28"/>
          <w:szCs w:val="28"/>
        </w:rPr>
        <w:t>дзяжа</w:t>
      </w:r>
      <w:proofErr w:type="spellEnd"/>
      <w:r w:rsidRPr="00AF6077">
        <w:rPr>
          <w:rFonts w:ascii="Times New Roman" w:hAnsi="Times New Roman" w:cs="Times New Roman"/>
          <w:sz w:val="28"/>
          <w:szCs w:val="28"/>
        </w:rPr>
        <w:t>» и др.).</w:t>
      </w:r>
      <w:proofErr w:type="gramEnd"/>
      <w:r w:rsidR="00390537">
        <w:rPr>
          <w:rFonts w:ascii="Times New Roman" w:hAnsi="Times New Roman" w:cs="Times New Roman"/>
          <w:sz w:val="28"/>
          <w:szCs w:val="28"/>
        </w:rPr>
        <w:t xml:space="preserve"> </w:t>
      </w:r>
      <w:r w:rsidRPr="00AF6077">
        <w:rPr>
          <w:rFonts w:ascii="Times New Roman" w:hAnsi="Times New Roman" w:cs="Times New Roman"/>
          <w:sz w:val="28"/>
          <w:szCs w:val="28"/>
        </w:rPr>
        <w:t>Опытный бондарь владел и владеет не только приемами изготовления посуды, но и понимает особенности той или иной породы древесины. Так, мед лучше всего хранится в липовой бочке, а в посуде из дуба быстрее всходит тесто.</w:t>
      </w:r>
    </w:p>
    <w:p w:rsidR="00390537" w:rsidRDefault="00AF6077" w:rsidP="00AF6077">
      <w:pPr>
        <w:spacing w:after="0" w:line="360" w:lineRule="auto"/>
        <w:ind w:firstLine="709"/>
        <w:jc w:val="both"/>
        <w:rPr>
          <w:rStyle w:val="a4"/>
          <w:rFonts w:ascii="Times New Roman" w:hAnsi="Times New Roman" w:cs="Times New Roman"/>
          <w:sz w:val="28"/>
          <w:szCs w:val="28"/>
        </w:rPr>
      </w:pPr>
      <w:r w:rsidRPr="00AF6077">
        <w:rPr>
          <w:rStyle w:val="a4"/>
          <w:rFonts w:ascii="Times New Roman" w:hAnsi="Times New Roman" w:cs="Times New Roman"/>
          <w:sz w:val="28"/>
          <w:szCs w:val="28"/>
        </w:rPr>
        <w:t>Резьба по дереву</w:t>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Резьба – самый древний способ украшения изделий из древесины.</w:t>
      </w:r>
    </w:p>
    <w:p w:rsidR="00461F41" w:rsidRDefault="00461F4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42811" cy="3057993"/>
            <wp:effectExtent l="0" t="0" r="5715" b="0"/>
            <wp:docPr id="7" name="Рисунок 7"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5449" cy="3061590"/>
                    </a:xfrm>
                    <a:prstGeom prst="rect">
                      <a:avLst/>
                    </a:prstGeom>
                    <a:noFill/>
                    <a:ln>
                      <a:noFill/>
                    </a:ln>
                  </pic:spPr>
                </pic:pic>
              </a:graphicData>
            </a:graphic>
          </wp:inline>
        </w:drawing>
      </w:r>
    </w:p>
    <w:p w:rsidR="00461F41"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Композиции традиционной орнаментальной белорусской резьбы обычно красиво и свободно развиваются в виде побегов растений. Излюбленный мотив – виноградная лоза.</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 xml:space="preserve">Традиционно белорусы украшали резьбой деревянные суда и дома, </w:t>
      </w:r>
      <w:proofErr w:type="gramStart"/>
      <w:r w:rsidRPr="00AF6077">
        <w:rPr>
          <w:rFonts w:ascii="Times New Roman" w:hAnsi="Times New Roman" w:cs="Times New Roman"/>
          <w:sz w:val="28"/>
          <w:szCs w:val="28"/>
        </w:rPr>
        <w:t>мебель</w:t>
      </w:r>
      <w:proofErr w:type="gramEnd"/>
      <w:r w:rsidRPr="00AF6077">
        <w:rPr>
          <w:rFonts w:ascii="Times New Roman" w:hAnsi="Times New Roman" w:cs="Times New Roman"/>
          <w:sz w:val="28"/>
          <w:szCs w:val="28"/>
        </w:rPr>
        <w:t xml:space="preserve"> и посуду, ткацкие станки и прялки. Одними из самых распространенных орнаментов были так называемые солярные знаки или символы Солнца. Солнце олицетворяло начало жизни и чистоту человеческих помыслов. Известны и другие знаки. </w:t>
      </w:r>
      <w:proofErr w:type="gramStart"/>
      <w:r w:rsidRPr="00AF6077">
        <w:rPr>
          <w:rFonts w:ascii="Times New Roman" w:hAnsi="Times New Roman" w:cs="Times New Roman"/>
          <w:sz w:val="28"/>
          <w:szCs w:val="28"/>
        </w:rPr>
        <w:t>Так, дерево является символом взаимосвязи всего в мире, жизни рода: корни дерева – предки, ствол – живущие, крона – будущие поколения.</w:t>
      </w:r>
      <w:proofErr w:type="gramEnd"/>
      <w:r w:rsidRPr="00AF6077">
        <w:rPr>
          <w:rFonts w:ascii="Times New Roman" w:hAnsi="Times New Roman" w:cs="Times New Roman"/>
          <w:sz w:val="28"/>
          <w:szCs w:val="28"/>
        </w:rPr>
        <w:t xml:space="preserve"> Изображение коня приносит счастье, плодородие. Гусь, лебедь и утка являются символом доброго начала. Петух, павлин, курица оберегают от дурного глаза.</w:t>
      </w:r>
      <w:r w:rsidR="00390537">
        <w:rPr>
          <w:rFonts w:ascii="Times New Roman" w:hAnsi="Times New Roman" w:cs="Times New Roman"/>
          <w:sz w:val="28"/>
          <w:szCs w:val="28"/>
        </w:rPr>
        <w:t xml:space="preserve"> </w:t>
      </w:r>
    </w:p>
    <w:p w:rsidR="00461F41" w:rsidRDefault="00461F4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8073" cy="2203554"/>
            <wp:effectExtent l="0" t="0" r="0" b="6350"/>
            <wp:docPr id="8" name="Рисунок 8"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7340" cy="2203004"/>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lastRenderedPageBreak/>
        <w:t>Современные белорусские мастера возрождают традиции, изготавливая самые разнообразные предметы – резные шкатулки, деревянные скульптуры, резную деревянную мебель, картины из дерева, резные фигуры и другие изделия.</w:t>
      </w:r>
      <w:r w:rsidR="00390537">
        <w:rPr>
          <w:rFonts w:ascii="Times New Roman" w:hAnsi="Times New Roman" w:cs="Times New Roman"/>
          <w:sz w:val="28"/>
          <w:szCs w:val="28"/>
        </w:rPr>
        <w:t xml:space="preserve"> </w:t>
      </w:r>
    </w:p>
    <w:p w:rsidR="00390537" w:rsidRDefault="00AF6077" w:rsidP="00AF6077">
      <w:pPr>
        <w:spacing w:after="0" w:line="360" w:lineRule="auto"/>
        <w:ind w:firstLine="709"/>
        <w:jc w:val="both"/>
        <w:rPr>
          <w:rStyle w:val="a4"/>
          <w:rFonts w:ascii="Times New Roman" w:hAnsi="Times New Roman" w:cs="Times New Roman"/>
          <w:sz w:val="28"/>
          <w:szCs w:val="28"/>
        </w:rPr>
      </w:pPr>
      <w:r w:rsidRPr="00AF6077">
        <w:rPr>
          <w:rStyle w:val="a4"/>
          <w:rFonts w:ascii="Times New Roman" w:hAnsi="Times New Roman" w:cs="Times New Roman"/>
          <w:sz w:val="28"/>
          <w:szCs w:val="28"/>
        </w:rPr>
        <w:t>Ткачество</w:t>
      </w:r>
      <w:r w:rsidR="00390537">
        <w:rPr>
          <w:rStyle w:val="a4"/>
          <w:rFonts w:ascii="Times New Roman" w:hAnsi="Times New Roman" w:cs="Times New Roman"/>
          <w:sz w:val="28"/>
          <w:szCs w:val="28"/>
        </w:rPr>
        <w:t xml:space="preserve"> </w:t>
      </w:r>
    </w:p>
    <w:p w:rsidR="00670535"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Ткачество - один из самых распространенных видов белорусского народного искусства. Умение ткать было обязательным для каждой крестьянки. Основную часть приданного девушки составляли тканые изделия: одежда, постель, рушники, скатерти.</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Основными материалами для ткачества служили и служат лен, овечья шерсть, конопля.</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С ткачеством связано много старинных народных обрядов и обычаев.</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Рушник – не только кусок ткани для бытовых или хозяйственных нужд. На рушнике принимали новорожденного, подносили и подносят хлеб-соль, украшали красный угол в хате.</w:t>
      </w:r>
    </w:p>
    <w:p w:rsidR="00670535" w:rsidRDefault="00670535"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97181" cy="3222885"/>
            <wp:effectExtent l="0" t="0" r="8255" b="0"/>
            <wp:docPr id="9" name="Рисунок 9"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2934" cy="3227200"/>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 xml:space="preserve">При всем многообразии декоративных и композиционных решений, которыми отличаются рушники из разных мест Беларуси, их объединяют и некоторые общие черты. Как правило, они имеют белое поле, на котором преимущественно по концам располагается тканый или вышитый геометрический узор красного цвета, часто с небольшим добавлением </w:t>
      </w:r>
      <w:r w:rsidRPr="00AF6077">
        <w:rPr>
          <w:rFonts w:ascii="Times New Roman" w:hAnsi="Times New Roman" w:cs="Times New Roman"/>
          <w:sz w:val="28"/>
          <w:szCs w:val="28"/>
        </w:rPr>
        <w:lastRenderedPageBreak/>
        <w:t>черного или желтого.</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Скатерти (</w:t>
      </w:r>
      <w:proofErr w:type="spellStart"/>
      <w:r w:rsidRPr="00AF6077">
        <w:rPr>
          <w:rFonts w:ascii="Times New Roman" w:hAnsi="Times New Roman" w:cs="Times New Roman"/>
          <w:sz w:val="28"/>
          <w:szCs w:val="28"/>
        </w:rPr>
        <w:t>абрусы</w:t>
      </w:r>
      <w:proofErr w:type="spellEnd"/>
      <w:r w:rsidRPr="00AF6077">
        <w:rPr>
          <w:rFonts w:ascii="Times New Roman" w:hAnsi="Times New Roman" w:cs="Times New Roman"/>
          <w:sz w:val="28"/>
          <w:szCs w:val="28"/>
        </w:rPr>
        <w:t xml:space="preserve">, </w:t>
      </w:r>
      <w:proofErr w:type="spellStart"/>
      <w:r w:rsidRPr="00AF6077">
        <w:rPr>
          <w:rFonts w:ascii="Times New Roman" w:hAnsi="Times New Roman" w:cs="Times New Roman"/>
          <w:sz w:val="28"/>
          <w:szCs w:val="28"/>
        </w:rPr>
        <w:t>настольники</w:t>
      </w:r>
      <w:proofErr w:type="spellEnd"/>
      <w:r w:rsidRPr="00AF6077">
        <w:rPr>
          <w:rFonts w:ascii="Times New Roman" w:hAnsi="Times New Roman" w:cs="Times New Roman"/>
          <w:sz w:val="28"/>
          <w:szCs w:val="28"/>
        </w:rPr>
        <w:t>), как и рушники, также выполняли весьма важную обрядовую и декоративную роль в народном быту. Характер декора, рисунок орнамента, колорит скатертей и рушников во многом близок, хотя декор скатертей более сдержан и деликатен.</w:t>
      </w:r>
      <w:r w:rsidR="00390537">
        <w:rPr>
          <w:rFonts w:ascii="Times New Roman" w:hAnsi="Times New Roman" w:cs="Times New Roman"/>
          <w:sz w:val="28"/>
          <w:szCs w:val="28"/>
        </w:rPr>
        <w:t xml:space="preserve"> </w:t>
      </w:r>
      <w:proofErr w:type="gramStart"/>
      <w:r w:rsidRPr="00AF6077">
        <w:rPr>
          <w:rFonts w:ascii="Times New Roman" w:hAnsi="Times New Roman" w:cs="Times New Roman"/>
          <w:sz w:val="28"/>
          <w:szCs w:val="28"/>
        </w:rPr>
        <w:t>Рисунки: ромбы символизируют благополучие, солнце, красный цвет – символ огня, жизни, черный – символ земли, почвы, васильковый – цвет неба, белый – цвет здоровья, свободы.</w:t>
      </w:r>
      <w:proofErr w:type="gramEnd"/>
      <w:r w:rsidR="00390537">
        <w:rPr>
          <w:rFonts w:ascii="Times New Roman" w:hAnsi="Times New Roman" w:cs="Times New Roman"/>
          <w:sz w:val="28"/>
          <w:szCs w:val="28"/>
        </w:rPr>
        <w:t xml:space="preserve"> </w:t>
      </w:r>
      <w:r w:rsidRPr="00AF6077">
        <w:rPr>
          <w:rFonts w:ascii="Times New Roman" w:hAnsi="Times New Roman" w:cs="Times New Roman"/>
          <w:sz w:val="28"/>
          <w:szCs w:val="28"/>
        </w:rPr>
        <w:t>Ткачество как народное ремесло (помимо сферы художественной промышленности) живет и развивается в Беларуси и в наши дни.</w:t>
      </w:r>
      <w:r w:rsidR="00390537">
        <w:rPr>
          <w:rFonts w:ascii="Times New Roman" w:hAnsi="Times New Roman" w:cs="Times New Roman"/>
          <w:sz w:val="28"/>
          <w:szCs w:val="28"/>
        </w:rPr>
        <w:t xml:space="preserve"> </w:t>
      </w:r>
    </w:p>
    <w:p w:rsidR="00390537" w:rsidRDefault="00AF6077" w:rsidP="00AF6077">
      <w:pPr>
        <w:spacing w:after="0" w:line="360" w:lineRule="auto"/>
        <w:ind w:firstLine="709"/>
        <w:jc w:val="both"/>
        <w:rPr>
          <w:rStyle w:val="a4"/>
          <w:rFonts w:ascii="Times New Roman" w:hAnsi="Times New Roman" w:cs="Times New Roman"/>
          <w:sz w:val="28"/>
          <w:szCs w:val="28"/>
        </w:rPr>
      </w:pPr>
      <w:r w:rsidRPr="00AF6077">
        <w:rPr>
          <w:rStyle w:val="a4"/>
          <w:rFonts w:ascii="Times New Roman" w:hAnsi="Times New Roman" w:cs="Times New Roman"/>
          <w:sz w:val="28"/>
          <w:szCs w:val="28"/>
        </w:rPr>
        <w:t xml:space="preserve">Валяние </w:t>
      </w:r>
      <w:r w:rsidR="00390537">
        <w:rPr>
          <w:rStyle w:val="a4"/>
          <w:rFonts w:ascii="Times New Roman" w:hAnsi="Times New Roman" w:cs="Times New Roman"/>
          <w:sz w:val="28"/>
          <w:szCs w:val="28"/>
        </w:rPr>
        <w:t xml:space="preserve"> </w:t>
      </w:r>
    </w:p>
    <w:p w:rsidR="00670535"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 xml:space="preserve">Валяльный промысел издавна играл важную роль в быту белорусов. Он имел целью валяние сукна и изготовление войлока, валенок, шапок. </w:t>
      </w:r>
    </w:p>
    <w:p w:rsidR="00670535"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Из сукна шили верхнюю одежду, головные уборы, штаны. Войлок шел на изготовление конской упряжи: седелок, седел, хомутов.</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Валяная войлочная шапка «</w:t>
      </w:r>
      <w:proofErr w:type="spellStart"/>
      <w:r w:rsidRPr="00AF6077">
        <w:rPr>
          <w:rFonts w:ascii="Times New Roman" w:hAnsi="Times New Roman" w:cs="Times New Roman"/>
          <w:sz w:val="28"/>
          <w:szCs w:val="28"/>
        </w:rPr>
        <w:t>магерка</w:t>
      </w:r>
      <w:proofErr w:type="spellEnd"/>
      <w:r w:rsidRPr="00AF6077">
        <w:rPr>
          <w:rFonts w:ascii="Times New Roman" w:hAnsi="Times New Roman" w:cs="Times New Roman"/>
          <w:sz w:val="28"/>
          <w:szCs w:val="28"/>
        </w:rPr>
        <w:t>» - один из основных головных уборов белорусских крестьян. Летом белорусы носили широкополую войлочную шляпу – «</w:t>
      </w:r>
      <w:proofErr w:type="spellStart"/>
      <w:r w:rsidRPr="00AF6077">
        <w:rPr>
          <w:rFonts w:ascii="Times New Roman" w:hAnsi="Times New Roman" w:cs="Times New Roman"/>
          <w:sz w:val="28"/>
          <w:szCs w:val="28"/>
        </w:rPr>
        <w:t>брыль</w:t>
      </w:r>
      <w:proofErr w:type="spellEnd"/>
      <w:r w:rsidRPr="00AF6077">
        <w:rPr>
          <w:rFonts w:ascii="Times New Roman" w:hAnsi="Times New Roman" w:cs="Times New Roman"/>
          <w:sz w:val="28"/>
          <w:szCs w:val="28"/>
        </w:rPr>
        <w:t>», «</w:t>
      </w:r>
      <w:proofErr w:type="spellStart"/>
      <w:r w:rsidRPr="00AF6077">
        <w:rPr>
          <w:rFonts w:ascii="Times New Roman" w:hAnsi="Times New Roman" w:cs="Times New Roman"/>
          <w:sz w:val="28"/>
          <w:szCs w:val="28"/>
        </w:rPr>
        <w:t>капялюш</w:t>
      </w:r>
      <w:proofErr w:type="spellEnd"/>
      <w:r w:rsidRPr="00AF6077">
        <w:rPr>
          <w:rFonts w:ascii="Times New Roman" w:hAnsi="Times New Roman" w:cs="Times New Roman"/>
          <w:sz w:val="28"/>
          <w:szCs w:val="28"/>
        </w:rPr>
        <w:t>».</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 xml:space="preserve">В конце 19 века в обиходе зажиточных крестьян появилась зимняя обувь – валенки. </w:t>
      </w:r>
    </w:p>
    <w:p w:rsidR="00670535" w:rsidRDefault="00670535"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E3E42A" wp14:editId="5FB50023">
            <wp:extent cx="3297836" cy="2709723"/>
            <wp:effectExtent l="0" t="0" r="0" b="0"/>
            <wp:docPr id="10" name="Рисунок 10"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8226" cy="2718260"/>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Иногда валенки украшались аппликацией, росписью, вышивкой (в том числе бисером, стеклярусом).</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Сейчас древнее ремесло валяния снова вошло в моду. Старый народный промысел возрождается.</w:t>
      </w:r>
      <w:r w:rsidR="00390537">
        <w:rPr>
          <w:rFonts w:ascii="Times New Roman" w:hAnsi="Times New Roman" w:cs="Times New Roman"/>
          <w:sz w:val="28"/>
          <w:szCs w:val="28"/>
        </w:rPr>
        <w:t xml:space="preserve"> </w:t>
      </w:r>
    </w:p>
    <w:p w:rsidR="00390537" w:rsidRDefault="00AF6077" w:rsidP="00AF6077">
      <w:pPr>
        <w:spacing w:after="0" w:line="360" w:lineRule="auto"/>
        <w:ind w:firstLine="709"/>
        <w:jc w:val="both"/>
        <w:rPr>
          <w:rStyle w:val="a4"/>
          <w:rFonts w:ascii="Times New Roman" w:hAnsi="Times New Roman" w:cs="Times New Roman"/>
          <w:sz w:val="28"/>
          <w:szCs w:val="28"/>
        </w:rPr>
      </w:pPr>
      <w:r w:rsidRPr="00AF6077">
        <w:rPr>
          <w:rStyle w:val="a4"/>
          <w:rFonts w:ascii="Times New Roman" w:hAnsi="Times New Roman" w:cs="Times New Roman"/>
          <w:sz w:val="28"/>
          <w:szCs w:val="28"/>
        </w:rPr>
        <w:lastRenderedPageBreak/>
        <w:t>Плотничество и столярное дело</w:t>
      </w:r>
    </w:p>
    <w:p w:rsidR="00670535"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 xml:space="preserve">Плотничество (по-белорусски – </w:t>
      </w:r>
      <w:proofErr w:type="spellStart"/>
      <w:r w:rsidRPr="00AF6077">
        <w:rPr>
          <w:rFonts w:ascii="Times New Roman" w:hAnsi="Times New Roman" w:cs="Times New Roman"/>
          <w:sz w:val="28"/>
          <w:szCs w:val="28"/>
        </w:rPr>
        <w:t>цяслярства</w:t>
      </w:r>
      <w:proofErr w:type="spellEnd"/>
      <w:r w:rsidRPr="00AF6077">
        <w:rPr>
          <w:rFonts w:ascii="Times New Roman" w:hAnsi="Times New Roman" w:cs="Times New Roman"/>
          <w:sz w:val="28"/>
          <w:szCs w:val="28"/>
        </w:rPr>
        <w:t>) были повсеместным занятием еще в феодальную эпоху. Основная масса плотников (</w:t>
      </w:r>
      <w:proofErr w:type="spellStart"/>
      <w:r w:rsidRPr="00AF6077">
        <w:rPr>
          <w:rFonts w:ascii="Times New Roman" w:hAnsi="Times New Roman" w:cs="Times New Roman"/>
          <w:sz w:val="28"/>
          <w:szCs w:val="28"/>
        </w:rPr>
        <w:t>теслей</w:t>
      </w:r>
      <w:proofErr w:type="spellEnd"/>
      <w:r w:rsidRPr="00AF6077">
        <w:rPr>
          <w:rFonts w:ascii="Times New Roman" w:hAnsi="Times New Roman" w:cs="Times New Roman"/>
          <w:sz w:val="28"/>
          <w:szCs w:val="28"/>
        </w:rPr>
        <w:t>) проживала в селах и в качестве феодальной повинности выполняла все строительные работы в имениях и частных фермах. Артели плотников, кроме жилых построек, возводили мосты и плотины, ветряные и водяные мельницы, сооружали деревянные церкви.</w:t>
      </w:r>
      <w:r w:rsidR="00390537">
        <w:rPr>
          <w:rFonts w:ascii="Times New Roman" w:hAnsi="Times New Roman" w:cs="Times New Roman"/>
          <w:sz w:val="28"/>
          <w:szCs w:val="28"/>
        </w:rPr>
        <w:t xml:space="preserve"> </w:t>
      </w:r>
    </w:p>
    <w:p w:rsidR="00670535" w:rsidRDefault="00670535"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76768" cy="2381250"/>
            <wp:effectExtent l="0" t="0" r="5080" b="0"/>
            <wp:docPr id="12" name="Рисунок 12"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6768" cy="2381250"/>
                    </a:xfrm>
                    <a:prstGeom prst="rect">
                      <a:avLst/>
                    </a:prstGeom>
                    <a:noFill/>
                    <a:ln>
                      <a:noFill/>
                    </a:ln>
                  </pic:spPr>
                </pic:pic>
              </a:graphicData>
            </a:graphic>
          </wp:inline>
        </w:drawing>
      </w:r>
    </w:p>
    <w:p w:rsidR="00670535"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 xml:space="preserve">Столяры делали двери, оконные рамы, декоративно-прикладные изделия; другие специализировались на изготовлении мебели, домашней утвари, ткацких станков. </w:t>
      </w:r>
    </w:p>
    <w:p w:rsidR="00670535" w:rsidRDefault="00670535"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2373" cy="3162925"/>
            <wp:effectExtent l="0" t="0" r="0" b="0"/>
            <wp:docPr id="11" name="Рисунок 11"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31" t="4292" r="4961" b="5150"/>
                    <a:stretch/>
                  </pic:blipFill>
                  <pic:spPr bwMode="auto">
                    <a:xfrm>
                      <a:off x="0" y="0"/>
                      <a:ext cx="4001857" cy="3162517"/>
                    </a:xfrm>
                    <a:prstGeom prst="rect">
                      <a:avLst/>
                    </a:prstGeom>
                    <a:noFill/>
                    <a:ln>
                      <a:noFill/>
                    </a:ln>
                    <a:extLst>
                      <a:ext uri="{53640926-AAD7-44D8-BBD7-CCE9431645EC}">
                        <a14:shadowObscured xmlns:a14="http://schemas.microsoft.com/office/drawing/2010/main"/>
                      </a:ext>
                    </a:extLst>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lastRenderedPageBreak/>
        <w:t>Из липы, ольхи, осины изготавливалась разнообразная долбленая посуда и утварь.</w:t>
      </w:r>
      <w:r w:rsidR="00390537">
        <w:rPr>
          <w:rFonts w:ascii="Times New Roman" w:hAnsi="Times New Roman" w:cs="Times New Roman"/>
          <w:sz w:val="28"/>
          <w:szCs w:val="28"/>
        </w:rPr>
        <w:t xml:space="preserve"> </w:t>
      </w:r>
    </w:p>
    <w:p w:rsidR="00390537" w:rsidRDefault="00AF6077" w:rsidP="00AF6077">
      <w:pPr>
        <w:spacing w:after="0" w:line="360" w:lineRule="auto"/>
        <w:ind w:firstLine="709"/>
        <w:jc w:val="both"/>
        <w:rPr>
          <w:rStyle w:val="a4"/>
          <w:rFonts w:ascii="Times New Roman" w:hAnsi="Times New Roman" w:cs="Times New Roman"/>
          <w:sz w:val="28"/>
          <w:szCs w:val="28"/>
        </w:rPr>
      </w:pPr>
      <w:r w:rsidRPr="00AF6077">
        <w:rPr>
          <w:rStyle w:val="a4"/>
          <w:rFonts w:ascii="Times New Roman" w:hAnsi="Times New Roman" w:cs="Times New Roman"/>
          <w:sz w:val="28"/>
          <w:szCs w:val="28"/>
        </w:rPr>
        <w:t>Народная декоративная роспись</w:t>
      </w:r>
      <w:r w:rsidR="00390537">
        <w:rPr>
          <w:rStyle w:val="a4"/>
          <w:rFonts w:ascii="Times New Roman" w:hAnsi="Times New Roman" w:cs="Times New Roman"/>
          <w:sz w:val="28"/>
          <w:szCs w:val="28"/>
        </w:rPr>
        <w:t xml:space="preserve"> </w:t>
      </w:r>
    </w:p>
    <w:p w:rsidR="00822EB1"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 xml:space="preserve">Расцвет этого народного искусства пришелся на вторую половину 19 века. Широкое распространение получили – росписи по дереву, ткани, стеклу. </w:t>
      </w:r>
    </w:p>
    <w:p w:rsidR="00822EB1" w:rsidRDefault="00822EB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6745" cy="2705100"/>
            <wp:effectExtent l="0" t="0" r="0" b="0"/>
            <wp:docPr id="13" name="Рисунок 13"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79" cy="2704085"/>
                    </a:xfrm>
                    <a:prstGeom prst="rect">
                      <a:avLst/>
                    </a:prstGeom>
                    <a:noFill/>
                    <a:ln>
                      <a:noFill/>
                    </a:ln>
                  </pic:spPr>
                </pic:pic>
              </a:graphicData>
            </a:graphic>
          </wp:inline>
        </w:drawing>
      </w:r>
    </w:p>
    <w:p w:rsidR="0039053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В интерьере народного жилища появляется расписная мебель, ковры на холсте, картинки и иконки на стекле. Белорусская роспись стекла выделяется среди других склонностью к растительно-орнаментальным мотивам. Кроме растительных мотивов часты изображения птиц, животных. Контуры рисунков обводятся уверенной черной линией.</w:t>
      </w:r>
      <w:r w:rsidR="00390537">
        <w:rPr>
          <w:rFonts w:ascii="Times New Roman" w:hAnsi="Times New Roman" w:cs="Times New Roman"/>
          <w:sz w:val="28"/>
          <w:szCs w:val="28"/>
        </w:rPr>
        <w:t xml:space="preserve"> </w:t>
      </w:r>
    </w:p>
    <w:p w:rsidR="00390537" w:rsidRDefault="00AF6077" w:rsidP="00AF6077">
      <w:pPr>
        <w:spacing w:after="0" w:line="360" w:lineRule="auto"/>
        <w:ind w:firstLine="709"/>
        <w:jc w:val="both"/>
        <w:rPr>
          <w:rStyle w:val="a4"/>
          <w:rFonts w:ascii="Times New Roman" w:hAnsi="Times New Roman" w:cs="Times New Roman"/>
          <w:sz w:val="28"/>
          <w:szCs w:val="28"/>
        </w:rPr>
      </w:pPr>
      <w:r w:rsidRPr="00AF6077">
        <w:rPr>
          <w:rStyle w:val="a4"/>
          <w:rFonts w:ascii="Times New Roman" w:hAnsi="Times New Roman" w:cs="Times New Roman"/>
          <w:sz w:val="28"/>
          <w:szCs w:val="28"/>
        </w:rPr>
        <w:t>Народный костюм</w:t>
      </w:r>
      <w:r w:rsidR="00390537">
        <w:rPr>
          <w:rStyle w:val="a4"/>
          <w:rFonts w:ascii="Times New Roman" w:hAnsi="Times New Roman" w:cs="Times New Roman"/>
          <w:sz w:val="28"/>
          <w:szCs w:val="28"/>
        </w:rPr>
        <w:t xml:space="preserve"> </w:t>
      </w:r>
    </w:p>
    <w:p w:rsidR="00822EB1"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Основные виды одежды, составляющие народный костюм белорусов, были известны в 11-12 вв. К концу 19 – началу 20 в. сложились ярко выраженные этнические особенности белорусского народного костюма.</w:t>
      </w:r>
      <w:r w:rsidR="00390537">
        <w:rPr>
          <w:rFonts w:ascii="Times New Roman" w:hAnsi="Times New Roman" w:cs="Times New Roman"/>
          <w:sz w:val="28"/>
          <w:szCs w:val="28"/>
        </w:rPr>
        <w:t xml:space="preserve"> </w:t>
      </w:r>
    </w:p>
    <w:p w:rsidR="00822EB1" w:rsidRDefault="00822EB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559E1F4" wp14:editId="143E3BCA">
            <wp:extent cx="3147933" cy="2360950"/>
            <wp:effectExtent l="0" t="0" r="0" b="1270"/>
            <wp:docPr id="15" name="Рисунок 15"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1621" cy="2363716"/>
                    </a:xfrm>
                    <a:prstGeom prst="rect">
                      <a:avLst/>
                    </a:prstGeom>
                    <a:noFill/>
                    <a:ln>
                      <a:noFill/>
                    </a:ln>
                  </pic:spPr>
                </pic:pic>
              </a:graphicData>
            </a:graphic>
          </wp:inline>
        </w:drawing>
      </w:r>
    </w:p>
    <w:p w:rsidR="00822EB1" w:rsidRDefault="00822EB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279F3A" wp14:editId="3C1471E0">
            <wp:extent cx="3217888" cy="2413416"/>
            <wp:effectExtent l="0" t="0" r="1905" b="6350"/>
            <wp:docPr id="14" name="Рисунок 14"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и документы\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6401" cy="2412300"/>
                    </a:xfrm>
                    <a:prstGeom prst="rect">
                      <a:avLst/>
                    </a:prstGeom>
                    <a:noFill/>
                    <a:ln>
                      <a:noFill/>
                    </a:ln>
                  </pic:spPr>
                </pic:pic>
              </a:graphicData>
            </a:graphic>
          </wp:inline>
        </w:drawing>
      </w:r>
    </w:p>
    <w:p w:rsidR="00822EB1" w:rsidRDefault="00822EB1"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2749ED" wp14:editId="504C0075">
            <wp:extent cx="2743200" cy="3657600"/>
            <wp:effectExtent l="0" t="0" r="0" b="0"/>
            <wp:docPr id="16" name="Рисунок 16"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и документы\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822EB1" w:rsidRDefault="00822EB1" w:rsidP="00AF6077">
      <w:pPr>
        <w:spacing w:after="0" w:line="360" w:lineRule="auto"/>
        <w:ind w:firstLine="709"/>
        <w:jc w:val="both"/>
        <w:rPr>
          <w:rFonts w:ascii="Times New Roman" w:hAnsi="Times New Roman" w:cs="Times New Roman"/>
          <w:sz w:val="28"/>
          <w:szCs w:val="28"/>
        </w:rPr>
      </w:pPr>
    </w:p>
    <w:p w:rsidR="00822EB1"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lastRenderedPageBreak/>
        <w:t>Для мужчин – длинная полотняная сорочка, узкие штаны, пояс, иногда жилет. Разнообразны были головные уборы: войлочные «</w:t>
      </w:r>
      <w:proofErr w:type="spellStart"/>
      <w:r w:rsidRPr="00AF6077">
        <w:rPr>
          <w:rFonts w:ascii="Times New Roman" w:hAnsi="Times New Roman" w:cs="Times New Roman"/>
          <w:sz w:val="28"/>
          <w:szCs w:val="28"/>
        </w:rPr>
        <w:t>магерки</w:t>
      </w:r>
      <w:proofErr w:type="spellEnd"/>
      <w:r w:rsidRPr="00AF6077">
        <w:rPr>
          <w:rFonts w:ascii="Times New Roman" w:hAnsi="Times New Roman" w:cs="Times New Roman"/>
          <w:sz w:val="28"/>
          <w:szCs w:val="28"/>
        </w:rPr>
        <w:t>», соломенные шляпы, овчинные шапки. Будничной обувью служили лыковые лапти, кожаные лапти («</w:t>
      </w:r>
      <w:proofErr w:type="spellStart"/>
      <w:r w:rsidRPr="00AF6077">
        <w:rPr>
          <w:rFonts w:ascii="Times New Roman" w:hAnsi="Times New Roman" w:cs="Times New Roman"/>
          <w:sz w:val="28"/>
          <w:szCs w:val="28"/>
        </w:rPr>
        <w:t>пасталы</w:t>
      </w:r>
      <w:proofErr w:type="spellEnd"/>
      <w:r w:rsidRPr="00AF6077">
        <w:rPr>
          <w:rFonts w:ascii="Times New Roman" w:hAnsi="Times New Roman" w:cs="Times New Roman"/>
          <w:sz w:val="28"/>
          <w:szCs w:val="28"/>
        </w:rPr>
        <w:t>»); праздничной обувью были кожаные сапоги («боты»).</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Женский костюм состоял из полотняной сорочки с прямыми поломи, длинными рукавами, глухим воротом, завершенным отложным или стоячим воротничком, около которого ткань собиралась в мелкие сборки, льняной или шерстяной юбки («</w:t>
      </w:r>
      <w:proofErr w:type="spellStart"/>
      <w:r w:rsidRPr="00AF6077">
        <w:rPr>
          <w:rFonts w:ascii="Times New Roman" w:hAnsi="Times New Roman" w:cs="Times New Roman"/>
          <w:sz w:val="28"/>
          <w:szCs w:val="28"/>
        </w:rPr>
        <w:t>спадница</w:t>
      </w:r>
      <w:proofErr w:type="spellEnd"/>
      <w:r w:rsidRPr="00AF6077">
        <w:rPr>
          <w:rFonts w:ascii="Times New Roman" w:hAnsi="Times New Roman" w:cs="Times New Roman"/>
          <w:sz w:val="28"/>
          <w:szCs w:val="28"/>
        </w:rPr>
        <w:t>», «</w:t>
      </w:r>
      <w:proofErr w:type="spellStart"/>
      <w:r w:rsidRPr="00AF6077">
        <w:rPr>
          <w:rFonts w:ascii="Times New Roman" w:hAnsi="Times New Roman" w:cs="Times New Roman"/>
          <w:sz w:val="28"/>
          <w:szCs w:val="28"/>
        </w:rPr>
        <w:t>андарак</w:t>
      </w:r>
      <w:proofErr w:type="spellEnd"/>
      <w:r w:rsidRPr="00AF6077">
        <w:rPr>
          <w:rFonts w:ascii="Times New Roman" w:hAnsi="Times New Roman" w:cs="Times New Roman"/>
          <w:sz w:val="28"/>
          <w:szCs w:val="28"/>
        </w:rPr>
        <w:t>»), а также фартука, пояса, иногда безрукавки («</w:t>
      </w:r>
      <w:proofErr w:type="spellStart"/>
      <w:r w:rsidRPr="00AF6077">
        <w:rPr>
          <w:rFonts w:ascii="Times New Roman" w:hAnsi="Times New Roman" w:cs="Times New Roman"/>
          <w:sz w:val="28"/>
          <w:szCs w:val="28"/>
        </w:rPr>
        <w:t>гарсет</w:t>
      </w:r>
      <w:proofErr w:type="spellEnd"/>
      <w:r w:rsidRPr="00AF6077">
        <w:rPr>
          <w:rFonts w:ascii="Times New Roman" w:hAnsi="Times New Roman" w:cs="Times New Roman"/>
          <w:sz w:val="28"/>
          <w:szCs w:val="28"/>
        </w:rPr>
        <w:t>», «</w:t>
      </w:r>
      <w:proofErr w:type="spellStart"/>
      <w:r w:rsidRPr="00AF6077">
        <w:rPr>
          <w:rFonts w:ascii="Times New Roman" w:hAnsi="Times New Roman" w:cs="Times New Roman"/>
          <w:sz w:val="28"/>
          <w:szCs w:val="28"/>
        </w:rPr>
        <w:t>кабат</w:t>
      </w:r>
      <w:proofErr w:type="spellEnd"/>
      <w:r w:rsidRPr="00AF6077">
        <w:rPr>
          <w:rFonts w:ascii="Times New Roman" w:hAnsi="Times New Roman" w:cs="Times New Roman"/>
          <w:sz w:val="28"/>
          <w:szCs w:val="28"/>
        </w:rPr>
        <w:t>»</w:t>
      </w:r>
      <w:proofErr w:type="gramStart"/>
      <w:r w:rsidRPr="00AF6077">
        <w:rPr>
          <w:rFonts w:ascii="Times New Roman" w:hAnsi="Times New Roman" w:cs="Times New Roman"/>
          <w:sz w:val="28"/>
          <w:szCs w:val="28"/>
        </w:rPr>
        <w:t>.</w:t>
      </w:r>
      <w:proofErr w:type="gramEnd"/>
      <w:r w:rsidRPr="00AF6077">
        <w:rPr>
          <w:rFonts w:ascii="Times New Roman" w:hAnsi="Times New Roman" w:cs="Times New Roman"/>
          <w:sz w:val="28"/>
          <w:szCs w:val="28"/>
        </w:rPr>
        <w:t xml:space="preserve"> «</w:t>
      </w:r>
      <w:proofErr w:type="gramStart"/>
      <w:r w:rsidRPr="00AF6077">
        <w:rPr>
          <w:rFonts w:ascii="Times New Roman" w:hAnsi="Times New Roman" w:cs="Times New Roman"/>
          <w:sz w:val="28"/>
          <w:szCs w:val="28"/>
        </w:rPr>
        <w:t>ш</w:t>
      </w:r>
      <w:proofErr w:type="gramEnd"/>
      <w:r w:rsidRPr="00AF6077">
        <w:rPr>
          <w:rFonts w:ascii="Times New Roman" w:hAnsi="Times New Roman" w:cs="Times New Roman"/>
          <w:sz w:val="28"/>
          <w:szCs w:val="28"/>
        </w:rPr>
        <w:t>нуровка»). Будничная обувь была такой же, как и у мужчин, а в праздники зажиточные крестьянки надевали высокие ботинки на каблучке.</w:t>
      </w:r>
      <w:r w:rsidR="00390537">
        <w:rPr>
          <w:rFonts w:ascii="Times New Roman" w:hAnsi="Times New Roman" w:cs="Times New Roman"/>
          <w:sz w:val="28"/>
          <w:szCs w:val="28"/>
        </w:rPr>
        <w:t xml:space="preserve"> </w:t>
      </w:r>
      <w:r w:rsidRPr="00AF6077">
        <w:rPr>
          <w:rFonts w:ascii="Times New Roman" w:hAnsi="Times New Roman" w:cs="Times New Roman"/>
          <w:sz w:val="28"/>
          <w:szCs w:val="28"/>
        </w:rPr>
        <w:t>На территории Беларуси исследователи выделяют более 30 разновидностей народного костюма, достаточного строго привязанных к определенной местности.</w:t>
      </w:r>
      <w:r w:rsidR="00390537">
        <w:rPr>
          <w:rFonts w:ascii="Times New Roman" w:hAnsi="Times New Roman" w:cs="Times New Roman"/>
          <w:sz w:val="28"/>
          <w:szCs w:val="28"/>
        </w:rPr>
        <w:t xml:space="preserve"> </w:t>
      </w:r>
    </w:p>
    <w:p w:rsidR="00822EB1" w:rsidRDefault="00EA6790" w:rsidP="00822EB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t xml:space="preserve"> </w:t>
      </w:r>
      <w:bookmarkStart w:id="0" w:name="_GoBack"/>
      <w:bookmarkEnd w:id="0"/>
      <w:r w:rsidR="00822EB1">
        <w:rPr>
          <w:rFonts w:ascii="Times New Roman" w:hAnsi="Times New Roman" w:cs="Times New Roman"/>
          <w:noProof/>
          <w:sz w:val="28"/>
          <w:szCs w:val="28"/>
          <w:lang w:eastAsia="ru-RU"/>
        </w:rPr>
        <w:drawing>
          <wp:inline distT="0" distB="0" distL="0" distR="0" wp14:anchorId="5F829987" wp14:editId="3048B8B8">
            <wp:extent cx="4858212" cy="4167266"/>
            <wp:effectExtent l="0" t="0" r="0" b="5080"/>
            <wp:docPr id="17" name="Рисунок 17"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ои документы\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3581" cy="4171872"/>
                    </a:xfrm>
                    <a:prstGeom prst="rect">
                      <a:avLst/>
                    </a:prstGeom>
                    <a:noFill/>
                    <a:ln>
                      <a:noFill/>
                    </a:ln>
                  </pic:spPr>
                </pic:pic>
              </a:graphicData>
            </a:graphic>
          </wp:inline>
        </w:drawing>
      </w:r>
    </w:p>
    <w:p w:rsidR="00AF6077" w:rsidRPr="00AF6077" w:rsidRDefault="00AF6077" w:rsidP="00AF6077">
      <w:pPr>
        <w:spacing w:after="0" w:line="360" w:lineRule="auto"/>
        <w:ind w:firstLine="709"/>
        <w:jc w:val="both"/>
        <w:rPr>
          <w:rFonts w:ascii="Times New Roman" w:hAnsi="Times New Roman" w:cs="Times New Roman"/>
          <w:sz w:val="28"/>
          <w:szCs w:val="28"/>
        </w:rPr>
      </w:pPr>
      <w:r w:rsidRPr="00AF6077">
        <w:rPr>
          <w:rFonts w:ascii="Times New Roman" w:hAnsi="Times New Roman" w:cs="Times New Roman"/>
          <w:sz w:val="28"/>
          <w:szCs w:val="28"/>
        </w:rPr>
        <w:t>Детали народной одежды широко используются и в современной моде. Этнические мотивы остаются в числе наиболее устойчивых модных тенденций.</w:t>
      </w:r>
    </w:p>
    <w:sectPr w:rsidR="00AF6077" w:rsidRPr="00AF60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7C8"/>
    <w:rsid w:val="00390537"/>
    <w:rsid w:val="00461F41"/>
    <w:rsid w:val="005657C8"/>
    <w:rsid w:val="00662F59"/>
    <w:rsid w:val="00670535"/>
    <w:rsid w:val="00822EB1"/>
    <w:rsid w:val="00AF6077"/>
    <w:rsid w:val="00EA6790"/>
    <w:rsid w:val="00F23788"/>
    <w:rsid w:val="00F26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264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264E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F264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F6077"/>
    <w:rPr>
      <w:b/>
      <w:bCs/>
    </w:rPr>
  </w:style>
  <w:style w:type="paragraph" w:styleId="a5">
    <w:name w:val="Balloon Text"/>
    <w:basedOn w:val="a"/>
    <w:link w:val="a6"/>
    <w:uiPriority w:val="99"/>
    <w:semiHidden/>
    <w:unhideWhenUsed/>
    <w:rsid w:val="00F237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37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264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264E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F264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F6077"/>
    <w:rPr>
      <w:b/>
      <w:bCs/>
    </w:rPr>
  </w:style>
  <w:style w:type="paragraph" w:styleId="a5">
    <w:name w:val="Balloon Text"/>
    <w:basedOn w:val="a"/>
    <w:link w:val="a6"/>
    <w:uiPriority w:val="99"/>
    <w:semiHidden/>
    <w:unhideWhenUsed/>
    <w:rsid w:val="00F237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37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4062">
      <w:bodyDiv w:val="1"/>
      <w:marLeft w:val="0"/>
      <w:marRight w:val="0"/>
      <w:marTop w:val="0"/>
      <w:marBottom w:val="0"/>
      <w:divBdr>
        <w:top w:val="none" w:sz="0" w:space="0" w:color="auto"/>
        <w:left w:val="none" w:sz="0" w:space="0" w:color="auto"/>
        <w:bottom w:val="none" w:sz="0" w:space="0" w:color="auto"/>
        <w:right w:val="none" w:sz="0" w:space="0" w:color="auto"/>
      </w:divBdr>
      <w:divsChild>
        <w:div w:id="890775528">
          <w:marLeft w:val="0"/>
          <w:marRight w:val="0"/>
          <w:marTop w:val="0"/>
          <w:marBottom w:val="0"/>
          <w:divBdr>
            <w:top w:val="none" w:sz="0" w:space="0" w:color="auto"/>
            <w:left w:val="none" w:sz="0" w:space="0" w:color="auto"/>
            <w:bottom w:val="none" w:sz="0" w:space="0" w:color="auto"/>
            <w:right w:val="none" w:sz="0" w:space="0" w:color="auto"/>
          </w:divBdr>
          <w:divsChild>
            <w:div w:id="8323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1878</Words>
  <Characters>10711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Компьютер</cp:lastModifiedBy>
  <cp:revision>2</cp:revision>
  <cp:lastPrinted>2014-09-01T13:50:00Z</cp:lastPrinted>
  <dcterms:created xsi:type="dcterms:W3CDTF">2014-09-01T15:26:00Z</dcterms:created>
  <dcterms:modified xsi:type="dcterms:W3CDTF">2014-09-01T15:26:00Z</dcterms:modified>
</cp:coreProperties>
</file>