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91" w:rsidRPr="007D3BC2" w:rsidRDefault="00D33BAD" w:rsidP="00035991">
      <w:pPr>
        <w:pStyle w:val="a5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Лекция 1</w:t>
      </w:r>
      <w:r w:rsidR="00035991" w:rsidRPr="007D3BC2">
        <w:rPr>
          <w:rFonts w:ascii="Times New Roman" w:hAnsi="Times New Roman" w:cs="Times New Roman"/>
          <w:b/>
          <w:bCs/>
        </w:rPr>
        <w:t>. ОСНОВНЫЕ ПОНЯТИЯ О РАЗМЕРАХ, ДОПУСКАХ И ПОСАДКАХ</w:t>
      </w:r>
    </w:p>
    <w:p w:rsidR="00035991" w:rsidRPr="007D3BC2" w:rsidRDefault="00035991" w:rsidP="00035991">
      <w:pPr>
        <w:pStyle w:val="a5"/>
        <w:spacing w:line="264" w:lineRule="auto"/>
        <w:jc w:val="center"/>
        <w:rPr>
          <w:rFonts w:ascii="Times New Roman" w:hAnsi="Times New Roman" w:cs="Times New Roman"/>
        </w:rPr>
      </w:pPr>
    </w:p>
    <w:p w:rsidR="00035991" w:rsidRPr="007D3BC2" w:rsidRDefault="00035991" w:rsidP="00035991">
      <w:pPr>
        <w:pStyle w:val="a5"/>
        <w:spacing w:line="264" w:lineRule="auto"/>
        <w:jc w:val="both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</w:rPr>
        <w:t xml:space="preserve">Техника современного производства и перспективы ее развития, постоянно повышающиеся требования к качеству продукции, внедрение в производство последних достижений науки и техники требуют, чтобы рабочий любой отрасли промышленности и любой профессии имел широкий научно-технический кругозор, хорошо знал основы техники, промышленной технологии и в совершенстве владел производственными навыками по своей профессии. </w:t>
      </w:r>
    </w:p>
    <w:p w:rsidR="00035991" w:rsidRPr="001E5EA3" w:rsidRDefault="00D33BAD" w:rsidP="00035991">
      <w:pPr>
        <w:pStyle w:val="5"/>
        <w:spacing w:before="0" w:after="0" w:line="264" w:lineRule="auto"/>
        <w:ind w:firstLine="72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035991" w:rsidRPr="007D3BC2">
        <w:rPr>
          <w:rFonts w:ascii="Times New Roman" w:hAnsi="Times New Roman" w:cs="Times New Roman"/>
          <w:i w:val="0"/>
          <w:iCs w:val="0"/>
          <w:sz w:val="28"/>
          <w:szCs w:val="28"/>
        </w:rPr>
        <w:t>.1</w:t>
      </w:r>
      <w:r w:rsidR="0003599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035991" w:rsidRPr="007D3BC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Поверхности, размеры, отклонения и допуски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Основные определения допусков и посадок для элементов деталей и их соединений, имеющих гладкие цилиндрические или плоские параллельные поверхности содержаться в ГОСТ 25346 – 89. Стандарт регламентирует термины и определения, вносящие строгую однозначность в описании элементов.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Поверхности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деталей бывают цилиндрические, плоские, конические,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эвольвентные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, сложные (шлицевые, винтовые) и др. Кроме того, различают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поверхност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сопрягаемые и несопрягаемые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 xml:space="preserve">.1).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Сопрягаемые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это поверхности, по которым детали соединяются в сборочные единицы, а сборочные единицы - в механизмы.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Несопрягаемые,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свободные,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это конструктивно необходимые поверхности, не предназначенные для соединения с поверхностями других деталей.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Внутренние цилиндрические поверх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ности, а также внутренние поверхности с параллельными плоскостями являются охватывающими. Их условно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отверстиями.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Диаметры отверстий обозначают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Наружные поверхности являются охватываемыми. Их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валами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обозначают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в выбранных единицах измерения.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5375" cy="1222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.1. Модель сопрягаемых деталей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Номинальный размер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 xml:space="preserve">) - размер, относительно которого определяются отклонения. Номинальные размеры являются основными размерами деталей или их соединений. Их определяют в результате расчетов </w:t>
      </w:r>
      <w:r w:rsidRPr="007D3BC2">
        <w:rPr>
          <w:rFonts w:ascii="Times New Roman" w:hAnsi="Times New Roman" w:cs="Times New Roman"/>
          <w:sz w:val="28"/>
          <w:szCs w:val="28"/>
        </w:rPr>
        <w:lastRenderedPageBreak/>
        <w:t>деталей на прочность, жесткость, износостойкость и по другим критериям работоспособности. Сопрягаемые поверхности имеют общий номинальный размер (ГОСТ 6636 - 69).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Действительный размер 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Dr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dr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размер, установленный измерением с допустимой погрешностью.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Предельные размеры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два предельно допустимых размера элемента, между которыми должен находиться или которым может быть равен действительный размер.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из двух предельных размеров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наибольшим предельным размером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max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max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а меньший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- наименьшим предельным размером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min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min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Отклонение </w:t>
      </w:r>
      <w:r w:rsidRPr="007D3BC2">
        <w:rPr>
          <w:rFonts w:ascii="Times New Roman" w:hAnsi="Times New Roman" w:cs="Times New Roman"/>
          <w:sz w:val="28"/>
          <w:szCs w:val="28"/>
        </w:rPr>
        <w:t>- алгебраическая разность между размером (</w:t>
      </w:r>
      <w:proofErr w:type="spellStart"/>
      <w:proofErr w:type="gramStart"/>
      <w:r w:rsidRPr="007D3BC2">
        <w:rPr>
          <w:rFonts w:ascii="Times New Roman" w:hAnsi="Times New Roman" w:cs="Times New Roman"/>
          <w:sz w:val="28"/>
          <w:szCs w:val="28"/>
        </w:rPr>
        <w:t>действитель-ным</w:t>
      </w:r>
      <w:proofErr w:type="spellEnd"/>
      <w:proofErr w:type="gramEnd"/>
      <w:r w:rsidRPr="007D3BC2">
        <w:rPr>
          <w:rFonts w:ascii="Times New Roman" w:hAnsi="Times New Roman" w:cs="Times New Roman"/>
          <w:sz w:val="28"/>
          <w:szCs w:val="28"/>
        </w:rPr>
        <w:t>, предельным) и соответствующим номинальным размером. Отклонения отверстий обозначают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валов –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(рис.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.2)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Действительное отклонение (Е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7D3BC2">
        <w:rPr>
          <w:rFonts w:ascii="Times New Roman" w:hAnsi="Times New Roman" w:cs="Times New Roman"/>
          <w:sz w:val="28"/>
          <w:szCs w:val="28"/>
        </w:rPr>
        <w:t>) равно алгебраической разности действительного и номинального размеров</w:t>
      </w:r>
    </w:p>
    <w:p w:rsidR="00035991" w:rsidRPr="007D3BC2" w:rsidRDefault="00035991" w:rsidP="00035991">
      <w:pPr>
        <w:pStyle w:val="FR2"/>
        <w:spacing w:line="264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35991" w:rsidRPr="007D3BC2" w:rsidRDefault="00035991" w:rsidP="00035991">
      <w:pPr>
        <w:pStyle w:val="FR2"/>
        <w:spacing w:line="264" w:lineRule="auto"/>
        <w:ind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Е</w:t>
      </w:r>
      <w:proofErr w:type="gram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r</w:t>
      </w:r>
      <w:proofErr w:type="gram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- D;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er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=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–d</w:t>
      </w:r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ab/>
      </w:r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ab/>
      </w:r>
      <w:r w:rsidRPr="001E5EA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ab/>
      </w:r>
      <w:r w:rsidRPr="001E5EA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(</w:t>
      </w:r>
      <w:r w:rsidR="00D33BAD" w:rsidRPr="00D33B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.1)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Предельное отклонение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предельного и номинального размеров. Различают верхнее и нижнее отклонения.</w:t>
      </w: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Верхнее отклонение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наибольшего предельного и номинального размеров.(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 xml:space="preserve">- верхнее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откло-нение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отверстия;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>-верхнее отклонение вала</w:t>
      </w:r>
      <w:proofErr w:type="gramEnd"/>
    </w:p>
    <w:p w:rsidR="00035991" w:rsidRPr="007D3BC2" w:rsidRDefault="00035991" w:rsidP="00035991">
      <w:pPr>
        <w:pStyle w:val="FR5"/>
        <w:spacing w:before="0" w:line="264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035991" w:rsidRPr="007D3BC2" w:rsidRDefault="00035991" w:rsidP="00035991">
      <w:pPr>
        <w:pStyle w:val="FR5"/>
        <w:spacing w:before="0" w:line="264" w:lineRule="auto"/>
        <w:ind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ES</w:t>
      </w:r>
      <w:r w:rsidRPr="007D3BC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Dmax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D;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dmax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–D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D3BC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</w:t>
      </w:r>
      <w:r w:rsidR="00D33BAD" w:rsidRPr="00D33BA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</w:t>
      </w:r>
      <w:r w:rsidRPr="007D3BC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.2.)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Нижнее отклонение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наименьшего предельного и номинального размеров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 xml:space="preserve">- нижнее отклонение отверстия;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-нижнее отклонение вала.):         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- D;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–D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33BAD" w:rsidRPr="00D33BA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.3)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08225" cy="2073275"/>
            <wp:effectExtent l="57150" t="57150" r="53975" b="603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" r="10854" b="4324"/>
                    <a:stretch>
                      <a:fillRect/>
                    </a:stretch>
                  </pic:blipFill>
                  <pic:spPr bwMode="auto">
                    <a:xfrm rot="155769">
                      <a:off x="0" y="0"/>
                      <a:ext cx="2308225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.2. Расположение полей допусков вала и отверстия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Нулевая линия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линия, соответствующая номинальному размеру, от которой откладыва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ются отклонения размеров при графическом изображении полей допусков и посадок. Если нулевая линия расположена горизонтально, то положительные отклонения откладываются вверх от нее, а отрицательные - вниз.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Отклонение может быть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положительным,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если предельный размер больше номинального, 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отрицательным,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если предельный размер меньше номинального.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Значения верхних и нижних предельных отклонений на чертежах и в других технических документах проставляют (в миллиметрах) непосредствен</w:t>
      </w:r>
      <w:r>
        <w:rPr>
          <w:rFonts w:ascii="Times New Roman" w:hAnsi="Times New Roman" w:cs="Times New Roman"/>
          <w:sz w:val="28"/>
          <w:szCs w:val="28"/>
        </w:rPr>
        <w:t>но после номинального размера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.3.).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4445" cy="1252220"/>
            <wp:effectExtent l="0" t="0" r="825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.3. Пример простановки размера вала с отклонением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Если отклонения имеют разные абсолютные значения, то их помещают одно над другим (верхнее над нижним) и пишут меньшими цифрами, чем те, которые приняты для номинальных размеров. Так, диаметр штифта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 xml:space="preserve"> = 20мм с отклонениями, вычисленными на конкретном примере, на чертеже пишут: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7"/>
        <w:gridCol w:w="906"/>
      </w:tblGrid>
      <w:tr w:rsidR="00035991" w:rsidRPr="007D3BC2" w:rsidTr="00C8509F">
        <w:trPr>
          <w:trHeight w:val="215"/>
          <w:jc w:val="center"/>
        </w:trPr>
        <w:tc>
          <w:tcPr>
            <w:tcW w:w="623" w:type="dxa"/>
            <w:vMerge w:val="restart"/>
            <w:vAlign w:val="center"/>
          </w:tcPr>
          <w:p w:rsidR="00035991" w:rsidRPr="007D3BC2" w:rsidRDefault="00035991" w:rsidP="00C8509F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BC2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D3B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035991" w:rsidRPr="007D3BC2" w:rsidRDefault="00035991" w:rsidP="00C8509F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C2">
              <w:rPr>
                <w:rFonts w:ascii="Times New Roman" w:hAnsi="Times New Roman" w:cs="Times New Roman"/>
                <w:sz w:val="20"/>
                <w:szCs w:val="20"/>
              </w:rPr>
              <w:t>+0,010</w:t>
            </w:r>
          </w:p>
        </w:tc>
      </w:tr>
      <w:tr w:rsidR="00035991" w:rsidRPr="007D3BC2" w:rsidTr="00C8509F">
        <w:trPr>
          <w:trHeight w:val="153"/>
          <w:jc w:val="center"/>
        </w:trPr>
        <w:tc>
          <w:tcPr>
            <w:tcW w:w="623" w:type="dxa"/>
            <w:vMerge/>
          </w:tcPr>
          <w:p w:rsidR="00035991" w:rsidRPr="007D3BC2" w:rsidRDefault="00035991" w:rsidP="00C8509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035991" w:rsidRPr="007D3BC2" w:rsidRDefault="00035991" w:rsidP="00C8509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BC2">
              <w:rPr>
                <w:rFonts w:ascii="Times New Roman" w:hAnsi="Times New Roman" w:cs="Times New Roman"/>
                <w:sz w:val="20"/>
                <w:szCs w:val="20"/>
              </w:rPr>
              <w:t>-0,011</w:t>
            </w:r>
          </w:p>
        </w:tc>
      </w:tr>
    </w:tbl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pStyle w:val="a3"/>
        <w:spacing w:line="264" w:lineRule="auto"/>
        <w:ind w:firstLine="720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</w:rPr>
        <w:lastRenderedPageBreak/>
        <w:t xml:space="preserve">Если отклонения имеют одинаковые абсолютные значения, но разные знаки, то указывают только одно отклонение со знаками ±, например </w:t>
      </w:r>
      <w:r w:rsidRPr="007D3BC2">
        <w:rPr>
          <w:rFonts w:ascii="Times New Roman" w:hAnsi="Times New Roman" w:cs="Times New Roman"/>
        </w:rPr>
        <w:sym w:font="Symbol" w:char="F0C6"/>
      </w:r>
      <w:r w:rsidRPr="007D3BC2">
        <w:rPr>
          <w:rFonts w:ascii="Times New Roman" w:hAnsi="Times New Roman" w:cs="Times New Roman"/>
        </w:rPr>
        <w:t xml:space="preserve">10 ± 0,011. Отклонения, равные нулю, не указываются.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Разброс действительных размеров неизбежен, но при этом не должна нарушаться работоспособность деталей и их соединений, т.е. действительные размеры годных деталей должны находиться в допустимых пределах, которые в каждом конкретном случае определяются предельными размерами или предельными отклонениями. Отсюда и происходит понятие как допуск размера.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Допуск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7D3BC2">
        <w:rPr>
          <w:rFonts w:ascii="Times New Roman" w:hAnsi="Times New Roman" w:cs="Times New Roman"/>
          <w:sz w:val="28"/>
          <w:szCs w:val="28"/>
        </w:rPr>
        <w:t xml:space="preserve">-общее обозначение,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отверстия,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вала) равен разности наибольшего и наименьшего предельных размеров</w:t>
      </w:r>
      <w:proofErr w:type="gramEnd"/>
    </w:p>
    <w:p w:rsidR="00035991" w:rsidRPr="007D3BC2" w:rsidRDefault="00035991" w:rsidP="00035991">
      <w:pPr>
        <w:pStyle w:val="FR4"/>
        <w:spacing w:before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5991" w:rsidRPr="007D3BC2" w:rsidRDefault="00035991" w:rsidP="00035991">
      <w:pPr>
        <w:pStyle w:val="FR4"/>
        <w:spacing w:before="0" w:line="264" w:lineRule="auto"/>
        <w:ind w:left="0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TD=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Dmax-Dmin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>,    Td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dmax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>-dinin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ab/>
      </w:r>
      <w:r w:rsidRPr="007D3BC2">
        <w:rPr>
          <w:rFonts w:ascii="Times New Roman" w:hAnsi="Times New Roman" w:cs="Times New Roman"/>
          <w:sz w:val="28"/>
          <w:szCs w:val="28"/>
        </w:rPr>
        <w:tab/>
      </w:r>
      <w:r w:rsidRPr="001E5EA3">
        <w:rPr>
          <w:rFonts w:ascii="Times New Roman" w:hAnsi="Times New Roman" w:cs="Times New Roman"/>
          <w:sz w:val="28"/>
          <w:szCs w:val="28"/>
        </w:rPr>
        <w:t xml:space="preserve">  </w:t>
      </w:r>
      <w:r w:rsidRPr="007D3BC2">
        <w:rPr>
          <w:rFonts w:ascii="Times New Roman" w:hAnsi="Times New Roman" w:cs="Times New Roman"/>
          <w:sz w:val="28"/>
          <w:szCs w:val="28"/>
        </w:rPr>
        <w:tab/>
      </w:r>
      <w:r w:rsidRPr="007D3BC2">
        <w:rPr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D33BAD" w:rsidRPr="00D33BAD">
        <w:rPr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7D3BC2">
        <w:rPr>
          <w:rFonts w:ascii="Times New Roman" w:hAnsi="Times New Roman" w:cs="Times New Roman"/>
          <w:i w:val="0"/>
          <w:iCs w:val="0"/>
          <w:sz w:val="28"/>
          <w:szCs w:val="28"/>
        </w:rPr>
        <w:t>.4.)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или абсолютной величине разности верхнего и нижнего отклонений: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 - EI;   Td=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33BAD" w:rsidRPr="00D33BA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.5)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Стандартный допуск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любой из допусков, устанавливаемых данной системой допусков и посадок.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Допуск измеряется в миллиметрах. Он всегда является положительной величиной независимо от способа вычисления.</w:t>
      </w:r>
    </w:p>
    <w:p w:rsidR="00035991" w:rsidRPr="007D3BC2" w:rsidRDefault="00035991" w:rsidP="00035991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Квалитет</w:t>
      </w:r>
      <w:r w:rsidRPr="007D3BC2">
        <w:rPr>
          <w:rFonts w:ascii="Times New Roman" w:hAnsi="Times New Roman" w:cs="Times New Roman"/>
          <w:sz w:val="28"/>
          <w:szCs w:val="28"/>
        </w:rPr>
        <w:t xml:space="preserve"> (степень точности) - совокупность допусков, рассматриваемых как соответствующие данному уровню точности для всех номинальных размеров. Стандарт устанавливает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квалитетов (01, 0, 1, 2</w:t>
      </w:r>
      <w:r w:rsidRPr="001E5EA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18). Чем больше номер квалитета, тем шире допуск и меньше точность размера. </w:t>
      </w:r>
    </w:p>
    <w:p w:rsidR="00035991" w:rsidRPr="007D3BC2" w:rsidRDefault="00D33BAD" w:rsidP="00035991">
      <w:pPr>
        <w:pStyle w:val="9"/>
        <w:spacing w:before="0"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35991" w:rsidRPr="007D3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="00035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5991" w:rsidRPr="007D3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Графическое изображение допусков и отклонений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Графический способ изображения допусков и отклонений, которые устанавливают на размеры деталей и их соединений, характеризуется наглядностью. Сопряжение оси вала 1 с корпусом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в общем случае следует рассматривать ка</w:t>
      </w:r>
      <w:r>
        <w:rPr>
          <w:rFonts w:ascii="Times New Roman" w:hAnsi="Times New Roman" w:cs="Times New Roman"/>
          <w:color w:val="000000"/>
          <w:sz w:val="28"/>
          <w:szCs w:val="28"/>
        </w:rPr>
        <w:t>к сопряжение вала и отверстия (р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ис.</w:t>
      </w:r>
      <w:r w:rsidR="00D33B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.4)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4595" cy="1441450"/>
            <wp:effectExtent l="0" t="0" r="190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2194" r="2620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BC2">
        <w:rPr>
          <w:rFonts w:ascii="Times New Roman" w:hAnsi="Times New Roman" w:cs="Times New Roman"/>
          <w:color w:val="000000"/>
          <w:sz w:val="24"/>
          <w:szCs w:val="24"/>
        </w:rPr>
        <w:t>Рис.</w:t>
      </w:r>
      <w:r w:rsidR="00D33B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D3BC2">
        <w:rPr>
          <w:rFonts w:ascii="Times New Roman" w:hAnsi="Times New Roman" w:cs="Times New Roman"/>
          <w:color w:val="000000"/>
          <w:sz w:val="24"/>
          <w:szCs w:val="24"/>
        </w:rPr>
        <w:t>4. Характер сопряжения вала и корпуса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У всех деталей, поступающих на сборку, размеры сопрягаемых поверхностей находятся в пределах от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для отверстия и от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для вала.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Если совместить контуры отверстий и валов (отдельно), изготовленных по предельным размерам, так, чтобы совпали их осевые линии, тогда действительные размеры всех годных деталей окажутся в зонах, ограниченных предельными размерами.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Сумма этих зон, расположенных симметрично относительно оси, выражает допуски отверстия </w:t>
      </w:r>
      <w:r w:rsidRPr="002B04F9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2B04F9">
        <w:rPr>
          <w:rFonts w:ascii="Times New Roman" w:hAnsi="Times New Roman" w:cs="Times New Roman"/>
          <w:sz w:val="28"/>
          <w:szCs w:val="28"/>
        </w:rPr>
        <w:t xml:space="preserve"> и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вала </w:t>
      </w:r>
      <w:r w:rsidRPr="002B04F9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.5).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4905" cy="1351915"/>
            <wp:effectExtent l="0" t="0" r="444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09" r="2455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2B04F9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1.</w:t>
      </w:r>
      <w:r w:rsidRPr="007D3BC2">
        <w:rPr>
          <w:rFonts w:ascii="Times New Roman" w:hAnsi="Times New Roman" w:cs="Times New Roman"/>
          <w:sz w:val="24"/>
          <w:szCs w:val="24"/>
        </w:rPr>
        <w:t xml:space="preserve">5. Положение допусков отверстия </w:t>
      </w:r>
      <w:r w:rsidRPr="002B04F9">
        <w:rPr>
          <w:rFonts w:ascii="Times New Roman" w:hAnsi="Times New Roman" w:cs="Times New Roman"/>
          <w:sz w:val="24"/>
          <w:szCs w:val="24"/>
        </w:rPr>
        <w:t>TD</w:t>
      </w:r>
      <w:r w:rsidRPr="007D3BC2">
        <w:rPr>
          <w:rFonts w:ascii="Times New Roman" w:hAnsi="Times New Roman" w:cs="Times New Roman"/>
          <w:sz w:val="24"/>
          <w:szCs w:val="24"/>
        </w:rPr>
        <w:t xml:space="preserve"> и вала </w:t>
      </w:r>
      <w:proofErr w:type="spellStart"/>
      <w:r w:rsidRPr="002B04F9">
        <w:rPr>
          <w:rFonts w:ascii="Times New Roman" w:hAnsi="Times New Roman" w:cs="Times New Roman"/>
          <w:sz w:val="24"/>
          <w:szCs w:val="24"/>
        </w:rPr>
        <w:t>Td</w:t>
      </w:r>
      <w:proofErr w:type="spellEnd"/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Удобнее изображать зоны допусков отверстий и валов целиком. Для этого предельные контуры отверстий и валов совмещаем нижними образующими. В этом случае при тех же размерах допуски можно изобразить зонами, расположенными между верхними образующими совмещенн</w:t>
      </w:r>
      <w:r>
        <w:rPr>
          <w:rFonts w:ascii="Times New Roman" w:hAnsi="Times New Roman" w:cs="Times New Roman"/>
          <w:sz w:val="28"/>
          <w:szCs w:val="28"/>
        </w:rPr>
        <w:t>ых контуров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 xml:space="preserve">.6). </w:t>
      </w: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4605" cy="12922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r="3326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.6. Характер изображения допусков в реальных деталях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Типовые примеры графического изображения допусков, отклонений, номинальных и предельных размеров и других параметров точности отверстий и вала показаны ниже. Схемы построены на основе изложенного принципа.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Масштаб при построении таких схем, как правило, не выдерживается, так как допуски на обработку деталей в сотни и тысячи раз меньше номинальных размеров. Поэтому горизонтальные линии, определяющие предельные размеры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, проводят на произвольных расстояниях от нижней линии, являющейся нижней образующей </w:t>
      </w:r>
      <w:r w:rsidRPr="007D3BC2">
        <w:rPr>
          <w:rFonts w:ascii="Times New Roman" w:hAnsi="Times New Roman" w:cs="Times New Roman"/>
          <w:sz w:val="28"/>
          <w:szCs w:val="28"/>
        </w:rPr>
        <w:lastRenderedPageBreak/>
        <w:t xml:space="preserve">совмещенных контуров отверстий или валов. Кроме того, проводят горизонтальную линию, называемую нулевой.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Нулевая линия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линия, положение которой соответствует номинальному размеру. От нее откладывают отклонения при графическом изображении допусков и посадок; положительные - в одну сторону (например, вверх), а отрицательные - в другую (вниз).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На схемах указывают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номинальный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предельные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dmax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размеры, предельные отклонения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поля допусков и другие параметры.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Поле допуска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поле, ограниченное наибольшим и наименьшим предельными размерами и определяемое величиной допуска и его положением относительно номинального размера. При графическом изображении поля допусков показывают зонами, которые ограничены двумя линиями, проведенными на расстояниях, соответствующих верхнему и нижнему отклонениям относительно нулевой линии.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Положение поля допуска относительно номинального размера или нулевой линии определяется одним из двух отклонений - верхним или нижним.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Основное отклонение - одно из двух предельных отклонений (верхнее или нижнее), определяющее положение поля допуска относительно нулевой линии. На практике основное отклонение  совпадает с положением нулевой линии. Для представленной схемы основными отклонениями являются: </w:t>
      </w:r>
    </w:p>
    <w:p w:rsidR="00035991" w:rsidRPr="007D3BC2" w:rsidRDefault="00035991" w:rsidP="00035991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для поля допуска отверстия - нижнее отклонение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35991" w:rsidRPr="007D3BC2" w:rsidRDefault="00035991" w:rsidP="00035991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для поля допуска вала - верхнее отклонение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Предельные отклонения откладывают от нулевой линии, а их численные значения, задаваемые в выбранном масштабе, определяют величину и положение поля допус</w:t>
      </w:r>
      <w:r>
        <w:rPr>
          <w:rFonts w:ascii="Times New Roman" w:hAnsi="Times New Roman" w:cs="Times New Roman"/>
          <w:sz w:val="28"/>
          <w:szCs w:val="28"/>
        </w:rPr>
        <w:t>ка относительно этой же линии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.7).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4445" cy="2474595"/>
            <wp:effectExtent l="0" t="0" r="8255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" r="3078" b="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.7. Характер расположения полей допусков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lastRenderedPageBreak/>
        <w:t xml:space="preserve">Это обстоятельство позволяет применить более простой способ графического изображения полей допусков - только через отклонения. </w:t>
      </w: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pStyle w:val="31"/>
        <w:spacing w:after="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4755" cy="21767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t="2208" r="2188" b="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pStyle w:val="31"/>
        <w:spacing w:after="0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.8. Изображение полей допусков</w:t>
      </w: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pStyle w:val="3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Положение нулевых линий всегда соответствует концу вектора номинального размера, который условно направляют снизу вверх. Поля допусков следует вычерчивать в масштабе, они</w:t>
      </w:r>
      <w:r>
        <w:rPr>
          <w:rFonts w:ascii="Times New Roman" w:hAnsi="Times New Roman" w:cs="Times New Roman"/>
          <w:sz w:val="28"/>
          <w:szCs w:val="28"/>
        </w:rPr>
        <w:t xml:space="preserve"> наглядны, просты и компактны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.8).</w:t>
      </w:r>
    </w:p>
    <w:p w:rsidR="00035991" w:rsidRPr="007D3BC2" w:rsidRDefault="00D33BAD" w:rsidP="00035991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35991" w:rsidRPr="007D3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</w:t>
      </w:r>
      <w:r w:rsidR="00035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35991" w:rsidRPr="007D3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сведения о посадках</w:t>
      </w:r>
    </w:p>
    <w:p w:rsidR="00035991" w:rsidRPr="007D3BC2" w:rsidRDefault="00035991" w:rsidP="00035991">
      <w:pPr>
        <w:pStyle w:val="21"/>
        <w:spacing w:after="0" w:line="264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>Механизмы всех машин и приборов состоят из взаимно соединяемых деталей и сборочных единиц. Характер соединений должен обеспечивать точность положения или перемещения деталей и сборочных единиц, надежность эксплуатации, простоту ремонта машин и приборов, поэтому конструкции соединений различны и к ним предъявляются различные требования.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>В одних случаях</w:t>
      </w:r>
      <w:r w:rsidRPr="007D3BC2">
        <w:rPr>
          <w:rFonts w:ascii="Times New Roman" w:hAnsi="Times New Roman" w:cs="Times New Roman"/>
          <w:sz w:val="28"/>
          <w:szCs w:val="28"/>
        </w:rPr>
        <w:t xml:space="preserve"> необходимо получить подвижное соединение с зазором, в других - неподвижное соединение (с натягом).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Зазором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.9) называется разность размеров между диаметрами отверстия и вала, создающая свободу их относительного перемещения, т.е.</w:t>
      </w:r>
    </w:p>
    <w:p w:rsidR="00035991" w:rsidRPr="007D3BC2" w:rsidRDefault="00035991" w:rsidP="00035991">
      <w:pPr>
        <w:pStyle w:val="4"/>
        <w:spacing w:before="0" w:after="0" w:line="264" w:lineRule="auto"/>
        <w:ind w:firstLine="720"/>
        <w:jc w:val="both"/>
        <w:rPr>
          <w:rFonts w:ascii="Times New Roman" w:hAnsi="Times New Roman" w:cs="Times New Roman"/>
        </w:rPr>
      </w:pPr>
    </w:p>
    <w:p w:rsidR="00035991" w:rsidRPr="007D3BC2" w:rsidRDefault="00035991" w:rsidP="00035991">
      <w:pPr>
        <w:pStyle w:val="4"/>
        <w:spacing w:before="0" w:after="0" w:line="264" w:lineRule="auto"/>
        <w:ind w:firstLine="720"/>
        <w:jc w:val="right"/>
        <w:rPr>
          <w:rFonts w:ascii="Times New Roman" w:hAnsi="Times New Roman" w:cs="Times New Roman"/>
          <w:b w:val="0"/>
          <w:bCs w:val="0"/>
        </w:rPr>
      </w:pPr>
      <w:r w:rsidRPr="007D3BC2">
        <w:rPr>
          <w:rFonts w:ascii="Times New Roman" w:hAnsi="Times New Roman" w:cs="Times New Roman"/>
          <w:b w:val="0"/>
          <w:bCs w:val="0"/>
          <w:i/>
          <w:iCs/>
        </w:rPr>
        <w:t>S=D-d</w:t>
      </w:r>
      <w:r w:rsidRPr="007D3BC2"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                              </w:t>
      </w:r>
      <w:r w:rsidRPr="007D3BC2">
        <w:rPr>
          <w:rFonts w:ascii="Times New Roman" w:hAnsi="Times New Roman" w:cs="Times New Roman"/>
          <w:b w:val="0"/>
          <w:bCs w:val="0"/>
          <w:i/>
          <w:iCs/>
        </w:rPr>
        <w:tab/>
      </w:r>
      <w:r w:rsidRPr="007D3BC2">
        <w:rPr>
          <w:rFonts w:ascii="Times New Roman" w:hAnsi="Times New Roman" w:cs="Times New Roman"/>
          <w:b w:val="0"/>
          <w:bCs w:val="0"/>
        </w:rPr>
        <w:t>(</w:t>
      </w:r>
      <w:r w:rsidR="00D33BAD">
        <w:rPr>
          <w:rFonts w:ascii="Times New Roman" w:hAnsi="Times New Roman" w:cs="Times New Roman"/>
          <w:b w:val="0"/>
          <w:bCs w:val="0"/>
        </w:rPr>
        <w:t>1</w:t>
      </w:r>
      <w:r w:rsidRPr="007D3BC2">
        <w:rPr>
          <w:rFonts w:ascii="Times New Roman" w:hAnsi="Times New Roman" w:cs="Times New Roman"/>
          <w:b w:val="0"/>
          <w:bCs w:val="0"/>
        </w:rPr>
        <w:t>.6)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5991" w:rsidRPr="007D3BC2" w:rsidRDefault="00035991" w:rsidP="00035991">
      <w:pPr>
        <w:pStyle w:val="3"/>
        <w:spacing w:line="264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504440" cy="104330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.9. Характер соединения деталей с зазором S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Натягом N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 xml:space="preserve">.10) называется разность размеров вала и отверстия до сборки, если размер вала больше размера отверстия. При подобном соотношении диаметров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 xml:space="preserve"> натяг можно считать отрицательным зазором т.е.</w:t>
      </w:r>
    </w:p>
    <w:p w:rsidR="00035991" w:rsidRPr="007D3BC2" w:rsidRDefault="00035991" w:rsidP="00035991">
      <w:pPr>
        <w:pStyle w:val="2"/>
        <w:spacing w:line="264" w:lineRule="auto"/>
        <w:ind w:firstLine="720"/>
        <w:jc w:val="both"/>
        <w:rPr>
          <w:rFonts w:ascii="Times New Roman" w:hAnsi="Times New Roman" w:cs="Times New Roman"/>
        </w:rPr>
      </w:pPr>
    </w:p>
    <w:p w:rsidR="00035991" w:rsidRPr="007D3BC2" w:rsidRDefault="00035991" w:rsidP="00035991">
      <w:pPr>
        <w:pStyle w:val="2"/>
        <w:spacing w:line="264" w:lineRule="auto"/>
        <w:ind w:firstLine="720"/>
        <w:jc w:val="right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  <w:i/>
          <w:iCs/>
        </w:rPr>
        <w:t>N=-S=-(D-d) =d-D</w:t>
      </w:r>
      <w:r w:rsidRPr="007D3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D3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D3BC2">
        <w:rPr>
          <w:rFonts w:ascii="Times New Roman" w:hAnsi="Times New Roman" w:cs="Times New Roman"/>
        </w:rPr>
        <w:tab/>
        <w:t>(</w:t>
      </w:r>
      <w:r w:rsidR="00D33BAD">
        <w:rPr>
          <w:rFonts w:ascii="Times New Roman" w:hAnsi="Times New Roman" w:cs="Times New Roman"/>
        </w:rPr>
        <w:t>1</w:t>
      </w:r>
      <w:r w:rsidRPr="007D3BC2">
        <w:rPr>
          <w:rFonts w:ascii="Times New Roman" w:hAnsi="Times New Roman" w:cs="Times New Roman"/>
        </w:rPr>
        <w:t>.7)</w:t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4450" cy="109347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.10. Характер соединения деталей с натягом N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Посадка -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соединения двух деталей, определяемый разностью их размеров до сборки. Посадки характеризуют свободу относительного перемещения соединенных деталей или способность сопротивляться взаимному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смещению. 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>В зависимости от расположения полей допусков отверстия и вала посадки подразделяют на три группы:</w:t>
      </w:r>
    </w:p>
    <w:p w:rsidR="00035991" w:rsidRPr="007D3BC2" w:rsidRDefault="00035991" w:rsidP="000359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посадки с зазором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ис.</w:t>
      </w:r>
      <w:r w:rsidR="00D33B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.11) обеспечивают зазор в соединении (поле допуска отверстия расположено над полем допуска вала);</w:t>
      </w:r>
    </w:p>
    <w:p w:rsidR="00035991" w:rsidRPr="007D3BC2" w:rsidRDefault="00035991" w:rsidP="00035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2730" cy="177927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9" b="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BC2">
        <w:rPr>
          <w:rFonts w:ascii="Times New Roman" w:hAnsi="Times New Roman" w:cs="Times New Roman"/>
          <w:color w:val="000000"/>
          <w:sz w:val="24"/>
          <w:szCs w:val="24"/>
        </w:rPr>
        <w:t>Рис.</w:t>
      </w:r>
      <w:r w:rsidR="00D33B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3BC2">
        <w:rPr>
          <w:rFonts w:ascii="Times New Roman" w:hAnsi="Times New Roman" w:cs="Times New Roman"/>
          <w:color w:val="000000"/>
          <w:sz w:val="24"/>
          <w:szCs w:val="24"/>
        </w:rPr>
        <w:t>.11. Изображение посадки с зазором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5991" w:rsidRPr="007D3BC2" w:rsidRDefault="00035991" w:rsidP="000359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посадки с натягом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.12) обеспечивают натяг в соединении (поле допуска отверстия расположено под полем допуска вала);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75840" cy="178879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" r="3738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.12. Изображение посадки с натягом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Pr="007D3BC2" w:rsidRDefault="00035991" w:rsidP="000359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переходные посадки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 xml:space="preserve">.13) дают возможность получать в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соединении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как зазор, так и натяг (поля допусков отверстия и вала перекрываются полностью или частично).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5070" cy="16198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5" b="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.13. Изображение переходной посадки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D33BAD" w:rsidP="00035991">
      <w:pPr>
        <w:pStyle w:val="6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991" w:rsidRPr="007D3BC2">
        <w:rPr>
          <w:rFonts w:ascii="Times New Roman" w:hAnsi="Times New Roman" w:cs="Times New Roman"/>
          <w:sz w:val="28"/>
          <w:szCs w:val="28"/>
        </w:rPr>
        <w:t>.4</w:t>
      </w:r>
      <w:r w:rsidR="00035991">
        <w:rPr>
          <w:rFonts w:ascii="Times New Roman" w:hAnsi="Times New Roman" w:cs="Times New Roman"/>
          <w:sz w:val="28"/>
          <w:szCs w:val="28"/>
        </w:rPr>
        <w:t>.</w:t>
      </w:r>
      <w:r w:rsidR="00035991" w:rsidRPr="007D3BC2">
        <w:rPr>
          <w:rFonts w:ascii="Times New Roman" w:hAnsi="Times New Roman" w:cs="Times New Roman"/>
          <w:sz w:val="28"/>
          <w:szCs w:val="28"/>
        </w:rPr>
        <w:t xml:space="preserve"> Посадки в системах отверстий и вала</w:t>
      </w:r>
    </w:p>
    <w:p w:rsidR="00035991" w:rsidRPr="007D3BC2" w:rsidRDefault="00035991" w:rsidP="00035991">
      <w:pPr>
        <w:pStyle w:val="6"/>
        <w:spacing w:before="0" w:after="0" w:line="264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Посадки всех трех групп с различными зазорами и натягами можно получить, изменяя положения полей допус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обеих сопрягаемых деталей (р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ис.</w:t>
      </w:r>
      <w:r w:rsidR="00D33B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.14).</w:t>
      </w:r>
    </w:p>
    <w:p w:rsidR="00035991" w:rsidRPr="007D3BC2" w:rsidRDefault="00035991" w:rsidP="00035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3515" cy="1809115"/>
            <wp:effectExtent l="0" t="0" r="63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.14. Изображение переходной посадки в системе отверстия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Однако удобнее в технологическом и эксплуатационном отношениях получать разнообразные посадки, изменяя полож</w:t>
      </w:r>
      <w:r>
        <w:rPr>
          <w:rFonts w:ascii="Times New Roman" w:hAnsi="Times New Roman" w:cs="Times New Roman"/>
          <w:sz w:val="28"/>
          <w:szCs w:val="28"/>
        </w:rPr>
        <w:t>ения поля допуска только вала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.15)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95" cy="17989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BC2">
        <w:rPr>
          <w:rFonts w:ascii="Times New Roman" w:hAnsi="Times New Roman" w:cs="Times New Roman"/>
          <w:sz w:val="24"/>
          <w:szCs w:val="24"/>
        </w:rPr>
        <w:t xml:space="preserve"> Посадки в системе отверстия</w:t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только отверстия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.16).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395" cy="198755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.16. Посадки в системе вала</w:t>
      </w:r>
    </w:p>
    <w:p w:rsidR="00035991" w:rsidRPr="007D3BC2" w:rsidRDefault="00035991" w:rsidP="00035991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Посадки в системе отверстия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посадки, в которых требуемые зазоры и натяги получаются сочетанием различных полей допусков валов с полем допуска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основного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отверстия.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Посадки в системе вала</w:t>
      </w:r>
      <w:r w:rsidRPr="007D3BC2">
        <w:rPr>
          <w:rFonts w:ascii="Times New Roman" w:hAnsi="Times New Roman" w:cs="Times New Roman"/>
          <w:sz w:val="28"/>
          <w:szCs w:val="28"/>
        </w:rPr>
        <w:t xml:space="preserve"> - посадки, в которых требуемые зазоры и натяги получаются сочетанием различных полей допусков отверстий с полем допуска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основного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вала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5991" w:rsidRPr="007D3BC2" w:rsidRDefault="00035991" w:rsidP="00035991">
      <w:pPr>
        <w:pStyle w:val="1"/>
        <w:spacing w:line="264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7D3BC2">
        <w:rPr>
          <w:rFonts w:ascii="Times New Roman" w:hAnsi="Times New Roman" w:cs="Times New Roman"/>
          <w:b/>
          <w:bCs/>
        </w:rPr>
        <w:t>2.5</w:t>
      </w:r>
      <w:r>
        <w:rPr>
          <w:rFonts w:ascii="Times New Roman" w:hAnsi="Times New Roman" w:cs="Times New Roman"/>
          <w:b/>
          <w:bCs/>
        </w:rPr>
        <w:t>.</w:t>
      </w:r>
      <w:r w:rsidRPr="007D3BC2">
        <w:rPr>
          <w:rFonts w:ascii="Times New Roman" w:hAnsi="Times New Roman" w:cs="Times New Roman"/>
          <w:b/>
          <w:bCs/>
        </w:rPr>
        <w:t xml:space="preserve"> Условные обозначения допусков и посадок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Квалитеты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обозначаются порядковыми номерами, например 01, 7, 14. Допуски по квалитетам обозначаются сочетанием прописных букв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sz w:val="28"/>
          <w:szCs w:val="28"/>
        </w:rPr>
        <w:t xml:space="preserve"> с порядковым номером квалитета, например: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01,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7,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14.</w:t>
      </w:r>
    </w:p>
    <w:p w:rsidR="00035991" w:rsidRPr="007D3BC2" w:rsidRDefault="00035991" w:rsidP="00035991">
      <w:pPr>
        <w:spacing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sz w:val="28"/>
          <w:szCs w:val="28"/>
        </w:rPr>
        <w:t>Основные отклонения обозначаются буквами латинского алфавита: прописными для отверстий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.....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ZC</w:t>
      </w:r>
      <w:r w:rsidRPr="007D3BC2">
        <w:rPr>
          <w:rFonts w:ascii="Times New Roman" w:hAnsi="Times New Roman" w:cs="Times New Roman"/>
          <w:sz w:val="28"/>
          <w:szCs w:val="28"/>
        </w:rPr>
        <w:t>) и строчными для валов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....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zc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35991" w:rsidRPr="007D3BC2" w:rsidRDefault="00035991" w:rsidP="00035991">
      <w:pPr>
        <w:spacing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Поле допуска обозначается сочетанием буквы (букв) основного отклонения и порядкового номера квалитета. Например: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6,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7,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7, Н11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Обозначение поля допуска указывается после номинального размера элемента. Например: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6, 40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7, 40Н11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lastRenderedPageBreak/>
        <w:t>В обоснованных случаях допускается обозначать поле допуска с основным отклонением «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D3BC2">
        <w:rPr>
          <w:rFonts w:ascii="Times New Roman" w:hAnsi="Times New Roman" w:cs="Times New Roman"/>
          <w:sz w:val="28"/>
          <w:szCs w:val="28"/>
        </w:rPr>
        <w:t>» символом «+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sz w:val="28"/>
          <w:szCs w:val="28"/>
        </w:rPr>
        <w:t>», с основным отклонением «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sz w:val="28"/>
          <w:szCs w:val="28"/>
        </w:rPr>
        <w:t>» - символов «-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sz w:val="28"/>
          <w:szCs w:val="28"/>
        </w:rPr>
        <w:t>», с отклонениями «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» - символом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«±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/2</w:t>
      </w:r>
      <w:r w:rsidRPr="007D3BC2">
        <w:rPr>
          <w:rFonts w:ascii="Times New Roman" w:hAnsi="Times New Roman" w:cs="Times New Roman"/>
          <w:sz w:val="28"/>
          <w:szCs w:val="28"/>
        </w:rPr>
        <w:t xml:space="preserve">». Например: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14, -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14, ±1Т14/2.</w:t>
      </w:r>
    </w:p>
    <w:p w:rsidR="00035991" w:rsidRPr="007D3BC2" w:rsidRDefault="00035991" w:rsidP="00035991">
      <w:pPr>
        <w:spacing w:after="0" w:line="264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Посадка обозначается дробью, числитель которой содержит обозначение поля допуска отверстия, а знаменатель - поля допуска вала. Например: </w:t>
      </w:r>
    </w:p>
    <w:p w:rsidR="00035991" w:rsidRPr="007D3BC2" w:rsidRDefault="00035991" w:rsidP="00035991">
      <w:pPr>
        <w:spacing w:after="0" w:line="264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ind w:firstLine="4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7/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Обозначение посадки указывается после номинального размера посадки. Например:</w:t>
      </w:r>
    </w:p>
    <w:p w:rsidR="00035991" w:rsidRPr="007D3BC2" w:rsidRDefault="00035991" w:rsidP="00035991">
      <w:pPr>
        <w:spacing w:after="0" w:line="264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40Н7/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035991" w:rsidRPr="007D3BC2" w:rsidRDefault="00035991" w:rsidP="00035991">
      <w:pPr>
        <w:spacing w:after="0" w:line="264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D33BAD" w:rsidP="00035991">
      <w:pPr>
        <w:pStyle w:val="1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35991" w:rsidRPr="007D3BC2">
        <w:rPr>
          <w:rFonts w:ascii="Times New Roman" w:hAnsi="Times New Roman" w:cs="Times New Roman"/>
          <w:b/>
          <w:bCs/>
        </w:rPr>
        <w:t>.6</w:t>
      </w:r>
      <w:r w:rsidR="00035991">
        <w:rPr>
          <w:rFonts w:ascii="Times New Roman" w:hAnsi="Times New Roman" w:cs="Times New Roman"/>
          <w:b/>
          <w:bCs/>
        </w:rPr>
        <w:t xml:space="preserve">. </w:t>
      </w:r>
      <w:r w:rsidR="00035991" w:rsidRPr="007D3BC2">
        <w:rPr>
          <w:rFonts w:ascii="Times New Roman" w:hAnsi="Times New Roman" w:cs="Times New Roman"/>
          <w:b/>
          <w:bCs/>
        </w:rPr>
        <w:t xml:space="preserve"> Обозначение предельных отклонений и допусков на чертежах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Предельные отклонения размеров следует указывать непосредственно после номинальных размеров. Предельные отклонения линейных и угловых размеров относительно низкой точности допускается не указывать после номинальных размеров, а оговаривать общей записью в технических требованиях чертежа при условии, что эта запись однозначно определяет значения и знаки предельных отклонений.</w:t>
      </w:r>
    </w:p>
    <w:p w:rsidR="00035991" w:rsidRPr="007D3BC2" w:rsidRDefault="00035991" w:rsidP="000359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Предельные отклонения линейных размеров указывают на чертежах условными обозначениями полей допусков в соответствии с ГОСТ 25346-89, например: 18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sz w:val="28"/>
          <w:szCs w:val="28"/>
        </w:rPr>
        <w:t>7, 12е8, числовыми значениями, например, 18</w:t>
      </w:r>
      <w:r w:rsidRPr="007D3BC2">
        <w:rPr>
          <w:rFonts w:ascii="Times New Roman" w:hAnsi="Times New Roman" w:cs="Times New Roman"/>
          <w:sz w:val="28"/>
          <w:szCs w:val="28"/>
          <w:vertAlign w:val="superscript"/>
        </w:rPr>
        <w:t>+0.018</w:t>
      </w:r>
      <w:r w:rsidRPr="007D3BC2">
        <w:rPr>
          <w:rFonts w:ascii="Times New Roman" w:hAnsi="Times New Roman" w:cs="Times New Roman"/>
          <w:sz w:val="28"/>
          <w:szCs w:val="28"/>
        </w:rPr>
        <w:t xml:space="preserve">, 12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8450" cy="24828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 xml:space="preserve"> или условными обозначениями полей допусков с указанием справа в скобках их числовых значений, например, 18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sz w:val="28"/>
          <w:szCs w:val="28"/>
          <w:vertAlign w:val="superscript"/>
        </w:rPr>
        <w:t>+0.018</w:t>
      </w:r>
      <w:r w:rsidRPr="007D3BC2">
        <w:rPr>
          <w:rFonts w:ascii="Times New Roman" w:hAnsi="Times New Roman" w:cs="Times New Roman"/>
          <w:sz w:val="28"/>
          <w:szCs w:val="28"/>
        </w:rPr>
        <w:t>) , 12е8(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8450" cy="24828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>).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При записи предельных отклонений числовыми значениями верхние отклонения помещают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нижними. Предельные отклонения, равные нулю, не указывают, например: 60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8450" cy="24828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>; 60</w:t>
      </w: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8285" cy="109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>; 60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8285" cy="218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пользования таблицами предельных отклонений может быть проиллюстрирована на примере фрагмента таблицы предельных отклонений вала, приведенных в Приложении. Если на чертеже вала дан размер Ø20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7AFD">
        <w:rPr>
          <w:rFonts w:ascii="Times New Roman" w:hAnsi="Times New Roman" w:cs="Times New Roman"/>
          <w:sz w:val="28"/>
          <w:szCs w:val="28"/>
        </w:rPr>
        <w:t xml:space="preserve">7, то </w:t>
      </w:r>
      <w:r>
        <w:rPr>
          <w:rFonts w:ascii="Times New Roman" w:hAnsi="Times New Roman" w:cs="Times New Roman"/>
          <w:sz w:val="28"/>
          <w:szCs w:val="28"/>
        </w:rPr>
        <w:t>ему соответствуют отклонения: верхнее - +23 мкм, нижнее - +2 мкм. Для нахождения указанных параметров необходимо выйти на соответствующий интервал размеров, данных по горизонтали (18-24 мм) и на заданный квалитет точности размера, заданный по вертикали (</w:t>
      </w:r>
      <w:r w:rsidRPr="005C04C3">
        <w:rPr>
          <w:rFonts w:ascii="Times New Roman" w:hAnsi="Times New Roman" w:cs="Times New Roman"/>
          <w:i/>
          <w:sz w:val="28"/>
          <w:szCs w:val="28"/>
        </w:rPr>
        <w:t>k7</w:t>
      </w:r>
      <w:r>
        <w:rPr>
          <w:rFonts w:ascii="Times New Roman" w:hAnsi="Times New Roman" w:cs="Times New Roman"/>
          <w:sz w:val="28"/>
          <w:szCs w:val="28"/>
        </w:rPr>
        <w:t>)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.1).</w:t>
      </w:r>
    </w:p>
    <w:p w:rsidR="00035991" w:rsidRDefault="00035991" w:rsidP="00035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Default="00035991" w:rsidP="00035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987AFD">
        <w:rPr>
          <w:rFonts w:ascii="Times New Roman" w:hAnsi="Times New Roman" w:cs="Times New Roman"/>
          <w:sz w:val="24"/>
          <w:szCs w:val="24"/>
        </w:rPr>
        <w:t>Фрагмент</w:t>
      </w:r>
      <w:r>
        <w:rPr>
          <w:rFonts w:ascii="Times New Roman" w:hAnsi="Times New Roman" w:cs="Times New Roman"/>
          <w:sz w:val="24"/>
          <w:szCs w:val="24"/>
        </w:rPr>
        <w:t xml:space="preserve"> таблицы предельных отклонений вала</w:t>
      </w:r>
    </w:p>
    <w:tbl>
      <w:tblPr>
        <w:tblpPr w:leftFromText="180" w:rightFromText="180" w:vertAnchor="text" w:horzAnchor="page" w:tblpX="2538" w:tblpY="25"/>
        <w:tblW w:w="0" w:type="auto"/>
        <w:tblLook w:val="01E0" w:firstRow="1" w:lastRow="1" w:firstColumn="1" w:lastColumn="1" w:noHBand="0" w:noVBand="0"/>
      </w:tblPr>
      <w:tblGrid>
        <w:gridCol w:w="1744"/>
        <w:gridCol w:w="586"/>
        <w:gridCol w:w="583"/>
        <w:gridCol w:w="585"/>
        <w:gridCol w:w="588"/>
        <w:gridCol w:w="656"/>
        <w:gridCol w:w="588"/>
        <w:gridCol w:w="587"/>
        <w:gridCol w:w="629"/>
        <w:gridCol w:w="924"/>
      </w:tblGrid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Интервал размеров,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Pr="005C04C3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5C04C3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k7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u7</w:t>
            </w:r>
          </w:p>
        </w:tc>
      </w:tr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– 14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</w:p>
        </w:tc>
      </w:tr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–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Pr="005C04C3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C04C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18 – 24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35991" w:rsidRPr="005C04C3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C3">
              <w:rPr>
                <w:rFonts w:ascii="Times New Roman" w:hAnsi="Times New Roman" w:cs="Times New Roman"/>
                <w:b/>
                <w:sz w:val="28"/>
                <w:szCs w:val="28"/>
              </w:rPr>
              <w:t>+23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4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+29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</w:p>
        </w:tc>
      </w:tr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 –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</w:tr>
      <w:tr w:rsidR="00035991" w:rsidTr="00C8509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 – 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</w:t>
            </w:r>
          </w:p>
          <w:p w:rsidR="00035991" w:rsidRDefault="00035991" w:rsidP="00C8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</w:tr>
    </w:tbl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87AFD" w:rsidRDefault="00035991" w:rsidP="00035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находиться на пересечении соответствующих вертикали и горизонтали.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+23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мкм). </m:t>
        </m:r>
      </m:oMath>
      <w:r>
        <w:rPr>
          <w:rFonts w:ascii="Times New Roman" w:hAnsi="Times New Roman" w:cs="Times New Roman"/>
          <w:sz w:val="28"/>
          <w:szCs w:val="28"/>
        </w:rPr>
        <w:t>Форма записи - Ø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+23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35991" w:rsidRPr="007D3BC2" w:rsidRDefault="00035991" w:rsidP="00035991">
      <w:pPr>
        <w:pStyle w:val="a5"/>
        <w:spacing w:line="264" w:lineRule="auto"/>
        <w:jc w:val="both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</w:rPr>
        <w:t>При симметричном расположении поля допуска абсолютную величину отклонений указывают один раз со знаком «±»; при этом высота цифр, определяющих отклонения, должна быть равна высоте шрифта номинального размера, например: 60 ± 0,23.</w:t>
      </w:r>
    </w:p>
    <w:p w:rsidR="00035991" w:rsidRPr="007D3BC2" w:rsidRDefault="00035991" w:rsidP="00035991">
      <w:pPr>
        <w:pStyle w:val="a5"/>
        <w:spacing w:line="264" w:lineRule="auto"/>
        <w:jc w:val="both"/>
        <w:rPr>
          <w:rFonts w:ascii="Times New Roman" w:hAnsi="Times New Roman" w:cs="Times New Roman"/>
        </w:rPr>
      </w:pPr>
      <w:r w:rsidRPr="007D3BC2">
        <w:rPr>
          <w:rFonts w:ascii="Times New Roman" w:hAnsi="Times New Roman" w:cs="Times New Roman"/>
        </w:rPr>
        <w:t>Предельные отклонения, указываемые десятичной дробью, записывают до последней значащей цифры включительно, выравнивая количество знаков в верхнем и нижнем отклонении добавлением нулей, например: 10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8285" cy="248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</w:rPr>
        <w:t>; 35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8450" cy="24828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</w:rPr>
        <w:t>.</w:t>
      </w:r>
    </w:p>
    <w:p w:rsidR="00035991" w:rsidRPr="007D3BC2" w:rsidRDefault="00035991" w:rsidP="000359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Предельные отклонения размеров деталей, изображенных на чертеже в сборе, указывают одним из следующих способов:</w:t>
      </w:r>
    </w:p>
    <w:p w:rsidR="00035991" w:rsidRPr="007D3BC2" w:rsidRDefault="00035991" w:rsidP="00035991">
      <w:pPr>
        <w:pStyle w:val="21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 виде дроби, в числителе которой условное обозначение поля допуска отверстия, а в знаменателе - условное обозначение поля допуска вала, например: 50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298450" cy="32829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2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Н11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11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.17);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1435100</wp:posOffset>
            </wp:positionH>
            <wp:positionV relativeFrom="paragraph">
              <wp:posOffset>115570</wp:posOffset>
            </wp:positionV>
            <wp:extent cx="1857375" cy="1764665"/>
            <wp:effectExtent l="0" t="0" r="9525" b="6985"/>
            <wp:wrapTight wrapText="bothSides">
              <wp:wrapPolygon edited="0">
                <wp:start x="0" y="0"/>
                <wp:lineTo x="0" y="21452"/>
                <wp:lineTo x="21489" y="21452"/>
                <wp:lineTo x="21489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0" t="3703" r="11395" b="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7D3BC2">
        <w:rPr>
          <w:rFonts w:ascii="Times New Roman" w:hAnsi="Times New Roman" w:cs="Times New Roman"/>
          <w:sz w:val="24"/>
          <w:szCs w:val="24"/>
        </w:rPr>
        <w:t>.17. Обозначение посадки на чертеже</w:t>
      </w:r>
    </w:p>
    <w:p w:rsidR="00035991" w:rsidRPr="007D3BC2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Pr="007D3BC2" w:rsidRDefault="00035991" w:rsidP="000359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 виде дроби, в числителе которой числовые значения предельных отклонений отверстия, а в знаменателе - числовые значен</w:t>
      </w:r>
      <w:r>
        <w:rPr>
          <w:rFonts w:ascii="Times New Roman" w:hAnsi="Times New Roman" w:cs="Times New Roman"/>
          <w:sz w:val="28"/>
          <w:szCs w:val="28"/>
        </w:rPr>
        <w:t>ия предельных отклонений вала (р</w:t>
      </w:r>
      <w:r w:rsidRPr="007D3BC2">
        <w:rPr>
          <w:rFonts w:ascii="Times New Roman" w:hAnsi="Times New Roman" w:cs="Times New Roman"/>
          <w:sz w:val="28"/>
          <w:szCs w:val="28"/>
        </w:rPr>
        <w:t>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7D3BC2">
        <w:rPr>
          <w:rFonts w:ascii="Times New Roman" w:hAnsi="Times New Roman" w:cs="Times New Roman"/>
          <w:sz w:val="28"/>
          <w:szCs w:val="28"/>
        </w:rPr>
        <w:t>.18);</w:t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0" allowOverlap="1">
            <wp:simplePos x="0" y="0"/>
            <wp:positionH relativeFrom="column">
              <wp:posOffset>1435100</wp:posOffset>
            </wp:positionH>
            <wp:positionV relativeFrom="paragraph">
              <wp:posOffset>67310</wp:posOffset>
            </wp:positionV>
            <wp:extent cx="211963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54" y="21414"/>
                <wp:lineTo x="2135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2908" r="5733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7D3BC2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8D3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9018D3">
        <w:rPr>
          <w:rFonts w:ascii="Times New Roman" w:hAnsi="Times New Roman" w:cs="Times New Roman"/>
          <w:sz w:val="24"/>
          <w:szCs w:val="24"/>
        </w:rPr>
        <w:t>.18. Комплексное обозначение посадки</w:t>
      </w:r>
    </w:p>
    <w:p w:rsidR="00035991" w:rsidRPr="009018D3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91" w:rsidRPr="009018D3" w:rsidRDefault="00035991" w:rsidP="000359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D3">
        <w:rPr>
          <w:rFonts w:ascii="Times New Roman" w:hAnsi="Times New Roman" w:cs="Times New Roman"/>
          <w:sz w:val="28"/>
          <w:szCs w:val="28"/>
        </w:rPr>
        <w:t>в виде дроби, в числителе которой условное обозначение поля допуска отверстия с указанием справа в скобках его числового значения, а в знаменателе - условное обозначение поля допуска вала с указанием справа в скобках его числового значения;</w:t>
      </w:r>
    </w:p>
    <w:p w:rsidR="00035991" w:rsidRPr="009018D3" w:rsidRDefault="00035991" w:rsidP="00035991">
      <w:pPr>
        <w:pStyle w:val="31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D3">
        <w:rPr>
          <w:rFonts w:ascii="Times New Roman" w:hAnsi="Times New Roman" w:cs="Times New Roman"/>
          <w:sz w:val="28"/>
          <w:szCs w:val="28"/>
        </w:rPr>
        <w:t>в виде записи, в которой указывают предельные отклонения только одной из сопрягаемых деталей (рис.</w:t>
      </w:r>
      <w:r w:rsidR="00D33BAD">
        <w:rPr>
          <w:rFonts w:ascii="Times New Roman" w:hAnsi="Times New Roman" w:cs="Times New Roman"/>
          <w:sz w:val="28"/>
          <w:szCs w:val="28"/>
        </w:rPr>
        <w:t>1</w:t>
      </w:r>
      <w:r w:rsidRPr="009018D3">
        <w:rPr>
          <w:rFonts w:ascii="Times New Roman" w:hAnsi="Times New Roman" w:cs="Times New Roman"/>
          <w:sz w:val="28"/>
          <w:szCs w:val="28"/>
        </w:rPr>
        <w:t>.19). В этом случае необходимо пояснить, к какой детали относятся эти отклонения.</w:t>
      </w: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1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119380</wp:posOffset>
            </wp:positionV>
            <wp:extent cx="2347595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384" y="21426"/>
                <wp:lineTo x="21384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8D3">
        <w:rPr>
          <w:rFonts w:ascii="Times New Roman" w:hAnsi="Times New Roman" w:cs="Times New Roman"/>
          <w:sz w:val="24"/>
          <w:szCs w:val="24"/>
        </w:rPr>
        <w:t>Рис.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9018D3">
        <w:rPr>
          <w:rFonts w:ascii="Times New Roman" w:hAnsi="Times New Roman" w:cs="Times New Roman"/>
          <w:sz w:val="24"/>
          <w:szCs w:val="24"/>
        </w:rPr>
        <w:t>.19. Обозначение квалитета точности детали (поз.1), входящей в сопряжение</w:t>
      </w:r>
    </w:p>
    <w:p w:rsidR="00035991" w:rsidRPr="009018D3" w:rsidRDefault="00035991" w:rsidP="0003599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91" w:rsidRPr="009018D3" w:rsidRDefault="00035991" w:rsidP="00035991">
      <w:pPr>
        <w:pStyle w:val="31"/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8D3">
        <w:rPr>
          <w:rFonts w:ascii="Times New Roman" w:hAnsi="Times New Roman" w:cs="Times New Roman"/>
          <w:sz w:val="28"/>
          <w:szCs w:val="28"/>
        </w:rPr>
        <w:t>Когда для участков поверхности с одним номинальным размером назначают разные предельные отклонения, границу между ними наносят сплошной тонкой линией, а номинальный размер указывают с соответствующими предельными отклонениями для каждого участка отдельно.</w:t>
      </w:r>
    </w:p>
    <w:p w:rsidR="00035991" w:rsidRPr="009018D3" w:rsidRDefault="00035991" w:rsidP="00035991">
      <w:pPr>
        <w:pStyle w:val="31"/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018D3">
        <w:rPr>
          <w:rFonts w:ascii="Times New Roman" w:hAnsi="Times New Roman" w:cs="Times New Roman"/>
          <w:sz w:val="28"/>
        </w:rPr>
        <w:t xml:space="preserve">Не все поверхности деталей входят в сопряжение с другими деталями, некоторые размеры являются несопрягаемыми. Они получили название размеров с неуказанными допусками («свободные размеры»). Стандартом </w:t>
      </w:r>
      <w:r w:rsidRPr="009018D3">
        <w:rPr>
          <w:rFonts w:ascii="Times New Roman" w:hAnsi="Times New Roman" w:cs="Times New Roman"/>
          <w:sz w:val="28"/>
          <w:szCs w:val="28"/>
        </w:rPr>
        <w:t>установлено, что предельные отклонения размеров с неуказанными допусками могут назначаться по 12, 14 и 16-му квалитетам.</w:t>
      </w:r>
    </w:p>
    <w:p w:rsidR="00035991" w:rsidRPr="009018D3" w:rsidRDefault="00035991" w:rsidP="00035991">
      <w:pPr>
        <w:pStyle w:val="210"/>
        <w:widowControl/>
        <w:spacing w:line="276" w:lineRule="auto"/>
        <w:rPr>
          <w:sz w:val="28"/>
          <w:szCs w:val="28"/>
        </w:rPr>
      </w:pPr>
      <w:r w:rsidRPr="009018D3">
        <w:rPr>
          <w:sz w:val="28"/>
          <w:szCs w:val="28"/>
        </w:rPr>
        <w:t xml:space="preserve">В машиностроении для деталей, обработанных резанием, на «свободные размеры» предельные отклонения назначаются, как правило, по 14-му квалитету. </w:t>
      </w:r>
    </w:p>
    <w:p w:rsidR="00035991" w:rsidRPr="009018D3" w:rsidRDefault="00035991" w:rsidP="00035991">
      <w:pPr>
        <w:pStyle w:val="210"/>
        <w:widowControl/>
        <w:spacing w:line="276" w:lineRule="auto"/>
        <w:rPr>
          <w:sz w:val="28"/>
          <w:szCs w:val="28"/>
        </w:rPr>
      </w:pPr>
      <w:r w:rsidRPr="009018D3">
        <w:rPr>
          <w:sz w:val="28"/>
          <w:szCs w:val="28"/>
        </w:rPr>
        <w:lastRenderedPageBreak/>
        <w:t xml:space="preserve">На размеры, относящиеся к отверстиям, проставляется допуск основного отверстия (рис. </w:t>
      </w:r>
      <w:r w:rsidR="00D33BAD">
        <w:rPr>
          <w:sz w:val="28"/>
          <w:szCs w:val="28"/>
        </w:rPr>
        <w:t>1</w:t>
      </w:r>
      <w:r w:rsidRPr="009018D3">
        <w:rPr>
          <w:sz w:val="28"/>
          <w:szCs w:val="28"/>
        </w:rPr>
        <w:t xml:space="preserve">.21). </w:t>
      </w:r>
    </w:p>
    <w:p w:rsidR="00035991" w:rsidRPr="009018D3" w:rsidRDefault="00035991" w:rsidP="00035991">
      <w:pPr>
        <w:ind w:firstLine="3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6555" cy="15005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9018D3" w:rsidRDefault="00035991" w:rsidP="00035991">
      <w:pPr>
        <w:ind w:firstLine="318"/>
        <w:jc w:val="center"/>
        <w:rPr>
          <w:rFonts w:ascii="Times New Roman" w:hAnsi="Times New Roman" w:cs="Times New Roman"/>
          <w:sz w:val="24"/>
          <w:szCs w:val="24"/>
        </w:rPr>
      </w:pPr>
      <w:r w:rsidRPr="009018D3">
        <w:rPr>
          <w:rFonts w:ascii="Times New Roman" w:hAnsi="Times New Roman" w:cs="Times New Roman"/>
          <w:sz w:val="24"/>
          <w:szCs w:val="24"/>
        </w:rPr>
        <w:t xml:space="preserve">Рис. 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9018D3">
        <w:rPr>
          <w:rFonts w:ascii="Times New Roman" w:hAnsi="Times New Roman" w:cs="Times New Roman"/>
          <w:sz w:val="24"/>
          <w:szCs w:val="24"/>
        </w:rPr>
        <w:t>.21. Элементы конструкции, подпадающие под определение – «основное отверстие»</w:t>
      </w:r>
    </w:p>
    <w:p w:rsidR="00035991" w:rsidRPr="009018D3" w:rsidRDefault="00035991" w:rsidP="00035991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</w:p>
    <w:p w:rsidR="00035991" w:rsidRPr="009018D3" w:rsidRDefault="00035991" w:rsidP="00035991">
      <w:pPr>
        <w:pStyle w:val="210"/>
        <w:widowControl/>
        <w:spacing w:line="276" w:lineRule="auto"/>
        <w:rPr>
          <w:sz w:val="28"/>
          <w:szCs w:val="28"/>
        </w:rPr>
      </w:pPr>
      <w:r w:rsidRPr="009018D3">
        <w:rPr>
          <w:sz w:val="28"/>
          <w:szCs w:val="28"/>
        </w:rPr>
        <w:t xml:space="preserve">На размеры, относящиеся к валам, проставляется допуск основного вала (рис. </w:t>
      </w:r>
      <w:r w:rsidR="00D33BAD">
        <w:rPr>
          <w:sz w:val="28"/>
          <w:szCs w:val="28"/>
        </w:rPr>
        <w:t>1</w:t>
      </w:r>
      <w:r w:rsidRPr="009018D3">
        <w:rPr>
          <w:sz w:val="28"/>
          <w:szCs w:val="28"/>
        </w:rPr>
        <w:t>.22).</w:t>
      </w:r>
    </w:p>
    <w:p w:rsidR="00035991" w:rsidRPr="009018D3" w:rsidRDefault="00035991" w:rsidP="00035991">
      <w:pPr>
        <w:ind w:firstLine="3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132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9018D3" w:rsidRDefault="00035991" w:rsidP="00035991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8D3">
        <w:rPr>
          <w:rFonts w:ascii="Times New Roman" w:hAnsi="Times New Roman" w:cs="Times New Roman"/>
          <w:sz w:val="24"/>
          <w:szCs w:val="24"/>
        </w:rPr>
        <w:t xml:space="preserve">Рис. </w:t>
      </w:r>
      <w:r w:rsidR="00D33BAD">
        <w:rPr>
          <w:rFonts w:ascii="Times New Roman" w:hAnsi="Times New Roman" w:cs="Times New Roman"/>
          <w:sz w:val="24"/>
          <w:szCs w:val="24"/>
        </w:rPr>
        <w:t>1</w:t>
      </w:r>
      <w:r w:rsidRPr="009018D3">
        <w:rPr>
          <w:rFonts w:ascii="Times New Roman" w:hAnsi="Times New Roman" w:cs="Times New Roman"/>
          <w:sz w:val="24"/>
          <w:szCs w:val="24"/>
        </w:rPr>
        <w:t>.22. Элементы конструкции, подпадающие под определение – «основной вал»</w:t>
      </w:r>
    </w:p>
    <w:p w:rsidR="00035991" w:rsidRPr="009018D3" w:rsidRDefault="00035991" w:rsidP="00035991">
      <w:pPr>
        <w:pStyle w:val="210"/>
        <w:widowControl/>
        <w:spacing w:line="276" w:lineRule="auto"/>
        <w:ind w:firstLine="318"/>
        <w:jc w:val="center"/>
      </w:pPr>
      <w:r>
        <w:rPr>
          <w:noProof/>
          <w:sz w:val="20"/>
        </w:rPr>
        <w:drawing>
          <wp:inline distT="0" distB="0" distL="0" distR="0">
            <wp:extent cx="4214495" cy="2762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1" w:rsidRPr="009018D3" w:rsidRDefault="00035991" w:rsidP="00035991">
      <w:pPr>
        <w:pStyle w:val="210"/>
        <w:widowControl/>
        <w:spacing w:line="276" w:lineRule="auto"/>
        <w:ind w:firstLine="318"/>
        <w:jc w:val="center"/>
        <w:rPr>
          <w:szCs w:val="24"/>
        </w:rPr>
      </w:pPr>
      <w:r w:rsidRPr="009018D3">
        <w:rPr>
          <w:szCs w:val="24"/>
        </w:rPr>
        <w:t>Рис.</w:t>
      </w:r>
      <w:r w:rsidR="00D33BAD">
        <w:rPr>
          <w:szCs w:val="24"/>
        </w:rPr>
        <w:t>1</w:t>
      </w:r>
      <w:r w:rsidRPr="009018D3">
        <w:rPr>
          <w:szCs w:val="24"/>
        </w:rPr>
        <w:t>.23.  Элементы конструкции, не подпадающие под принятые определения - «основной вал» и «основное отверстие».</w:t>
      </w:r>
    </w:p>
    <w:p w:rsidR="00035991" w:rsidRPr="009018D3" w:rsidRDefault="00035991" w:rsidP="00035991">
      <w:pPr>
        <w:pStyle w:val="210"/>
        <w:widowControl/>
        <w:spacing w:line="276" w:lineRule="auto"/>
        <w:ind w:firstLine="318"/>
        <w:rPr>
          <w:sz w:val="28"/>
          <w:szCs w:val="28"/>
        </w:rPr>
      </w:pPr>
    </w:p>
    <w:p w:rsidR="00035991" w:rsidRDefault="00035991" w:rsidP="00035991">
      <w:pPr>
        <w:pStyle w:val="210"/>
        <w:widowControl/>
        <w:spacing w:line="276" w:lineRule="auto"/>
        <w:rPr>
          <w:sz w:val="28"/>
          <w:szCs w:val="28"/>
        </w:rPr>
      </w:pPr>
      <w:r w:rsidRPr="009018D3">
        <w:rPr>
          <w:sz w:val="28"/>
          <w:szCs w:val="28"/>
        </w:rPr>
        <w:t xml:space="preserve">На размеры, не относящиеся к отверстиям и валам, проставляются симметричные допуски </w:t>
      </w:r>
      <w:r w:rsidRPr="009018D3">
        <w:rPr>
          <w:sz w:val="28"/>
          <w:szCs w:val="28"/>
        </w:rPr>
        <w:sym w:font="Symbol" w:char="F0B1"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2860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8D3">
        <w:rPr>
          <w:sz w:val="28"/>
          <w:szCs w:val="28"/>
        </w:rPr>
        <w:t xml:space="preserve"> (рис. </w:t>
      </w:r>
      <w:r w:rsidR="00D33BAD">
        <w:rPr>
          <w:sz w:val="28"/>
          <w:szCs w:val="28"/>
        </w:rPr>
        <w:t>1</w:t>
      </w:r>
      <w:r w:rsidRPr="009018D3">
        <w:rPr>
          <w:sz w:val="28"/>
          <w:szCs w:val="28"/>
        </w:rPr>
        <w:t>.23).</w:t>
      </w:r>
    </w:p>
    <w:p w:rsidR="00035991" w:rsidRPr="009472DF" w:rsidRDefault="00035991" w:rsidP="00035991">
      <w:pPr>
        <w:pStyle w:val="210"/>
        <w:widowControl/>
        <w:spacing w:line="276" w:lineRule="auto"/>
        <w:rPr>
          <w:b/>
          <w:sz w:val="28"/>
          <w:szCs w:val="28"/>
        </w:rPr>
      </w:pPr>
    </w:p>
    <w:p w:rsidR="00035991" w:rsidRDefault="00D33BAD" w:rsidP="00035991">
      <w:pPr>
        <w:pStyle w:val="210"/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="00035991" w:rsidRPr="009472DF">
        <w:rPr>
          <w:b/>
          <w:sz w:val="28"/>
          <w:szCs w:val="28"/>
        </w:rPr>
        <w:t>.7. Контрольные вопросы и задания</w:t>
      </w:r>
    </w:p>
    <w:p w:rsidR="00035991" w:rsidRDefault="00035991" w:rsidP="00035991">
      <w:pPr>
        <w:pStyle w:val="210"/>
        <w:widowControl/>
        <w:spacing w:line="276" w:lineRule="auto"/>
        <w:jc w:val="center"/>
        <w:rPr>
          <w:b/>
          <w:sz w:val="28"/>
          <w:szCs w:val="28"/>
        </w:rPr>
      </w:pP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понятие сопрягаемых и несопрягаемых поверхностей детали.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понятие номинального и действительного размеров детали.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19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формулируйте понятие и обозначение предельных размеров валов и отверстий.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Сформулируйте понятие и обозначение предельных отклонений размеров.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понятие допуска размера и правила его представления в технической документации.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понятие квалитета точности и его количество, регламентированного ГОСТом.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Сформулируйте понятие поля допуска и его условное изображение в технологических расчетах.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Дайте понятие посадки, их видов и формы графического представления.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Дайте понятие и расчетную формулу для определения величины гарантированного зазора в посадке.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Дайте понятие и расчетную формулу для определения величины гарантированного натяга в посадке.</w:t>
      </w:r>
    </w:p>
    <w:p w:rsidR="00035991" w:rsidRDefault="00035991" w:rsidP="00035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Дайте понятие основного вала и основного отверстия.</w:t>
      </w:r>
    </w:p>
    <w:p w:rsidR="00035991" w:rsidRPr="009472DF" w:rsidRDefault="00035991" w:rsidP="00035991">
      <w:pPr>
        <w:pStyle w:val="210"/>
        <w:widowControl/>
        <w:spacing w:line="276" w:lineRule="auto"/>
        <w:rPr>
          <w:b/>
          <w:sz w:val="28"/>
          <w:szCs w:val="28"/>
        </w:rPr>
      </w:pPr>
    </w:p>
    <w:p w:rsidR="00D2440C" w:rsidRDefault="00035991" w:rsidP="00035991">
      <w:r w:rsidRPr="007D3BC2">
        <w:rPr>
          <w:rFonts w:ascii="Times New Roman" w:hAnsi="Times New Roman" w:cs="Times New Roman"/>
          <w:sz w:val="28"/>
          <w:szCs w:val="28"/>
        </w:rPr>
        <w:br w:type="page"/>
      </w:r>
    </w:p>
    <w:sectPr w:rsidR="00D2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8D8"/>
    <w:multiLevelType w:val="hybridMultilevel"/>
    <w:tmpl w:val="3252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777445"/>
    <w:multiLevelType w:val="hybridMultilevel"/>
    <w:tmpl w:val="04FC9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5"/>
    <w:rsid w:val="00035991"/>
    <w:rsid w:val="009C0485"/>
    <w:rsid w:val="00D2440C"/>
    <w:rsid w:val="00D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35991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35991"/>
    <w:pPr>
      <w:keepNext/>
      <w:spacing w:after="0" w:line="360" w:lineRule="exac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35991"/>
    <w:pPr>
      <w:keepNext/>
      <w:spacing w:after="0" w:line="360" w:lineRule="exact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359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59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5991"/>
    <w:pPr>
      <w:spacing w:before="240" w:after="60" w:line="240" w:lineRule="auto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03599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9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599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991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3599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599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5991"/>
    <w:rPr>
      <w:rFonts w:ascii="Calibri" w:eastAsia="Times New Roman" w:hAnsi="Calibri" w:cs="Calibri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03599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35991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35991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 Indent"/>
    <w:basedOn w:val="a"/>
    <w:link w:val="a6"/>
    <w:rsid w:val="00035991"/>
    <w:pPr>
      <w:spacing w:after="0" w:line="240" w:lineRule="auto"/>
      <w:ind w:firstLine="851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5991"/>
    <w:rPr>
      <w:rFonts w:ascii="Calibri" w:eastAsia="Times New Roman" w:hAnsi="Calibri" w:cs="Calibri"/>
      <w:sz w:val="28"/>
      <w:szCs w:val="28"/>
      <w:lang w:eastAsia="ru-RU"/>
    </w:rPr>
  </w:style>
  <w:style w:type="paragraph" w:styleId="21">
    <w:name w:val="Body Text Indent 2"/>
    <w:basedOn w:val="a"/>
    <w:link w:val="22"/>
    <w:rsid w:val="0003599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35991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"/>
    <w:link w:val="32"/>
    <w:rsid w:val="0003599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99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FR2">
    <w:name w:val="FR2"/>
    <w:rsid w:val="0003599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customStyle="1" w:styleId="FR4">
    <w:name w:val="FR4"/>
    <w:rsid w:val="00035991"/>
    <w:pPr>
      <w:widowControl w:val="0"/>
      <w:autoSpaceDE w:val="0"/>
      <w:autoSpaceDN w:val="0"/>
      <w:spacing w:before="500" w:after="0" w:line="240" w:lineRule="auto"/>
      <w:ind w:left="200"/>
      <w:jc w:val="center"/>
    </w:pPr>
    <w:rPr>
      <w:rFonts w:ascii="Calibri" w:eastAsia="Times New Roman" w:hAnsi="Calibri" w:cs="Calibri"/>
      <w:i/>
      <w:iCs/>
      <w:sz w:val="12"/>
      <w:szCs w:val="12"/>
      <w:lang w:val="en-US" w:eastAsia="ru-RU"/>
    </w:rPr>
  </w:style>
  <w:style w:type="paragraph" w:customStyle="1" w:styleId="FR5">
    <w:name w:val="FR5"/>
    <w:rsid w:val="00035991"/>
    <w:pPr>
      <w:widowControl w:val="0"/>
      <w:autoSpaceDE w:val="0"/>
      <w:autoSpaceDN w:val="0"/>
      <w:spacing w:before="400" w:after="0" w:line="240" w:lineRule="auto"/>
      <w:jc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ru-RU"/>
    </w:rPr>
  </w:style>
  <w:style w:type="paragraph" w:customStyle="1" w:styleId="210">
    <w:name w:val="Основной текст 21"/>
    <w:basedOn w:val="a"/>
    <w:rsid w:val="00035991"/>
    <w:pPr>
      <w:widowControl w:val="0"/>
      <w:spacing w:after="0" w:line="240" w:lineRule="auto"/>
      <w:ind w:firstLine="440"/>
      <w:jc w:val="both"/>
    </w:pPr>
    <w:rPr>
      <w:rFonts w:ascii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35991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35991"/>
    <w:pPr>
      <w:keepNext/>
      <w:spacing w:after="0" w:line="360" w:lineRule="exac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35991"/>
    <w:pPr>
      <w:keepNext/>
      <w:spacing w:after="0" w:line="360" w:lineRule="exact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359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59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5991"/>
    <w:pPr>
      <w:spacing w:before="240" w:after="60" w:line="240" w:lineRule="auto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03599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9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599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991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3599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599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5991"/>
    <w:rPr>
      <w:rFonts w:ascii="Calibri" w:eastAsia="Times New Roman" w:hAnsi="Calibri" w:cs="Calibri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03599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35991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35991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 Indent"/>
    <w:basedOn w:val="a"/>
    <w:link w:val="a6"/>
    <w:rsid w:val="00035991"/>
    <w:pPr>
      <w:spacing w:after="0" w:line="240" w:lineRule="auto"/>
      <w:ind w:firstLine="851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5991"/>
    <w:rPr>
      <w:rFonts w:ascii="Calibri" w:eastAsia="Times New Roman" w:hAnsi="Calibri" w:cs="Calibri"/>
      <w:sz w:val="28"/>
      <w:szCs w:val="28"/>
      <w:lang w:eastAsia="ru-RU"/>
    </w:rPr>
  </w:style>
  <w:style w:type="paragraph" w:styleId="21">
    <w:name w:val="Body Text Indent 2"/>
    <w:basedOn w:val="a"/>
    <w:link w:val="22"/>
    <w:rsid w:val="0003599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35991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"/>
    <w:link w:val="32"/>
    <w:rsid w:val="0003599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99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FR2">
    <w:name w:val="FR2"/>
    <w:rsid w:val="0003599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customStyle="1" w:styleId="FR4">
    <w:name w:val="FR4"/>
    <w:rsid w:val="00035991"/>
    <w:pPr>
      <w:widowControl w:val="0"/>
      <w:autoSpaceDE w:val="0"/>
      <w:autoSpaceDN w:val="0"/>
      <w:spacing w:before="500" w:after="0" w:line="240" w:lineRule="auto"/>
      <w:ind w:left="200"/>
      <w:jc w:val="center"/>
    </w:pPr>
    <w:rPr>
      <w:rFonts w:ascii="Calibri" w:eastAsia="Times New Roman" w:hAnsi="Calibri" w:cs="Calibri"/>
      <w:i/>
      <w:iCs/>
      <w:sz w:val="12"/>
      <w:szCs w:val="12"/>
      <w:lang w:val="en-US" w:eastAsia="ru-RU"/>
    </w:rPr>
  </w:style>
  <w:style w:type="paragraph" w:customStyle="1" w:styleId="FR5">
    <w:name w:val="FR5"/>
    <w:rsid w:val="00035991"/>
    <w:pPr>
      <w:widowControl w:val="0"/>
      <w:autoSpaceDE w:val="0"/>
      <w:autoSpaceDN w:val="0"/>
      <w:spacing w:before="400" w:after="0" w:line="240" w:lineRule="auto"/>
      <w:jc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ru-RU"/>
    </w:rPr>
  </w:style>
  <w:style w:type="paragraph" w:customStyle="1" w:styleId="210">
    <w:name w:val="Основной текст 21"/>
    <w:basedOn w:val="a"/>
    <w:rsid w:val="00035991"/>
    <w:pPr>
      <w:widowControl w:val="0"/>
      <w:spacing w:after="0" w:line="240" w:lineRule="auto"/>
      <w:ind w:firstLine="440"/>
      <w:jc w:val="both"/>
    </w:pPr>
    <w:rPr>
      <w:rFonts w:ascii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pn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2015-09-07T09:34:00Z</dcterms:created>
  <dcterms:modified xsi:type="dcterms:W3CDTF">2015-09-07T09:41:00Z</dcterms:modified>
</cp:coreProperties>
</file>