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0B0" w:rsidRPr="000F30B0" w:rsidRDefault="000F30B0" w:rsidP="000F30B0">
      <w:pPr>
        <w:jc w:val="right"/>
        <w:rPr>
          <w:i/>
        </w:rPr>
      </w:pPr>
      <w:r w:rsidRPr="000F30B0">
        <w:rPr>
          <w:i/>
          <w:lang w:val="en-US"/>
        </w:rPr>
        <w:t xml:space="preserve">3 </w:t>
      </w:r>
      <w:r w:rsidRPr="000F30B0">
        <w:rPr>
          <w:i/>
        </w:rPr>
        <w:t>курс, 5 семестр</w:t>
      </w:r>
    </w:p>
    <w:p w:rsidR="000F30B0" w:rsidRDefault="000F30B0" w:rsidP="000F30B0">
      <w:pPr>
        <w:jc w:val="right"/>
      </w:pPr>
    </w:p>
    <w:p w:rsidR="000F30B0" w:rsidRDefault="000F30B0" w:rsidP="000F30B0">
      <w:pPr>
        <w:jc w:val="center"/>
        <w:rPr>
          <w:b/>
          <w:caps/>
        </w:rPr>
      </w:pPr>
      <w:r w:rsidRPr="00467F12">
        <w:rPr>
          <w:b/>
          <w:caps/>
        </w:rPr>
        <w:t>Перечень</w:t>
      </w:r>
      <w:r>
        <w:t xml:space="preserve"> </w:t>
      </w:r>
      <w:r w:rsidRPr="001073F0">
        <w:rPr>
          <w:b/>
          <w:caps/>
        </w:rPr>
        <w:t>вопрос</w:t>
      </w:r>
      <w:r>
        <w:rPr>
          <w:b/>
          <w:caps/>
        </w:rPr>
        <w:t>ов</w:t>
      </w:r>
      <w:r w:rsidRPr="001073F0">
        <w:rPr>
          <w:b/>
          <w:caps/>
        </w:rPr>
        <w:t xml:space="preserve"> к </w:t>
      </w:r>
      <w:r>
        <w:rPr>
          <w:b/>
          <w:caps/>
        </w:rPr>
        <w:t>экзамену</w:t>
      </w:r>
      <w:r w:rsidRPr="001073F0">
        <w:rPr>
          <w:b/>
          <w:caps/>
        </w:rPr>
        <w:t xml:space="preserve"> по курсу</w:t>
      </w:r>
    </w:p>
    <w:p w:rsidR="000F30B0" w:rsidRPr="000F30B0" w:rsidRDefault="000F30B0" w:rsidP="000F30B0">
      <w:pPr>
        <w:spacing w:line="276" w:lineRule="auto"/>
        <w:jc w:val="center"/>
        <w:rPr>
          <w:b/>
          <w:smallCaps/>
        </w:rPr>
      </w:pPr>
      <w:r w:rsidRPr="000F30B0">
        <w:rPr>
          <w:b/>
          <w:smallCaps/>
        </w:rPr>
        <w:t>«История немецкой лит</w:t>
      </w:r>
      <w:r w:rsidRPr="000F30B0">
        <w:rPr>
          <w:b/>
          <w:smallCaps/>
        </w:rPr>
        <w:t>е</w:t>
      </w:r>
      <w:r w:rsidRPr="000F30B0">
        <w:rPr>
          <w:b/>
          <w:smallCaps/>
        </w:rPr>
        <w:t xml:space="preserve">ратуры первой половины </w:t>
      </w:r>
      <w:r w:rsidRPr="000F30B0">
        <w:rPr>
          <w:b/>
          <w:smallCaps/>
          <w:lang w:val="en-US"/>
        </w:rPr>
        <w:t>XIX</w:t>
      </w:r>
      <w:r w:rsidRPr="000F30B0">
        <w:rPr>
          <w:b/>
          <w:smallCaps/>
        </w:rPr>
        <w:t xml:space="preserve"> века»</w:t>
      </w:r>
    </w:p>
    <w:p w:rsidR="000F30B0" w:rsidRDefault="000F30B0" w:rsidP="000F30B0">
      <w:pPr>
        <w:jc w:val="center"/>
      </w:pPr>
    </w:p>
    <w:p w:rsidR="00204C22" w:rsidRPr="00204C22" w:rsidRDefault="00204C22" w:rsidP="00204C22">
      <w:pPr>
        <w:numPr>
          <w:ilvl w:val="0"/>
          <w:numId w:val="1"/>
        </w:numPr>
        <w:tabs>
          <w:tab w:val="num" w:pos="540"/>
        </w:tabs>
        <w:suppressAutoHyphens/>
        <w:ind w:left="567" w:hanging="567"/>
        <w:jc w:val="both"/>
      </w:pPr>
      <w:r w:rsidRPr="00204C22">
        <w:t>Понятие «романтизм»: значение, генезис.</w:t>
      </w:r>
    </w:p>
    <w:p w:rsidR="00204C22" w:rsidRPr="00893B50" w:rsidRDefault="00204C22" w:rsidP="00204C22">
      <w:pPr>
        <w:numPr>
          <w:ilvl w:val="0"/>
          <w:numId w:val="1"/>
        </w:numPr>
        <w:tabs>
          <w:tab w:val="num" w:pos="540"/>
        </w:tabs>
        <w:suppressAutoHyphens/>
        <w:ind w:left="567" w:hanging="567"/>
        <w:jc w:val="both"/>
        <w:rPr>
          <w:b/>
        </w:rPr>
      </w:pPr>
      <w:r>
        <w:t>Общественно-политические, ф</w:t>
      </w:r>
      <w:r>
        <w:t>и</w:t>
      </w:r>
      <w:r>
        <w:t>лософские и литературные предпосылки возникновения романтизма в Германии.</w:t>
      </w:r>
    </w:p>
    <w:p w:rsidR="00204C22" w:rsidRPr="00893B50" w:rsidRDefault="00204C22" w:rsidP="00204C22">
      <w:pPr>
        <w:numPr>
          <w:ilvl w:val="0"/>
          <w:numId w:val="1"/>
        </w:numPr>
        <w:tabs>
          <w:tab w:val="num" w:pos="540"/>
        </w:tabs>
        <w:suppressAutoHyphens/>
        <w:ind w:left="567" w:hanging="567"/>
        <w:jc w:val="both"/>
      </w:pPr>
      <w:r>
        <w:t>Своеобразие р</w:t>
      </w:r>
      <w:r w:rsidRPr="00893B50">
        <w:t>омантизм</w:t>
      </w:r>
      <w:r>
        <w:t>а</w:t>
      </w:r>
      <w:r w:rsidRPr="00893B50">
        <w:t xml:space="preserve"> как </w:t>
      </w:r>
      <w:r>
        <w:t xml:space="preserve">художественного </w:t>
      </w:r>
      <w:r w:rsidRPr="00893B50">
        <w:t>метод</w:t>
      </w:r>
      <w:r>
        <w:t>а</w:t>
      </w:r>
      <w:r w:rsidRPr="00893B50">
        <w:t>.</w:t>
      </w:r>
    </w:p>
    <w:p w:rsidR="00204C22" w:rsidRPr="00893B50" w:rsidRDefault="002439E3" w:rsidP="00204C22">
      <w:pPr>
        <w:numPr>
          <w:ilvl w:val="0"/>
          <w:numId w:val="1"/>
        </w:numPr>
        <w:tabs>
          <w:tab w:val="num" w:pos="540"/>
        </w:tabs>
        <w:suppressAutoHyphens/>
        <w:ind w:left="567" w:hanging="567"/>
        <w:jc w:val="both"/>
      </w:pPr>
      <w:r>
        <w:rPr>
          <w:color w:val="000000"/>
        </w:rPr>
        <w:t>Ф. Шлегель и йенский романтический кружок: состав, журналы, эстети</w:t>
      </w:r>
      <w:r>
        <w:rPr>
          <w:color w:val="000000"/>
        </w:rPr>
        <w:softHyphen/>
        <w:t>чес</w:t>
      </w:r>
      <w:r>
        <w:rPr>
          <w:color w:val="000000"/>
        </w:rPr>
        <w:softHyphen/>
        <w:t>кие прин</w:t>
      </w:r>
      <w:r>
        <w:rPr>
          <w:color w:val="000000"/>
        </w:rPr>
        <w:softHyphen/>
        <w:t>ципы.</w:t>
      </w:r>
    </w:p>
    <w:p w:rsidR="00204C22" w:rsidRDefault="00204C22" w:rsidP="00204C22">
      <w:pPr>
        <w:numPr>
          <w:ilvl w:val="0"/>
          <w:numId w:val="1"/>
        </w:numPr>
        <w:tabs>
          <w:tab w:val="num" w:pos="540"/>
        </w:tabs>
        <w:suppressAutoHyphens/>
        <w:ind w:left="567" w:hanging="567"/>
        <w:jc w:val="both"/>
      </w:pPr>
      <w:r>
        <w:t xml:space="preserve">Творчество </w:t>
      </w:r>
      <w:r w:rsidRPr="00893B50">
        <w:t>Новалиса</w:t>
      </w:r>
      <w:r>
        <w:t xml:space="preserve">: </w:t>
      </w:r>
      <w:r w:rsidR="002439E3">
        <w:t>сборники фрагментов, «Христианство, или Евро</w:t>
      </w:r>
      <w:r w:rsidR="002439E3">
        <w:softHyphen/>
        <w:t>па», цикл «Гимны к ночи»</w:t>
      </w:r>
      <w:r>
        <w:t>.</w:t>
      </w:r>
    </w:p>
    <w:p w:rsidR="00204C22" w:rsidRDefault="002439E3" w:rsidP="00204C22">
      <w:pPr>
        <w:numPr>
          <w:ilvl w:val="0"/>
          <w:numId w:val="1"/>
        </w:numPr>
        <w:tabs>
          <w:tab w:val="num" w:pos="540"/>
        </w:tabs>
        <w:suppressAutoHyphens/>
        <w:ind w:left="567" w:hanging="567"/>
        <w:jc w:val="both"/>
      </w:pPr>
      <w:r>
        <w:t>Литературная деятельность</w:t>
      </w:r>
      <w:r w:rsidR="00204C22">
        <w:t xml:space="preserve"> </w:t>
      </w:r>
      <w:r w:rsidR="00204C22" w:rsidRPr="00893B50">
        <w:t>В</w:t>
      </w:r>
      <w:r w:rsidR="00204C22">
        <w:t>.</w:t>
      </w:r>
      <w:r>
        <w:t>Г.</w:t>
      </w:r>
      <w:r w:rsidR="00204C22" w:rsidRPr="00893B50">
        <w:t xml:space="preserve"> Вакенродера</w:t>
      </w:r>
      <w:r w:rsidR="00204C22">
        <w:t xml:space="preserve">. </w:t>
      </w:r>
    </w:p>
    <w:p w:rsidR="00204C22" w:rsidRPr="00893B50" w:rsidRDefault="002439E3" w:rsidP="00204C22">
      <w:pPr>
        <w:numPr>
          <w:ilvl w:val="0"/>
          <w:numId w:val="1"/>
        </w:numPr>
        <w:tabs>
          <w:tab w:val="num" w:pos="540"/>
        </w:tabs>
        <w:suppressAutoHyphens/>
        <w:ind w:left="567" w:hanging="567"/>
        <w:jc w:val="both"/>
      </w:pPr>
      <w:r>
        <w:rPr>
          <w:color w:val="000000"/>
        </w:rPr>
        <w:t>Драматургия и проза</w:t>
      </w:r>
      <w:r w:rsidR="00204C22">
        <w:rPr>
          <w:color w:val="000000"/>
        </w:rPr>
        <w:t xml:space="preserve"> Л. Тика.</w:t>
      </w:r>
    </w:p>
    <w:p w:rsidR="002439E3" w:rsidRPr="002439E3" w:rsidRDefault="002439E3" w:rsidP="00204C22">
      <w:pPr>
        <w:numPr>
          <w:ilvl w:val="0"/>
          <w:numId w:val="1"/>
        </w:numPr>
        <w:tabs>
          <w:tab w:val="num" w:pos="540"/>
        </w:tabs>
        <w:suppressAutoHyphens/>
        <w:ind w:left="567" w:hanging="567"/>
        <w:jc w:val="both"/>
        <w:rPr>
          <w:spacing w:val="-4"/>
        </w:rPr>
      </w:pPr>
      <w:r w:rsidRPr="002439E3">
        <w:rPr>
          <w:spacing w:val="-4"/>
        </w:rPr>
        <w:t>Творчество Жан Поля: периодизация, эволюция эстетических принципов.</w:t>
      </w:r>
    </w:p>
    <w:p w:rsidR="002439E3" w:rsidRDefault="002439E3" w:rsidP="00204C22">
      <w:pPr>
        <w:numPr>
          <w:ilvl w:val="0"/>
          <w:numId w:val="1"/>
        </w:numPr>
        <w:tabs>
          <w:tab w:val="num" w:pos="540"/>
        </w:tabs>
        <w:suppressAutoHyphens/>
        <w:ind w:left="567" w:hanging="567"/>
        <w:jc w:val="both"/>
      </w:pPr>
      <w:r>
        <w:t>Художественные особенности поэзии Ф. Гёльдерлина.</w:t>
      </w:r>
    </w:p>
    <w:p w:rsidR="002439E3" w:rsidRDefault="002439E3" w:rsidP="00204C22">
      <w:pPr>
        <w:numPr>
          <w:ilvl w:val="0"/>
          <w:numId w:val="1"/>
        </w:numPr>
        <w:tabs>
          <w:tab w:val="num" w:pos="540"/>
        </w:tabs>
        <w:suppressAutoHyphens/>
        <w:ind w:left="567" w:hanging="567"/>
        <w:jc w:val="both"/>
      </w:pPr>
      <w:r>
        <w:t>Особенности творческой манеры Г. фон Клейста</w:t>
      </w:r>
      <w:r w:rsidR="00F00640">
        <w:t xml:space="preserve"> в драматургии и прозе</w:t>
      </w:r>
      <w:r>
        <w:t>.</w:t>
      </w:r>
    </w:p>
    <w:p w:rsidR="00204C22" w:rsidRPr="00CC1655" w:rsidRDefault="00CC1655" w:rsidP="00204C22">
      <w:pPr>
        <w:numPr>
          <w:ilvl w:val="0"/>
          <w:numId w:val="1"/>
        </w:numPr>
        <w:tabs>
          <w:tab w:val="num" w:pos="540"/>
        </w:tabs>
        <w:suppressAutoHyphens/>
        <w:ind w:left="567" w:hanging="567"/>
        <w:jc w:val="both"/>
      </w:pPr>
      <w:r w:rsidRPr="00CC1655">
        <w:t>С</w:t>
      </w:r>
      <w:r w:rsidR="00204C22" w:rsidRPr="00CC1655">
        <w:t>борник «Волшебный рог мальчика»</w:t>
      </w:r>
      <w:r w:rsidRPr="00CC1655">
        <w:t xml:space="preserve"> как программное произведение гейдельбергского романтизма</w:t>
      </w:r>
      <w:r w:rsidR="00204C22" w:rsidRPr="00CC1655">
        <w:t>.</w:t>
      </w:r>
    </w:p>
    <w:p w:rsidR="00204C22" w:rsidRDefault="00CC1655" w:rsidP="00204C22">
      <w:pPr>
        <w:numPr>
          <w:ilvl w:val="0"/>
          <w:numId w:val="1"/>
        </w:numPr>
        <w:tabs>
          <w:tab w:val="num" w:pos="540"/>
        </w:tabs>
        <w:suppressAutoHyphens/>
        <w:ind w:left="567" w:hanging="567"/>
        <w:jc w:val="both"/>
      </w:pPr>
      <w:r>
        <w:t>Деятельность братьев Гримм в литературе и науке</w:t>
      </w:r>
      <w:r w:rsidR="00204C22">
        <w:t>.</w:t>
      </w:r>
    </w:p>
    <w:p w:rsidR="00CC1655" w:rsidRPr="00292D20" w:rsidRDefault="00CC1655" w:rsidP="00CC1655">
      <w:pPr>
        <w:numPr>
          <w:ilvl w:val="0"/>
          <w:numId w:val="1"/>
        </w:numPr>
        <w:tabs>
          <w:tab w:val="num" w:pos="540"/>
        </w:tabs>
        <w:suppressAutoHyphens/>
        <w:ind w:left="567" w:hanging="567"/>
        <w:jc w:val="both"/>
      </w:pPr>
      <w:r w:rsidRPr="00292D20">
        <w:rPr>
          <w:color w:val="000000"/>
        </w:rPr>
        <w:t>Своеобразие творческого метода А. фон Арнима.</w:t>
      </w:r>
    </w:p>
    <w:p w:rsidR="00CC1655" w:rsidRPr="00CC1655" w:rsidRDefault="00CC1655" w:rsidP="00204C22">
      <w:pPr>
        <w:numPr>
          <w:ilvl w:val="0"/>
          <w:numId w:val="1"/>
        </w:numPr>
        <w:tabs>
          <w:tab w:val="num" w:pos="540"/>
        </w:tabs>
        <w:suppressAutoHyphens/>
        <w:ind w:left="567" w:hanging="567"/>
        <w:jc w:val="both"/>
      </w:pPr>
      <w:r>
        <w:t>Творчество Беттины фон Арним.</w:t>
      </w:r>
    </w:p>
    <w:p w:rsidR="00204C22" w:rsidRPr="00893B50" w:rsidRDefault="00CC1655" w:rsidP="00204C22">
      <w:pPr>
        <w:numPr>
          <w:ilvl w:val="0"/>
          <w:numId w:val="1"/>
        </w:numPr>
        <w:tabs>
          <w:tab w:val="num" w:pos="540"/>
        </w:tabs>
        <w:suppressAutoHyphens/>
        <w:ind w:left="567" w:hanging="567"/>
        <w:jc w:val="both"/>
      </w:pPr>
      <w:r>
        <w:rPr>
          <w:color w:val="000000"/>
        </w:rPr>
        <w:t>Поэзия, драматургия и проза</w:t>
      </w:r>
      <w:r w:rsidR="00204C22">
        <w:rPr>
          <w:color w:val="000000"/>
        </w:rPr>
        <w:t xml:space="preserve"> </w:t>
      </w:r>
      <w:r w:rsidR="00204C22" w:rsidRPr="00893B50">
        <w:rPr>
          <w:color w:val="000000"/>
        </w:rPr>
        <w:t>К</w:t>
      </w:r>
      <w:r w:rsidR="00204C22">
        <w:rPr>
          <w:color w:val="000000"/>
        </w:rPr>
        <w:t>.</w:t>
      </w:r>
      <w:r>
        <w:rPr>
          <w:color w:val="000000"/>
        </w:rPr>
        <w:t xml:space="preserve"> </w:t>
      </w:r>
      <w:r w:rsidR="00204C22" w:rsidRPr="00893B50">
        <w:rPr>
          <w:color w:val="000000"/>
        </w:rPr>
        <w:t>Брентано</w:t>
      </w:r>
      <w:r w:rsidR="00204C22">
        <w:rPr>
          <w:color w:val="000000"/>
        </w:rPr>
        <w:t>.</w:t>
      </w:r>
    </w:p>
    <w:p w:rsidR="00204C22" w:rsidRPr="00893B50" w:rsidRDefault="00204C22" w:rsidP="00204C22">
      <w:pPr>
        <w:numPr>
          <w:ilvl w:val="0"/>
          <w:numId w:val="1"/>
        </w:numPr>
        <w:tabs>
          <w:tab w:val="num" w:pos="540"/>
        </w:tabs>
        <w:suppressAutoHyphens/>
        <w:ind w:left="567" w:hanging="567"/>
        <w:jc w:val="both"/>
      </w:pPr>
      <w:r>
        <w:rPr>
          <w:color w:val="000000"/>
        </w:rPr>
        <w:t>Этапы творчества Э.Т.А. Гофмана.</w:t>
      </w:r>
    </w:p>
    <w:p w:rsidR="00204C22" w:rsidRDefault="00204C22" w:rsidP="00204C22">
      <w:pPr>
        <w:numPr>
          <w:ilvl w:val="0"/>
          <w:numId w:val="1"/>
        </w:numPr>
        <w:tabs>
          <w:tab w:val="num" w:pos="540"/>
        </w:tabs>
        <w:suppressAutoHyphens/>
        <w:ind w:left="567" w:hanging="567"/>
        <w:jc w:val="both"/>
      </w:pPr>
      <w:r>
        <w:t xml:space="preserve">Идейно-художественное своеобразие лирики </w:t>
      </w:r>
      <w:r w:rsidR="00CC1655">
        <w:t xml:space="preserve">и прозы </w:t>
      </w:r>
      <w:r>
        <w:t>А. фон Шамиссо.</w:t>
      </w:r>
    </w:p>
    <w:p w:rsidR="00204C22" w:rsidRDefault="00CC1655" w:rsidP="00204C22">
      <w:pPr>
        <w:numPr>
          <w:ilvl w:val="0"/>
          <w:numId w:val="1"/>
        </w:numPr>
        <w:tabs>
          <w:tab w:val="num" w:pos="540"/>
        </w:tabs>
        <w:suppressAutoHyphens/>
        <w:ind w:left="567" w:hanging="567"/>
        <w:jc w:val="both"/>
      </w:pPr>
      <w:r>
        <w:t>Особенности поэзии и прозы</w:t>
      </w:r>
      <w:r w:rsidR="00204C22">
        <w:t xml:space="preserve"> Й. фон Эйхендорфа.</w:t>
      </w:r>
    </w:p>
    <w:p w:rsidR="00F00640" w:rsidRDefault="00CC1655" w:rsidP="00F00640">
      <w:pPr>
        <w:numPr>
          <w:ilvl w:val="0"/>
          <w:numId w:val="1"/>
        </w:numPr>
        <w:tabs>
          <w:tab w:val="num" w:pos="540"/>
        </w:tabs>
        <w:suppressAutoHyphens/>
        <w:ind w:left="567" w:hanging="567"/>
        <w:jc w:val="both"/>
      </w:pPr>
      <w:r>
        <w:t>Ш</w:t>
      </w:r>
      <w:r w:rsidR="00204C22" w:rsidRPr="001B037D">
        <w:t>вабск</w:t>
      </w:r>
      <w:r w:rsidR="00204C22">
        <w:t>и</w:t>
      </w:r>
      <w:r>
        <w:t>й</w:t>
      </w:r>
      <w:r w:rsidR="00204C22">
        <w:t xml:space="preserve"> </w:t>
      </w:r>
      <w:r>
        <w:t xml:space="preserve">романтизм: творчество </w:t>
      </w:r>
      <w:r w:rsidR="00204C22" w:rsidRPr="001B037D">
        <w:t>Л</w:t>
      </w:r>
      <w:r w:rsidR="00204C22">
        <w:t>.</w:t>
      </w:r>
      <w:r w:rsidR="00204C22" w:rsidRPr="001B037D">
        <w:t xml:space="preserve"> </w:t>
      </w:r>
      <w:proofErr w:type="spellStart"/>
      <w:r w:rsidR="00204C22" w:rsidRPr="001B037D">
        <w:t>Уланда</w:t>
      </w:r>
      <w:proofErr w:type="spellEnd"/>
      <w:r>
        <w:t>, Э. Мёрике, В. Гауфа</w:t>
      </w:r>
      <w:r w:rsidR="00204C22">
        <w:t>.</w:t>
      </w:r>
    </w:p>
    <w:p w:rsidR="00F00640" w:rsidRDefault="00F00640" w:rsidP="00F00640">
      <w:pPr>
        <w:numPr>
          <w:ilvl w:val="0"/>
          <w:numId w:val="1"/>
        </w:numPr>
        <w:tabs>
          <w:tab w:val="num" w:pos="540"/>
        </w:tabs>
        <w:suppressAutoHyphens/>
        <w:ind w:left="567" w:hanging="567"/>
        <w:jc w:val="both"/>
      </w:pPr>
      <w:r>
        <w:t>Литература бидермайера и творчество А. фон Дросте-</w:t>
      </w:r>
      <w:proofErr w:type="spellStart"/>
      <w:r>
        <w:t>Хюльсхофф</w:t>
      </w:r>
      <w:proofErr w:type="spellEnd"/>
      <w:r>
        <w:t xml:space="preserve">. </w:t>
      </w:r>
    </w:p>
    <w:p w:rsidR="00204C22" w:rsidRDefault="00F00640" w:rsidP="00F00640">
      <w:pPr>
        <w:numPr>
          <w:ilvl w:val="0"/>
          <w:numId w:val="1"/>
        </w:numPr>
        <w:tabs>
          <w:tab w:val="num" w:pos="540"/>
        </w:tabs>
        <w:suppressAutoHyphens/>
        <w:ind w:left="567" w:hanging="567"/>
        <w:jc w:val="both"/>
      </w:pPr>
      <w:proofErr w:type="gramStart"/>
      <w:r>
        <w:t>Австрийский</w:t>
      </w:r>
      <w:proofErr w:type="gramEnd"/>
      <w:r>
        <w:t xml:space="preserve"> бидермайер: творчество Н. Ле</w:t>
      </w:r>
      <w:r>
        <w:softHyphen/>
        <w:t xml:space="preserve">нау, </w:t>
      </w:r>
      <w:r>
        <w:t>А. Штиф</w:t>
      </w:r>
      <w:r>
        <w:softHyphen/>
        <w:t>тера</w:t>
      </w:r>
      <w:r>
        <w:t>, Ф. Гриль</w:t>
      </w:r>
      <w:r>
        <w:softHyphen/>
        <w:t>пар</w:t>
      </w:r>
      <w:r>
        <w:softHyphen/>
        <w:t>цера.</w:t>
      </w:r>
    </w:p>
    <w:p w:rsidR="00204C22" w:rsidRPr="001B037D" w:rsidRDefault="00204C22" w:rsidP="00204C22">
      <w:pPr>
        <w:numPr>
          <w:ilvl w:val="0"/>
          <w:numId w:val="1"/>
        </w:numPr>
        <w:tabs>
          <w:tab w:val="num" w:pos="540"/>
        </w:tabs>
        <w:suppressAutoHyphens/>
        <w:ind w:left="567" w:hanging="567"/>
        <w:jc w:val="both"/>
        <w:rPr>
          <w:lang w:val="be-BY"/>
        </w:rPr>
      </w:pPr>
      <w:r>
        <w:t>Эволюци</w:t>
      </w:r>
      <w:bookmarkStart w:id="0" w:name="_GoBack"/>
      <w:bookmarkEnd w:id="0"/>
      <w:r>
        <w:t>я литературного творчества Г. Гейне.</w:t>
      </w:r>
    </w:p>
    <w:p w:rsidR="00204C22" w:rsidRPr="001B037D" w:rsidRDefault="00F00640" w:rsidP="00204C22">
      <w:pPr>
        <w:numPr>
          <w:ilvl w:val="0"/>
          <w:numId w:val="1"/>
        </w:numPr>
        <w:tabs>
          <w:tab w:val="num" w:pos="540"/>
        </w:tabs>
        <w:suppressAutoHyphens/>
        <w:ind w:left="567" w:hanging="567"/>
        <w:jc w:val="both"/>
      </w:pPr>
      <w:proofErr w:type="spellStart"/>
      <w:r>
        <w:t>Предмартовская</w:t>
      </w:r>
      <w:proofErr w:type="spellEnd"/>
      <w:r>
        <w:t xml:space="preserve"> литература: д</w:t>
      </w:r>
      <w:r w:rsidR="00204C22">
        <w:t>еятельность группы «Молодая Германия»</w:t>
      </w:r>
      <w:r>
        <w:t xml:space="preserve">, творчество </w:t>
      </w:r>
      <w:r w:rsidR="00204C22" w:rsidRPr="001B037D">
        <w:t>Г</w:t>
      </w:r>
      <w:r w:rsidR="00204C22">
        <w:t>.</w:t>
      </w:r>
      <w:r w:rsidR="00204C22" w:rsidRPr="001B037D">
        <w:t xml:space="preserve"> </w:t>
      </w:r>
      <w:proofErr w:type="spellStart"/>
      <w:r w:rsidR="00204C22" w:rsidRPr="001B037D">
        <w:t>Бюхнера</w:t>
      </w:r>
      <w:proofErr w:type="spellEnd"/>
      <w:r>
        <w:t>, д</w:t>
      </w:r>
      <w:r w:rsidR="00204C22">
        <w:t xml:space="preserve">раматургия </w:t>
      </w:r>
      <w:r w:rsidR="00204C22" w:rsidRPr="001B037D">
        <w:t>Ф</w:t>
      </w:r>
      <w:r w:rsidR="00204C22">
        <w:t>.</w:t>
      </w:r>
      <w:r w:rsidR="00204C22" w:rsidRPr="001B037D">
        <w:t xml:space="preserve"> Геббеля</w:t>
      </w:r>
      <w:r w:rsidR="00204C22">
        <w:t>.</w:t>
      </w:r>
    </w:p>
    <w:p w:rsidR="00204C22" w:rsidRDefault="00204C22" w:rsidP="00F00640">
      <w:pPr>
        <w:pStyle w:val="a3"/>
        <w:ind w:left="567"/>
        <w:jc w:val="both"/>
      </w:pPr>
    </w:p>
    <w:p w:rsidR="000F30B0" w:rsidRDefault="000F30B0" w:rsidP="000F30B0">
      <w:pPr>
        <w:pStyle w:val="a3"/>
        <w:numPr>
          <w:ilvl w:val="0"/>
          <w:numId w:val="1"/>
        </w:numPr>
        <w:ind w:left="567" w:hanging="567"/>
        <w:jc w:val="both"/>
      </w:pPr>
      <w:r>
        <w:t>Роман Новалиса «Генрих фон Офтердинген»: жанр, проблематика, сим</w:t>
      </w:r>
      <w:r>
        <w:softHyphen/>
        <w:t>волика.</w:t>
      </w:r>
    </w:p>
    <w:p w:rsidR="000F30B0" w:rsidRDefault="000F30B0" w:rsidP="000F30B0">
      <w:pPr>
        <w:pStyle w:val="a3"/>
        <w:numPr>
          <w:ilvl w:val="0"/>
          <w:numId w:val="1"/>
        </w:numPr>
        <w:ind w:left="567" w:hanging="567"/>
        <w:jc w:val="both"/>
      </w:pPr>
      <w:r>
        <w:t>Творческая личность и проблема искусства в «Достопримечательной му</w:t>
      </w:r>
      <w:r>
        <w:softHyphen/>
        <w:t>зыкальной жизни композитора Иосифа Берглингера» В.Г. Вакенродера.</w:t>
      </w:r>
    </w:p>
    <w:p w:rsidR="000F30B0" w:rsidRDefault="000F30B0" w:rsidP="000F30B0">
      <w:pPr>
        <w:pStyle w:val="a3"/>
        <w:numPr>
          <w:ilvl w:val="0"/>
          <w:numId w:val="1"/>
        </w:numPr>
        <w:ind w:left="567" w:hanging="567"/>
        <w:jc w:val="both"/>
      </w:pPr>
      <w:r>
        <w:t>Воплощение принципов романтического искусства в новелле Л. Тика «Бе</w:t>
      </w:r>
      <w:r>
        <w:softHyphen/>
        <w:t>локурый Экберт».</w:t>
      </w:r>
    </w:p>
    <w:p w:rsidR="000F30B0" w:rsidRDefault="000F30B0" w:rsidP="000F30B0">
      <w:pPr>
        <w:pStyle w:val="a3"/>
        <w:numPr>
          <w:ilvl w:val="0"/>
          <w:numId w:val="1"/>
        </w:numPr>
        <w:ind w:left="567" w:hanging="567"/>
        <w:jc w:val="both"/>
      </w:pPr>
      <w:r>
        <w:t>Комедия Л. Тика «Кот в сапогах» как образец реализации роман</w:t>
      </w:r>
      <w:r>
        <w:softHyphen/>
        <w:t>ти</w:t>
      </w:r>
      <w:r>
        <w:softHyphen/>
        <w:t>ческой иронии.</w:t>
      </w:r>
    </w:p>
    <w:p w:rsidR="000F30B0" w:rsidRDefault="000F30B0" w:rsidP="000F30B0">
      <w:pPr>
        <w:pStyle w:val="a3"/>
        <w:numPr>
          <w:ilvl w:val="0"/>
          <w:numId w:val="1"/>
        </w:numPr>
        <w:ind w:left="567" w:hanging="567"/>
        <w:jc w:val="both"/>
      </w:pPr>
      <w:r w:rsidRPr="000F30B0">
        <w:rPr>
          <w:spacing w:val="-6"/>
        </w:rPr>
        <w:t>Социальная, нравственная и религиозная проблематика в комедии Г. фон</w:t>
      </w:r>
      <w:r>
        <w:t xml:space="preserve"> Клейста «Разбитый кувшин».</w:t>
      </w:r>
    </w:p>
    <w:p w:rsidR="000F30B0" w:rsidRPr="00E77F43" w:rsidRDefault="00E77F43" w:rsidP="000F30B0">
      <w:pPr>
        <w:pStyle w:val="a3"/>
        <w:numPr>
          <w:ilvl w:val="0"/>
          <w:numId w:val="1"/>
        </w:numPr>
        <w:ind w:left="567" w:hanging="567"/>
        <w:jc w:val="both"/>
        <w:rPr>
          <w:spacing w:val="-4"/>
        </w:rPr>
      </w:pPr>
      <w:r w:rsidRPr="00E77F43">
        <w:rPr>
          <w:spacing w:val="-4"/>
        </w:rPr>
        <w:lastRenderedPageBreak/>
        <w:t>Свобода личности и закон в повести Г. фон Клейста «Михаэль Кольхаас».</w:t>
      </w:r>
    </w:p>
    <w:p w:rsidR="00E77F43" w:rsidRPr="00E77F43" w:rsidRDefault="00E77F43" w:rsidP="000F30B0">
      <w:pPr>
        <w:pStyle w:val="a3"/>
        <w:numPr>
          <w:ilvl w:val="0"/>
          <w:numId w:val="1"/>
        </w:numPr>
        <w:ind w:left="567" w:hanging="567"/>
        <w:jc w:val="both"/>
        <w:rPr>
          <w:spacing w:val="-2"/>
        </w:rPr>
      </w:pPr>
      <w:r w:rsidRPr="00E77F43">
        <w:rPr>
          <w:spacing w:val="-2"/>
        </w:rPr>
        <w:t>Проблематика и поэтика новеллы А. фон Арнима «Изабелла Египетская».</w:t>
      </w:r>
    </w:p>
    <w:p w:rsidR="00E77F43" w:rsidRDefault="00E77F43" w:rsidP="000F30B0">
      <w:pPr>
        <w:pStyle w:val="a3"/>
        <w:numPr>
          <w:ilvl w:val="0"/>
          <w:numId w:val="1"/>
        </w:numPr>
        <w:ind w:left="567" w:hanging="567"/>
        <w:jc w:val="both"/>
      </w:pPr>
      <w:r>
        <w:t xml:space="preserve">Понятие чести в «Рассказе </w:t>
      </w:r>
      <w:proofErr w:type="gramStart"/>
      <w:r>
        <w:t>о</w:t>
      </w:r>
      <w:proofErr w:type="gramEnd"/>
      <w:r>
        <w:t xml:space="preserve"> честном Касперле и прекрасной Аннерль»</w:t>
      </w:r>
      <w:r w:rsidRPr="00E77F43">
        <w:t xml:space="preserve"> </w:t>
      </w:r>
      <w:r>
        <w:t>К. Брентано</w:t>
      </w:r>
      <w:r>
        <w:t>.</w:t>
      </w:r>
    </w:p>
    <w:p w:rsidR="00E77F43" w:rsidRDefault="00E77F43" w:rsidP="000F30B0">
      <w:pPr>
        <w:pStyle w:val="a3"/>
        <w:numPr>
          <w:ilvl w:val="0"/>
          <w:numId w:val="1"/>
        </w:numPr>
        <w:ind w:left="567" w:hanging="567"/>
        <w:jc w:val="both"/>
      </w:pPr>
      <w:r>
        <w:t>Поэтика новеллы Э.Т.А. Гофмана «Песочный человек»: мотив глаз, тема механического движения, мотив безумия, мотив двойничества.</w:t>
      </w:r>
    </w:p>
    <w:p w:rsidR="00E77F43" w:rsidRDefault="00E77F43" w:rsidP="000F30B0">
      <w:pPr>
        <w:pStyle w:val="a3"/>
        <w:numPr>
          <w:ilvl w:val="0"/>
          <w:numId w:val="1"/>
        </w:numPr>
        <w:ind w:left="567" w:hanging="567"/>
        <w:jc w:val="both"/>
      </w:pPr>
      <w:r>
        <w:t>Противостояние музыкантов-энтузиастов и филистеров в сказке Э.Т.А. Гофмана «Золотой горшок».</w:t>
      </w:r>
    </w:p>
    <w:p w:rsidR="00E77F43" w:rsidRDefault="00E77F43" w:rsidP="000F30B0">
      <w:pPr>
        <w:pStyle w:val="a3"/>
        <w:numPr>
          <w:ilvl w:val="0"/>
          <w:numId w:val="1"/>
        </w:numPr>
        <w:ind w:left="567" w:hanging="567"/>
        <w:jc w:val="both"/>
      </w:pPr>
      <w:r>
        <w:t>Гротеск и двоемирие в «Крошке Цахесе» Э.Т.А. Гофмана.</w:t>
      </w:r>
    </w:p>
    <w:p w:rsidR="00E77F43" w:rsidRDefault="00E77F43" w:rsidP="000F30B0">
      <w:pPr>
        <w:pStyle w:val="a3"/>
        <w:numPr>
          <w:ilvl w:val="0"/>
          <w:numId w:val="1"/>
        </w:numPr>
        <w:ind w:left="567" w:hanging="567"/>
        <w:jc w:val="both"/>
      </w:pPr>
      <w:r>
        <w:t xml:space="preserve">Идейно-художественное своеобразие «Удивительной истории Петера Шлемиля» </w:t>
      </w:r>
      <w:r w:rsidR="00487C80">
        <w:t>А. фон Шамиссо.</w:t>
      </w:r>
    </w:p>
    <w:p w:rsidR="00E77F43" w:rsidRDefault="00E77F43" w:rsidP="000F30B0">
      <w:pPr>
        <w:pStyle w:val="a3"/>
        <w:numPr>
          <w:ilvl w:val="0"/>
          <w:numId w:val="1"/>
        </w:numPr>
        <w:ind w:left="567" w:hanging="567"/>
        <w:jc w:val="both"/>
      </w:pPr>
      <w:r>
        <w:t>Повесть Й. фон Эйхендорфа «Из жизни одного бездельника» как вид ро</w:t>
      </w:r>
      <w:r w:rsidR="00487C80">
        <w:softHyphen/>
      </w:r>
      <w:r>
        <w:t>мантической пародии.</w:t>
      </w:r>
    </w:p>
    <w:p w:rsidR="00487C80" w:rsidRDefault="00487C80" w:rsidP="000F30B0">
      <w:pPr>
        <w:pStyle w:val="a3"/>
        <w:numPr>
          <w:ilvl w:val="0"/>
          <w:numId w:val="1"/>
        </w:numPr>
        <w:ind w:left="567" w:hanging="567"/>
        <w:jc w:val="both"/>
      </w:pPr>
      <w:r>
        <w:t>Жанровое и тематическое многообразие поэзии Л. Уланда.</w:t>
      </w:r>
    </w:p>
    <w:p w:rsidR="00487C80" w:rsidRDefault="00487C80" w:rsidP="000F30B0">
      <w:pPr>
        <w:pStyle w:val="a3"/>
        <w:numPr>
          <w:ilvl w:val="0"/>
          <w:numId w:val="1"/>
        </w:numPr>
        <w:ind w:left="567" w:hanging="567"/>
        <w:jc w:val="both"/>
      </w:pPr>
      <w:r>
        <w:t>Тематические особенности лирики Э. Мёрике.</w:t>
      </w:r>
    </w:p>
    <w:p w:rsidR="00487C80" w:rsidRDefault="008C4BF3" w:rsidP="000F30B0">
      <w:pPr>
        <w:pStyle w:val="a3"/>
        <w:numPr>
          <w:ilvl w:val="0"/>
          <w:numId w:val="1"/>
        </w:numPr>
        <w:ind w:left="567" w:hanging="567"/>
        <w:jc w:val="both"/>
      </w:pPr>
      <w:r>
        <w:t>Идейно-художественные особенности сказок В. Гауфа (на примере про</w:t>
      </w:r>
      <w:r>
        <w:softHyphen/>
        <w:t>чи</w:t>
      </w:r>
      <w:r>
        <w:softHyphen/>
        <w:t>танных произведений).</w:t>
      </w:r>
    </w:p>
    <w:p w:rsidR="008C4BF3" w:rsidRDefault="008C4BF3" w:rsidP="000F30B0">
      <w:pPr>
        <w:pStyle w:val="a3"/>
        <w:numPr>
          <w:ilvl w:val="0"/>
          <w:numId w:val="1"/>
        </w:numPr>
        <w:ind w:left="567" w:hanging="567"/>
        <w:jc w:val="both"/>
      </w:pPr>
      <w:r>
        <w:t>Мировая скорбь в поэзии Н. Ленау.</w:t>
      </w:r>
    </w:p>
    <w:p w:rsidR="00000000" w:rsidRDefault="008C4BF3" w:rsidP="008C4BF3">
      <w:pPr>
        <w:pStyle w:val="a3"/>
        <w:numPr>
          <w:ilvl w:val="0"/>
          <w:numId w:val="1"/>
        </w:numPr>
        <w:ind w:left="567" w:hanging="567"/>
        <w:jc w:val="both"/>
      </w:pPr>
      <w:r>
        <w:t>Конф</w:t>
      </w:r>
      <w:r w:rsidR="00F00640" w:rsidRPr="008C4BF3">
        <w:t xml:space="preserve">ликт между требованиями любви и государственными </w:t>
      </w:r>
      <w:r w:rsidR="00F00640" w:rsidRPr="008C4BF3">
        <w:rPr>
          <w:spacing w:val="-4"/>
        </w:rPr>
        <w:t>соображе</w:t>
      </w:r>
      <w:r w:rsidRPr="008C4BF3">
        <w:rPr>
          <w:spacing w:val="-4"/>
        </w:rPr>
        <w:softHyphen/>
      </w:r>
      <w:r w:rsidR="00F00640" w:rsidRPr="008C4BF3">
        <w:rPr>
          <w:spacing w:val="-4"/>
        </w:rPr>
        <w:t>ни</w:t>
      </w:r>
      <w:r w:rsidRPr="008C4BF3">
        <w:rPr>
          <w:spacing w:val="-4"/>
        </w:rPr>
        <w:softHyphen/>
        <w:t>ями как основная проблема драмы Ф. Грильпарцера «Еврейка из Толедо».</w:t>
      </w:r>
    </w:p>
    <w:p w:rsidR="008C4BF3" w:rsidRPr="008C4BF3" w:rsidRDefault="00204C22" w:rsidP="008C4BF3">
      <w:pPr>
        <w:pStyle w:val="a3"/>
        <w:numPr>
          <w:ilvl w:val="0"/>
          <w:numId w:val="1"/>
        </w:numPr>
        <w:ind w:left="567" w:hanging="567"/>
        <w:jc w:val="both"/>
      </w:pPr>
      <w:r>
        <w:t>Черты</w:t>
      </w:r>
      <w:r w:rsidR="008C4BF3">
        <w:t xml:space="preserve"> бидермайера в новелле А. Штифтера «Бригитта».</w:t>
      </w:r>
    </w:p>
    <w:p w:rsidR="008C4BF3" w:rsidRDefault="00204C22" w:rsidP="000F30B0">
      <w:pPr>
        <w:pStyle w:val="a3"/>
        <w:numPr>
          <w:ilvl w:val="0"/>
          <w:numId w:val="1"/>
        </w:numPr>
        <w:ind w:left="567" w:hanging="567"/>
        <w:jc w:val="both"/>
      </w:pPr>
      <w:r>
        <w:t>Образ Лорелеи в поэзии К. Брентано, Й. фон Эйхендорфа, Г. Гейне.</w:t>
      </w:r>
    </w:p>
    <w:p w:rsidR="00204C22" w:rsidRDefault="00204C22" w:rsidP="000F30B0">
      <w:pPr>
        <w:pStyle w:val="a3"/>
        <w:numPr>
          <w:ilvl w:val="0"/>
          <w:numId w:val="1"/>
        </w:numPr>
        <w:ind w:left="567" w:hanging="567"/>
        <w:jc w:val="both"/>
      </w:pPr>
      <w:r>
        <w:t>«Германия. Зимняя сказка» как образец политической поэзии Г. Гейне.</w:t>
      </w:r>
    </w:p>
    <w:p w:rsidR="00204C22" w:rsidRDefault="00204C22" w:rsidP="000F30B0">
      <w:pPr>
        <w:pStyle w:val="a3"/>
        <w:numPr>
          <w:ilvl w:val="0"/>
          <w:numId w:val="1"/>
        </w:numPr>
        <w:ind w:left="567" w:hanging="567"/>
        <w:jc w:val="both"/>
      </w:pPr>
      <w:r>
        <w:t>История «маленького человека» в драме Г. Бюхнера «Войцек».</w:t>
      </w:r>
    </w:p>
    <w:p w:rsidR="00204C22" w:rsidRDefault="00204C22" w:rsidP="000F30B0">
      <w:pPr>
        <w:pStyle w:val="a3"/>
        <w:numPr>
          <w:ilvl w:val="0"/>
          <w:numId w:val="1"/>
        </w:numPr>
        <w:ind w:left="567" w:hanging="567"/>
        <w:jc w:val="both"/>
      </w:pPr>
      <w:r>
        <w:t>Проблематика драмы Ф. Геббеля «Мария Магдалина».</w:t>
      </w:r>
    </w:p>
    <w:p w:rsidR="00204C22" w:rsidRDefault="00204C22" w:rsidP="00204C22">
      <w:pPr>
        <w:pStyle w:val="a3"/>
        <w:ind w:left="567"/>
        <w:jc w:val="both"/>
      </w:pPr>
    </w:p>
    <w:p w:rsidR="000F30B0" w:rsidRPr="000F30B0" w:rsidRDefault="000F30B0" w:rsidP="000F30B0">
      <w:pPr>
        <w:jc w:val="both"/>
      </w:pPr>
    </w:p>
    <w:sectPr w:rsidR="000F30B0" w:rsidRPr="000F3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41333"/>
    <w:multiLevelType w:val="hybridMultilevel"/>
    <w:tmpl w:val="9A36A82A"/>
    <w:lvl w:ilvl="0" w:tplc="FE12A4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864C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BA25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16B0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C06F7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CC42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E0CA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287D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A4765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147926"/>
    <w:multiLevelType w:val="hybridMultilevel"/>
    <w:tmpl w:val="BB9CD734"/>
    <w:lvl w:ilvl="0" w:tplc="6270E3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B05D5B"/>
    <w:multiLevelType w:val="hybridMultilevel"/>
    <w:tmpl w:val="5AC8301A"/>
    <w:lvl w:ilvl="0" w:tplc="A086C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A0D"/>
    <w:rsid w:val="000F30B0"/>
    <w:rsid w:val="00204C22"/>
    <w:rsid w:val="002439E3"/>
    <w:rsid w:val="00487C80"/>
    <w:rsid w:val="00676A0D"/>
    <w:rsid w:val="008C4BF3"/>
    <w:rsid w:val="00CC1655"/>
    <w:rsid w:val="00E77F43"/>
    <w:rsid w:val="00EB70B2"/>
    <w:rsid w:val="00F0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0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1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36479">
          <w:marLeft w:val="51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2015-12-27T20:00:00Z</dcterms:created>
  <dcterms:modified xsi:type="dcterms:W3CDTF">2015-12-27T21:26:00Z</dcterms:modified>
</cp:coreProperties>
</file>