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605" w:rsidRDefault="00287605" w:rsidP="00DF235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7E740D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МАРКЕТИНГ</w:t>
      </w:r>
      <w:r w:rsidR="007E740D">
        <w:rPr>
          <w:rFonts w:ascii="Times New Roman" w:hAnsi="Times New Roman" w:cs="Times New Roman"/>
          <w:b/>
          <w:sz w:val="28"/>
          <w:szCs w:val="28"/>
        </w:rPr>
        <w:t>ОВЫЕ ИССЛЕДОВАНИЯ В СФЕРЕ ТУРИЗМА</w:t>
      </w:r>
    </w:p>
    <w:p w:rsidR="00964D7E" w:rsidRPr="00DF235C" w:rsidRDefault="006F39AE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5C">
        <w:rPr>
          <w:rFonts w:ascii="Times New Roman" w:hAnsi="Times New Roman" w:cs="Times New Roman"/>
          <w:b/>
          <w:sz w:val="24"/>
          <w:szCs w:val="24"/>
        </w:rPr>
        <w:t>2.1 Сущность маркетинговых исследований.</w:t>
      </w:r>
    </w:p>
    <w:p w:rsidR="006F39AE" w:rsidRPr="00DF235C" w:rsidRDefault="006F39AE" w:rsidP="002876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235C">
        <w:rPr>
          <w:rFonts w:ascii="Times New Roman" w:eastAsia="Times New Roman" w:hAnsi="Times New Roman" w:cs="Times New Roman"/>
          <w:b/>
          <w:sz w:val="24"/>
          <w:szCs w:val="24"/>
        </w:rPr>
        <w:t>2.2 Принципы проведения маркетинговых исследований и характер маркетинговой информационной системы (МИС).</w:t>
      </w:r>
    </w:p>
    <w:p w:rsidR="006F39AE" w:rsidRPr="00DF235C" w:rsidRDefault="006F39AE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235C">
        <w:rPr>
          <w:rFonts w:ascii="Times New Roman" w:hAnsi="Times New Roman" w:cs="Times New Roman"/>
          <w:b/>
          <w:sz w:val="24"/>
          <w:szCs w:val="24"/>
        </w:rPr>
        <w:t>2.3 Специфика маркетинговых исследований в туризме.</w:t>
      </w:r>
    </w:p>
    <w:p w:rsidR="006F39AE" w:rsidRPr="0097459C" w:rsidRDefault="006F39AE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87605" w:rsidRPr="007E740D" w:rsidRDefault="007E740D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287605" w:rsidRPr="002876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Сущность м</w:t>
      </w:r>
      <w:r w:rsidR="00287605" w:rsidRPr="00287605">
        <w:rPr>
          <w:rFonts w:ascii="Times New Roman" w:hAnsi="Times New Roman" w:cs="Times New Roman"/>
          <w:b/>
          <w:sz w:val="28"/>
          <w:szCs w:val="28"/>
        </w:rPr>
        <w:t>аркетинговы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="00287605" w:rsidRPr="00287605">
        <w:rPr>
          <w:rFonts w:ascii="Times New Roman" w:hAnsi="Times New Roman" w:cs="Times New Roman"/>
          <w:b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B652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1390B" w:rsidRPr="007E740D">
        <w:rPr>
          <w:rFonts w:ascii="Times New Roman" w:hAnsi="Times New Roman" w:cs="Times New Roman"/>
          <w:sz w:val="28"/>
          <w:szCs w:val="28"/>
        </w:rPr>
        <w:t>[6]</w:t>
      </w:r>
    </w:p>
    <w:p w:rsidR="00344D3F" w:rsidRPr="0097459C" w:rsidRDefault="00344D3F" w:rsidP="00F139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>Маркетинговые исследования - это целенаправленный сбор, обработка и анализ информации с целью уменьшения неопределенности при принятии управленческих решений.</w:t>
      </w:r>
    </w:p>
    <w:p w:rsidR="00344D3F" w:rsidRPr="0097459C" w:rsidRDefault="00344D3F" w:rsidP="00F139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Направление и характер маркетинговых исследований формируются под влиянием проблем, которые необходимо решать </w:t>
      </w:r>
      <w:r w:rsidR="00F1390B" w:rsidRPr="0097459C">
        <w:rPr>
          <w:rFonts w:ascii="Times New Roman" w:eastAsia="Times New Roman" w:hAnsi="Times New Roman" w:cs="Times New Roman"/>
          <w:sz w:val="24"/>
          <w:szCs w:val="24"/>
        </w:rPr>
        <w:t>(рисунок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E740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.1</w:t>
      </w:r>
      <w:r w:rsidR="00F1390B" w:rsidRPr="0097459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D3F" w:rsidRPr="00344D3F" w:rsidRDefault="00344D3F" w:rsidP="00F139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>
            <wp:extent cx="3016250" cy="1714500"/>
            <wp:effectExtent l="19050" t="0" r="0" b="0"/>
            <wp:docPr id="1" name="Рисунок 1" descr="http://www.aup.ru/books/m168/img/image04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up.ru/books/m168/img/image047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r="465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3F" w:rsidRPr="0097459C" w:rsidRDefault="00F1390B" w:rsidP="00F1390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</w:t>
      </w:r>
      <w:r w:rsidR="00344D3F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4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.1 – </w:t>
      </w:r>
      <w:r w:rsidR="00344D3F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Направления маркетинговых исследований</w:t>
      </w:r>
    </w:p>
    <w:p w:rsidR="00344D3F" w:rsidRPr="0097459C" w:rsidRDefault="00344D3F" w:rsidP="00F139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Маркетинговые исследования, ежегодно проводимые предприятиями, различают как по масштабам, так и по видам. Каждое из них самостоятельно определяет тематику и объем исследований</w:t>
      </w:r>
      <w:r w:rsidR="00F1390B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исходя из имеющихся возможностей и потребностей в информации, поэтому виды маркетинговых исследований, проводимых различными компаниями, могут быть разными.</w:t>
      </w:r>
    </w:p>
    <w:p w:rsidR="00344D3F" w:rsidRPr="0097459C" w:rsidRDefault="00344D3F" w:rsidP="00F139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</w:t>
      </w:r>
      <w:r w:rsidR="009E3804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опросов зарубежных компаний о проведении ими различных видов маркетинговых исследований, которые свидетельствуют, что приоритетными направлениями являются исследования в области сбыта продукции; распределения долей рынка между компаниями и основные характеристики рынков; определение реакции покупателей на новый товар; изучение конкурентов; эффективность рекламы; мотивация потребителей.</w:t>
      </w:r>
    </w:p>
    <w:p w:rsidR="00F1390B" w:rsidRPr="0097459C" w:rsidRDefault="00F1390B" w:rsidP="00F1390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Важнейшими факторами</w:t>
      </w: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определяющими масштабы маркетинговых исследований и их направление, являются размер и специализация предприятия. Так, средние предприятия затрачивают на маркетинговые исследования 1,5% своего бюджета, а крупные 3,5%. Предприятия, выпускающие потребительские товары, расходуют на маркетинговые исследования 0,08% от валового оборота, в то время как производители продукции промышленного назначения 0,04%. Мелкий бизнес, независимо от специализации, как правило, не имеет существенных средств на маркетинговые исследования.</w:t>
      </w:r>
    </w:p>
    <w:p w:rsidR="007E740D" w:rsidRDefault="007E740D" w:rsidP="00894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40D" w:rsidRPr="007E740D" w:rsidRDefault="007E740D" w:rsidP="00894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2.2 Принципы проведения маркетинговых исследований и характер маркетинговой информационной системы (МИС)</w:t>
      </w:r>
    </w:p>
    <w:p w:rsidR="00344D3F" w:rsidRPr="0097459C" w:rsidRDefault="00344D3F" w:rsidP="00894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Качество исследования зависит от соблюдения </w:t>
      </w:r>
      <w:r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>базовых принципов проведения маркетинговых исследований - объективности, точности, тщательности.</w:t>
      </w:r>
    </w:p>
    <w:p w:rsidR="00344D3F" w:rsidRPr="0097459C" w:rsidRDefault="00344D3F" w:rsidP="00894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lastRenderedPageBreak/>
        <w:t>Объективность</w:t>
      </w:r>
      <w:r w:rsidRPr="009745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- 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необходимость учета всех факторов и недопустимость принятия определенной точки зрения до завершения анализа всей собранной информации.</w:t>
      </w:r>
    </w:p>
    <w:p w:rsidR="00344D3F" w:rsidRPr="0097459C" w:rsidRDefault="00344D3F" w:rsidP="00894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Точность -</w:t>
      </w:r>
      <w:r w:rsidRPr="009745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четкость постановки задач исследования, однозначность их понимания и трактовки, выбор инструментов исследования, обеспечивающих необходимую достоверность результатов.</w:t>
      </w:r>
    </w:p>
    <w:p w:rsidR="00344D3F" w:rsidRPr="0097459C" w:rsidRDefault="00344D3F" w:rsidP="00894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</w:rPr>
        <w:t>Тщательность -</w:t>
      </w:r>
      <w:r w:rsidRPr="0097459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 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детальность планирования каждого этапа исследования, качество выполнения всех операций, профессионализм и ответственность исследовательского коллектива.</w:t>
      </w:r>
    </w:p>
    <w:p w:rsidR="00344D3F" w:rsidRPr="0097459C" w:rsidRDefault="00894D2C" w:rsidP="00894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Для соблюдения данных принципов на предприятии должна быть выстроена своеобразная </w:t>
      </w:r>
      <w:r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>«м</w:t>
      </w:r>
      <w:r w:rsidR="00344D3F"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>аркетинговая информационная система</w:t>
      </w:r>
      <w:r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>» (МИС)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, представляющая собой «</w:t>
      </w:r>
      <w:r w:rsidR="00344D3F" w:rsidRPr="0097459C">
        <w:rPr>
          <w:rFonts w:ascii="Times New Roman" w:eastAsia="Times New Roman" w:hAnsi="Times New Roman" w:cs="Times New Roman"/>
          <w:sz w:val="24"/>
          <w:szCs w:val="24"/>
        </w:rPr>
        <w:t>совокупность процедур и методов, предназначенных для регулярного, планомерного сбора, анализа и распределения информации для подготовки и принятия управленческих решений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44D3F" w:rsidRPr="0097459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44D3F" w:rsidRPr="0097459C" w:rsidRDefault="00344D3F" w:rsidP="00894D2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Характер </w:t>
      </w:r>
      <w:r w:rsidR="00894D2C" w:rsidRPr="0097459C">
        <w:rPr>
          <w:rFonts w:ascii="Times New Roman" w:eastAsia="Times New Roman" w:hAnsi="Times New Roman" w:cs="Times New Roman"/>
          <w:sz w:val="24"/>
          <w:szCs w:val="24"/>
        </w:rPr>
        <w:t>МИС предприятия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 представлен на ри</w:t>
      </w:r>
      <w:r w:rsidR="00894D2C" w:rsidRPr="0097459C">
        <w:rPr>
          <w:rFonts w:ascii="Times New Roman" w:eastAsia="Times New Roman" w:hAnsi="Times New Roman" w:cs="Times New Roman"/>
          <w:sz w:val="24"/>
          <w:szCs w:val="24"/>
        </w:rPr>
        <w:t xml:space="preserve">сунке </w:t>
      </w:r>
      <w:r w:rsidR="007E740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.2.</w:t>
      </w:r>
    </w:p>
    <w:p w:rsidR="00344D3F" w:rsidRPr="00344D3F" w:rsidRDefault="00344D3F" w:rsidP="00894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>
            <wp:extent cx="5708650" cy="5930900"/>
            <wp:effectExtent l="0" t="0" r="0" b="0"/>
            <wp:docPr id="2" name="Рисунок 2" descr="http://www.aup.ru/books/m168/img/image04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up.ru/books/m168/img/image049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0" cy="593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D3F" w:rsidRPr="0097459C" w:rsidRDefault="00894D2C" w:rsidP="00894D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Рисунок</w:t>
      </w:r>
      <w:r w:rsidR="00344D3F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E74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 – Характер МИС предприятия </w:t>
      </w:r>
    </w:p>
    <w:p w:rsidR="00344D3F" w:rsidRPr="0097459C" w:rsidRDefault="00894D2C" w:rsidP="00894D2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Очевидно, что для функционирования МИС и, соответственно, качественного проведения маркетинговых исследований на основе определенных выше принципов, важнейшим условием является </w:t>
      </w:r>
      <w:r w:rsidRPr="0097459C">
        <w:rPr>
          <w:rFonts w:ascii="Times New Roman" w:eastAsia="Times New Roman" w:hAnsi="Times New Roman" w:cs="Times New Roman"/>
          <w:sz w:val="24"/>
          <w:szCs w:val="24"/>
          <w:u w:val="single"/>
        </w:rPr>
        <w:t>информация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, которая должна в полной мере раскрыть: </w:t>
      </w:r>
      <w:r w:rsidR="00344D3F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ресурсы потенциального рынка с точки зрения покупателей, объем продаж, общ</w:t>
      </w: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344D3F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стоимость продаж;</w:t>
      </w: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D3F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покупательский спрос, запросы и потребности потребителей;</w:t>
      </w: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D3F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характеристику потенциальных потребностей;</w:t>
      </w: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D3F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территориальное (географическое) размещение рынка;</w:t>
      </w: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D3F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 конкурентах (доли конкурентов на рынке, ценовая политика, их рекламно-пропагандистские средства и т.д.);</w:t>
      </w: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44D3F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общие рыночные условия (налоги, законы и т.д.).</w:t>
      </w:r>
    </w:p>
    <w:p w:rsidR="00894D2C" w:rsidRPr="0097459C" w:rsidRDefault="00894D2C" w:rsidP="00894D2C">
      <w:pPr>
        <w:shd w:val="clear" w:color="auto" w:fill="FFFFFF"/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наличии такой информации раскрывается ее предназначение </w:t>
      </w:r>
      <w:r w:rsidR="00924F57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(рисунок </w:t>
      </w:r>
      <w:r w:rsidR="007E74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924F57" w:rsidRPr="0097459C">
        <w:rPr>
          <w:rFonts w:ascii="Times New Roman" w:eastAsia="Times New Roman" w:hAnsi="Times New Roman" w:cs="Times New Roman"/>
          <w:color w:val="000000"/>
          <w:sz w:val="24"/>
          <w:szCs w:val="24"/>
        </w:rPr>
        <w:t>.3).</w:t>
      </w:r>
    </w:p>
    <w:p w:rsidR="00344D3F" w:rsidRDefault="00344D3F" w:rsidP="00924F5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color w:val="000000"/>
          <w:sz w:val="16"/>
          <w:szCs w:val="16"/>
        </w:rPr>
        <w:drawing>
          <wp:inline distT="0" distB="0" distL="0" distR="0">
            <wp:extent cx="3600099" cy="1943100"/>
            <wp:effectExtent l="19050" t="0" r="351" b="0"/>
            <wp:docPr id="3" name="Рисунок 3" descr="http://www.aup.ru/books/m168/img/image0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up.ru/books/m168/img/image050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943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F57" w:rsidRPr="0097459C" w:rsidRDefault="00924F57" w:rsidP="00924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459C">
        <w:rPr>
          <w:rFonts w:ascii="Times New Roman" w:eastAsia="Times New Roman" w:hAnsi="Times New Roman" w:cs="Times New Roman"/>
          <w:sz w:val="24"/>
          <w:szCs w:val="24"/>
        </w:rPr>
        <w:t xml:space="preserve">Рисунок </w:t>
      </w:r>
      <w:r w:rsidR="007E740D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97459C">
        <w:rPr>
          <w:rFonts w:ascii="Times New Roman" w:eastAsia="Times New Roman" w:hAnsi="Times New Roman" w:cs="Times New Roman"/>
          <w:sz w:val="24"/>
          <w:szCs w:val="24"/>
        </w:rPr>
        <w:t>.3 – Предназначение информации в процессе проведения маркетинговых исследований</w:t>
      </w:r>
    </w:p>
    <w:p w:rsidR="00287605" w:rsidRPr="0097459C" w:rsidRDefault="00287605" w:rsidP="0028760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6D9F" w:rsidRDefault="007E740D" w:rsidP="00287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2.3</w:t>
      </w:r>
      <w:r w:rsidRPr="002876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Специфика м</w:t>
      </w:r>
      <w:r w:rsidRPr="00287605">
        <w:rPr>
          <w:rFonts w:ascii="Times New Roman" w:hAnsi="Times New Roman" w:cs="Times New Roman"/>
          <w:b/>
          <w:sz w:val="28"/>
          <w:szCs w:val="28"/>
        </w:rPr>
        <w:t>аркетинговы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287605">
        <w:rPr>
          <w:rFonts w:ascii="Times New Roman" w:hAnsi="Times New Roman" w:cs="Times New Roman"/>
          <w:b/>
          <w:sz w:val="28"/>
          <w:szCs w:val="28"/>
        </w:rPr>
        <w:t xml:space="preserve"> исследовани</w:t>
      </w:r>
      <w:r>
        <w:rPr>
          <w:rFonts w:ascii="Times New Roman" w:hAnsi="Times New Roman" w:cs="Times New Roman"/>
          <w:b/>
          <w:sz w:val="28"/>
          <w:szCs w:val="28"/>
        </w:rPr>
        <w:t>й в туризме</w:t>
      </w:r>
    </w:p>
    <w:p w:rsidR="007E740D" w:rsidRDefault="007E740D" w:rsidP="00287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4B49" w:rsidRDefault="00894B49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>
        <w:t>Маркетинговые исследования с туризму отличаются комплексностью.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</w:pPr>
      <w:r w:rsidRPr="0028631A">
        <w:t>Комплексное изучение рынка является основой маркетинговых исследований и состоит из нескольких частей (</w:t>
      </w:r>
      <w:hyperlink r:id="rId11" w:anchor="image.5.1" w:history="1">
        <w:r w:rsidRPr="0028631A">
          <w:rPr>
            <w:rStyle w:val="ad"/>
            <w:rFonts w:eastAsiaTheme="majorEastAsia"/>
            <w:color w:val="auto"/>
          </w:rPr>
          <w:t> рисунок</w:t>
        </w:r>
      </w:hyperlink>
      <w:r w:rsidRPr="0028631A">
        <w:t xml:space="preserve"> 2.4).</w:t>
      </w:r>
    </w:p>
    <w:p w:rsidR="0028631A" w:rsidRPr="0028631A" w:rsidRDefault="0028631A" w:rsidP="002863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image.5.1"/>
      <w:bookmarkEnd w:id="0"/>
      <w:r w:rsidRPr="0028631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259705" cy="1045845"/>
            <wp:effectExtent l="19050" t="0" r="0" b="0"/>
            <wp:docPr id="12" name="Рисунок 1" descr="Составные части комплексного исследования ры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ставные части комплексного исследования рынка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9705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1A" w:rsidRPr="0028631A" w:rsidRDefault="0028631A" w:rsidP="00894B49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94B49" w:rsidRPr="00894B49">
        <w:rPr>
          <w:rFonts w:ascii="Times New Roman" w:hAnsi="Times New Roman" w:cs="Times New Roman"/>
          <w:bCs/>
          <w:color w:val="000000"/>
          <w:sz w:val="24"/>
          <w:szCs w:val="24"/>
        </w:rPr>
        <w:t>Рисунок</w:t>
      </w:r>
      <w:r w:rsidRPr="00894B4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894B49" w:rsidRPr="00894B49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Pr="00894B4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894B49" w:rsidRPr="00894B49">
        <w:rPr>
          <w:rFonts w:ascii="Times New Roman" w:hAnsi="Times New Roman" w:cs="Times New Roman"/>
          <w:bCs/>
          <w:color w:val="000000"/>
          <w:sz w:val="24"/>
          <w:szCs w:val="24"/>
        </w:rPr>
        <w:t>4 –</w:t>
      </w:r>
      <w:r w:rsidR="00894B4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631A">
        <w:rPr>
          <w:rFonts w:ascii="Times New Roman" w:hAnsi="Times New Roman" w:cs="Times New Roman"/>
          <w:color w:val="000000"/>
          <w:sz w:val="24"/>
          <w:szCs w:val="24"/>
        </w:rPr>
        <w:t xml:space="preserve">Составные части комплексного </w:t>
      </w:r>
      <w:r w:rsidR="00894B49">
        <w:rPr>
          <w:rFonts w:ascii="Times New Roman" w:hAnsi="Times New Roman" w:cs="Times New Roman"/>
          <w:color w:val="000000"/>
          <w:sz w:val="24"/>
          <w:szCs w:val="24"/>
        </w:rPr>
        <w:t xml:space="preserve">маркетингового </w:t>
      </w:r>
      <w:r w:rsidRPr="0028631A">
        <w:rPr>
          <w:rFonts w:ascii="Times New Roman" w:hAnsi="Times New Roman" w:cs="Times New Roman"/>
          <w:color w:val="000000"/>
          <w:sz w:val="24"/>
          <w:szCs w:val="24"/>
        </w:rPr>
        <w:t>исследования рынка</w:t>
      </w:r>
      <w:r w:rsidR="00894B49">
        <w:rPr>
          <w:rFonts w:ascii="Times New Roman" w:hAnsi="Times New Roman" w:cs="Times New Roman"/>
          <w:color w:val="000000"/>
          <w:sz w:val="24"/>
          <w:szCs w:val="24"/>
        </w:rPr>
        <w:t xml:space="preserve"> в туризме</w:t>
      </w:r>
    </w:p>
    <w:p w:rsidR="00894B49" w:rsidRDefault="00894B49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i/>
          <w:iCs/>
          <w:color w:val="000000"/>
        </w:rPr>
      </w:pPr>
    </w:p>
    <w:p w:rsidR="0028631A" w:rsidRPr="0028631A" w:rsidRDefault="00B269A0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69A0">
        <w:rPr>
          <w:b/>
          <w:i/>
          <w:iCs/>
          <w:color w:val="000000"/>
          <w:u w:val="single"/>
        </w:rPr>
        <w:t xml:space="preserve">1 этап: </w:t>
      </w:r>
      <w:r w:rsidR="0028631A" w:rsidRPr="00B269A0">
        <w:rPr>
          <w:b/>
          <w:i/>
          <w:iCs/>
          <w:color w:val="000000"/>
          <w:u w:val="single"/>
        </w:rPr>
        <w:t>Изучение туристского продукта</w:t>
      </w:r>
      <w:r w:rsidR="0028631A" w:rsidRPr="0028631A">
        <w:rPr>
          <w:color w:val="000000"/>
        </w:rPr>
        <w:t> включает:</w:t>
      </w:r>
    </w:p>
    <w:p w:rsidR="0028631A" w:rsidRPr="0028631A" w:rsidRDefault="0028631A" w:rsidP="0028631A">
      <w:pPr>
        <w:numPr>
          <w:ilvl w:val="0"/>
          <w:numId w:val="36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новизну и конкурентоспособность;</w:t>
      </w:r>
    </w:p>
    <w:p w:rsidR="0028631A" w:rsidRPr="0028631A" w:rsidRDefault="0028631A" w:rsidP="0028631A">
      <w:pPr>
        <w:numPr>
          <w:ilvl w:val="0"/>
          <w:numId w:val="36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соблюдение законодательных норм и правил;</w:t>
      </w:r>
    </w:p>
    <w:p w:rsidR="0028631A" w:rsidRPr="0028631A" w:rsidRDefault="0028631A" w:rsidP="0028631A">
      <w:pPr>
        <w:numPr>
          <w:ilvl w:val="0"/>
          <w:numId w:val="36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дифференциацию туров в соответствии с потребностями различных групп клиентов;</w:t>
      </w:r>
    </w:p>
    <w:p w:rsidR="0028631A" w:rsidRPr="0028631A" w:rsidRDefault="0028631A" w:rsidP="0028631A">
      <w:pPr>
        <w:numPr>
          <w:ilvl w:val="0"/>
          <w:numId w:val="36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соответствие стандартам качества турпродукта (безопасность жизни и здоровья туристов, сохранение их имущества, охрана окружающей среды и др.);</w:t>
      </w:r>
    </w:p>
    <w:p w:rsidR="0028631A" w:rsidRPr="0028631A" w:rsidRDefault="0028631A" w:rsidP="0028631A">
      <w:pPr>
        <w:numPr>
          <w:ilvl w:val="0"/>
          <w:numId w:val="36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удовлетворение существующих и перспективных требований покупателей;</w:t>
      </w:r>
    </w:p>
    <w:p w:rsidR="0028631A" w:rsidRPr="0028631A" w:rsidRDefault="0028631A" w:rsidP="0028631A">
      <w:pPr>
        <w:numPr>
          <w:ilvl w:val="0"/>
          <w:numId w:val="36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влияние сезонности туристского потребления на спрос.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lastRenderedPageBreak/>
        <w:t>Сезонность присуща многим экономическим явлениям, но редко можно встретить хозяйственную </w:t>
      </w:r>
      <w:bookmarkStart w:id="1" w:name="keyword22"/>
      <w:bookmarkEnd w:id="1"/>
      <w:r w:rsidRPr="0028631A">
        <w:rPr>
          <w:rStyle w:val="keyword"/>
          <w:i/>
          <w:iCs/>
          <w:color w:val="000000"/>
        </w:rPr>
        <w:t>деятельность</w:t>
      </w:r>
      <w:r w:rsidRPr="0028631A">
        <w:rPr>
          <w:color w:val="000000"/>
        </w:rPr>
        <w:t> с такой ярко выраженной зависимостью от сезонных колебаний, как турбизнес.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>Главным туристским сезоном принято считать период максимальной интенсивности в туристопотоке. Для туристского сезона характерны следующие особенности:</w:t>
      </w:r>
    </w:p>
    <w:p w:rsidR="0028631A" w:rsidRPr="0028631A" w:rsidRDefault="0028631A" w:rsidP="0028631A">
      <w:pPr>
        <w:numPr>
          <w:ilvl w:val="0"/>
          <w:numId w:val="37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туристский центр (комплекс или регион) в зависимости от развития туризма может иметь один или несколько туристских сезонов;</w:t>
      </w:r>
    </w:p>
    <w:p w:rsidR="0028631A" w:rsidRPr="0028631A" w:rsidRDefault="0028631A" w:rsidP="0028631A">
      <w:pPr>
        <w:numPr>
          <w:ilvl w:val="0"/>
          <w:numId w:val="37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развитые в туристском отношении страны, регионы, центры, комплексы имеют более продолжительный главный туристский сезон, а интенсивность туристопотока не имеет ярко выраженной сезонной неравномерности, т.е. значительные сезонные колебания характерны для невысокого уровня развития туристского предложения;</w:t>
      </w:r>
    </w:p>
    <w:p w:rsidR="0028631A" w:rsidRPr="0028631A" w:rsidRDefault="0028631A" w:rsidP="0028631A">
      <w:pPr>
        <w:numPr>
          <w:ilvl w:val="0"/>
          <w:numId w:val="37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сезонные колебания в туризме различны для отдельных видов туризма по времени;</w:t>
      </w:r>
    </w:p>
    <w:p w:rsidR="0028631A" w:rsidRPr="0028631A" w:rsidRDefault="0028631A" w:rsidP="0028631A">
      <w:pPr>
        <w:numPr>
          <w:ilvl w:val="0"/>
          <w:numId w:val="37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современный уровень основного и дополнительного обслуживания способен сгладить, а в некоторых случаях и преодолеть сезонную неравномерность в реализации турпродукта и услуг.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>Актуальность проблемы удлинения главного туристского сезона объясняется рядом причин:</w:t>
      </w: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83"/>
      </w:tblGrid>
      <w:tr w:rsidR="00B269A0" w:rsidRPr="0028631A" w:rsidTr="00296A2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269A0" w:rsidRPr="0028631A" w:rsidRDefault="00B269A0" w:rsidP="002863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table."/>
            <w:bookmarkEnd w:id="2"/>
            <w:r w:rsidRPr="0028631A">
              <w:rPr>
                <w:rFonts w:ascii="Times New Roman" w:hAnsi="Times New Roman" w:cs="Times New Roman"/>
                <w:sz w:val="24"/>
                <w:szCs w:val="24"/>
              </w:rPr>
              <w:t>обеспечение более полной занятости населения;</w:t>
            </w:r>
          </w:p>
        </w:tc>
      </w:tr>
      <w:tr w:rsidR="00B269A0" w:rsidRPr="0028631A" w:rsidTr="00296A2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269A0" w:rsidRPr="0028631A" w:rsidRDefault="00B269A0" w:rsidP="002863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A">
              <w:rPr>
                <w:rFonts w:ascii="Times New Roman" w:hAnsi="Times New Roman" w:cs="Times New Roman"/>
                <w:sz w:val="24"/>
                <w:szCs w:val="24"/>
              </w:rPr>
              <w:t>повышение уровня использования основных фондов других отраслей — общественного транспорта, питания, учреждений культуры, спорта, коммунально-бытового хозяйства;</w:t>
            </w:r>
          </w:p>
        </w:tc>
      </w:tr>
      <w:tr w:rsidR="00B269A0" w:rsidRPr="0028631A" w:rsidTr="00296A2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269A0" w:rsidRPr="0028631A" w:rsidRDefault="00B269A0" w:rsidP="002863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A"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природных ресурсов;</w:t>
            </w:r>
          </w:p>
        </w:tc>
      </w:tr>
      <w:tr w:rsidR="00B269A0" w:rsidRPr="0028631A" w:rsidTr="00296A2E">
        <w:trPr>
          <w:tblCellSpacing w:w="7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269A0" w:rsidRPr="0028631A" w:rsidRDefault="00B269A0" w:rsidP="0028631A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31A">
              <w:rPr>
                <w:rFonts w:ascii="Times New Roman" w:hAnsi="Times New Roman" w:cs="Times New Roman"/>
                <w:sz w:val="24"/>
                <w:szCs w:val="24"/>
              </w:rPr>
              <w:t>уменьшение зависимости спроса на туруслуги от сезонных колебаний, а следовательно, и повышение прибыли туристских предприятий.</w:t>
            </w:r>
          </w:p>
        </w:tc>
      </w:tr>
    </w:tbl>
    <w:p w:rsidR="00B269A0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69A0">
        <w:rPr>
          <w:color w:val="000000"/>
          <w:u w:val="single"/>
        </w:rPr>
        <w:t>Сезонность в туризме</w:t>
      </w:r>
      <w:r w:rsidRPr="0028631A">
        <w:rPr>
          <w:color w:val="000000"/>
        </w:rPr>
        <w:t xml:space="preserve"> формируется под воздействием целого ряда объективных и субъективных факторов: </w:t>
      </w:r>
    </w:p>
    <w:p w:rsidR="00B269A0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i/>
          <w:iCs/>
          <w:color w:val="000000"/>
        </w:rPr>
        <w:t>природно-климатических</w:t>
      </w:r>
      <w:r w:rsidRPr="0028631A">
        <w:rPr>
          <w:color w:val="000000"/>
        </w:rPr>
        <w:t>(количество и качество специфических потребностей для развития спортивного, оздоровительного, познавательного и других видов туризма); </w:t>
      </w:r>
    </w:p>
    <w:p w:rsidR="00B269A0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i/>
          <w:iCs/>
          <w:color w:val="000000"/>
        </w:rPr>
        <w:t>экономических</w:t>
      </w:r>
      <w:r w:rsidRPr="0028631A">
        <w:rPr>
          <w:color w:val="000000"/>
        </w:rPr>
        <w:t> (существующая структура потребления товаров и услуг, формирование платежеспособного спроса посредством предложения); </w:t>
      </w:r>
    </w:p>
    <w:p w:rsidR="00B269A0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i/>
          <w:iCs/>
          <w:color w:val="000000"/>
        </w:rPr>
        <w:t>социальных</w:t>
      </w:r>
      <w:r w:rsidRPr="0028631A">
        <w:rPr>
          <w:color w:val="000000"/>
        </w:rPr>
        <w:t> (наличие свободного времени - одно- и двухразовые отпуска, </w:t>
      </w:r>
      <w:bookmarkStart w:id="3" w:name="keyword23"/>
      <w:bookmarkEnd w:id="3"/>
      <w:r w:rsidRPr="0028631A">
        <w:rPr>
          <w:rStyle w:val="keyword"/>
          <w:i/>
          <w:iCs/>
          <w:color w:val="000000"/>
        </w:rPr>
        <w:t>периодичность</w:t>
      </w:r>
      <w:r w:rsidRPr="0028631A">
        <w:rPr>
          <w:color w:val="000000"/>
        </w:rPr>
        <w:t> и продолжительность каникул у школьников и студентов); </w:t>
      </w:r>
    </w:p>
    <w:p w:rsidR="00B269A0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i/>
          <w:iCs/>
          <w:color w:val="000000"/>
        </w:rPr>
        <w:t>демографических</w:t>
      </w:r>
      <w:r w:rsidRPr="0028631A">
        <w:rPr>
          <w:color w:val="000000"/>
        </w:rPr>
        <w:t> (дифференцированный спрос </w:t>
      </w:r>
      <w:bookmarkStart w:id="4" w:name="keyword24"/>
      <w:bookmarkEnd w:id="4"/>
      <w:r w:rsidRPr="0028631A">
        <w:rPr>
          <w:rStyle w:val="keyword"/>
          <w:i/>
          <w:iCs/>
          <w:color w:val="000000"/>
        </w:rPr>
        <w:t>по</w:t>
      </w:r>
      <w:r w:rsidRPr="0028631A">
        <w:rPr>
          <w:color w:val="000000"/>
        </w:rPr>
        <w:t> половозрастному и другим признакам); </w:t>
      </w:r>
    </w:p>
    <w:p w:rsidR="00B269A0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i/>
          <w:iCs/>
          <w:color w:val="000000"/>
        </w:rPr>
        <w:t>психологических</w:t>
      </w:r>
      <w:r w:rsidRPr="0028631A">
        <w:rPr>
          <w:color w:val="000000"/>
        </w:rPr>
        <w:t> (традиции, мода, подражание);</w:t>
      </w:r>
    </w:p>
    <w:p w:rsidR="00B269A0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> </w:t>
      </w:r>
      <w:r w:rsidRPr="0028631A">
        <w:rPr>
          <w:i/>
          <w:iCs/>
          <w:color w:val="000000"/>
        </w:rPr>
        <w:t>материально-технических</w:t>
      </w:r>
      <w:r w:rsidRPr="0028631A">
        <w:rPr>
          <w:color w:val="000000"/>
        </w:rPr>
        <w:t> (развитие сети размещения, питания, транспорта, культурно-развлекательного обслуживания);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i/>
          <w:iCs/>
          <w:color w:val="000000"/>
        </w:rPr>
        <w:t>технологических</w:t>
      </w:r>
      <w:r w:rsidRPr="0028631A">
        <w:rPr>
          <w:color w:val="000000"/>
        </w:rPr>
        <w:t> (</w:t>
      </w:r>
      <w:bookmarkStart w:id="5" w:name="keyword25"/>
      <w:bookmarkEnd w:id="5"/>
      <w:r w:rsidRPr="0028631A">
        <w:rPr>
          <w:rStyle w:val="keyword"/>
          <w:i/>
          <w:iCs/>
          <w:color w:val="000000"/>
        </w:rPr>
        <w:t>комплексный подход</w:t>
      </w:r>
      <w:r w:rsidRPr="0028631A">
        <w:rPr>
          <w:color w:val="000000"/>
        </w:rPr>
        <w:t> в предоставлении качественных услуг).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 xml:space="preserve">Все обозначенные факторы сезонных колебаний принято подразделять на </w:t>
      </w:r>
      <w:r w:rsidRPr="00B269A0">
        <w:rPr>
          <w:i/>
          <w:color w:val="000000"/>
        </w:rPr>
        <w:t>первичные и вторичные.</w:t>
      </w:r>
      <w:r w:rsidRPr="0028631A">
        <w:rPr>
          <w:color w:val="000000"/>
        </w:rPr>
        <w:t xml:space="preserve"> </w:t>
      </w:r>
      <w:r w:rsidRPr="00B269A0">
        <w:rPr>
          <w:color w:val="000000"/>
          <w:u w:val="single"/>
        </w:rPr>
        <w:t>К первичным относятся факторы, формирующиеся под воздействием природно-климатических условий</w:t>
      </w:r>
      <w:r w:rsidRPr="0028631A">
        <w:rPr>
          <w:color w:val="000000"/>
        </w:rPr>
        <w:t>, ко вторичным - все остальные. Таким образом, существует реальная возможность влияния на сезонную неравномерность спроса на туристское обслуживание. Спрос на туруслуги в различных странах мира в зависимости от сезона (времени года) меняется </w:t>
      </w:r>
      <w:bookmarkStart w:id="6" w:name="keyword26"/>
      <w:bookmarkEnd w:id="6"/>
      <w:r w:rsidRPr="0028631A">
        <w:rPr>
          <w:rStyle w:val="keyword"/>
          <w:i/>
          <w:iCs/>
          <w:color w:val="000000"/>
        </w:rPr>
        <w:t>по</w:t>
      </w:r>
      <w:r w:rsidRPr="0028631A">
        <w:rPr>
          <w:color w:val="000000"/>
        </w:rPr>
        <w:t>-разному. Например, в Болгарии и Индии зима - это низкий сезон, а во Франции - высокий сезон.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 xml:space="preserve">На международном и внутреннем рынках в зарубежных странах в настоящее время прослеживается тенденция снижения сезонной неравномерности в туристском обслуживании за счет опережающего развития предложения относительно спроса. Например, Франция и Италия, обладая примерно одинаковыми туристскими ресурсами, представляют собой классический пример развития соответственно морского и горного </w:t>
      </w:r>
      <w:r w:rsidRPr="0028631A">
        <w:rPr>
          <w:color w:val="000000"/>
        </w:rPr>
        <w:lastRenderedPageBreak/>
        <w:t>туризма. Однако широкое развитие конгрессного туризма позволило Франции относительно стабилизировать сезонную неравномерность.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>При проведении маркетинговых исследований необходимо учитывать, что туруслуги имеют свой </w:t>
      </w:r>
      <w:r w:rsidRPr="0028631A">
        <w:rPr>
          <w:b/>
          <w:bCs/>
          <w:color w:val="000000"/>
        </w:rPr>
        <w:t>жизненный цикл</w:t>
      </w:r>
      <w:r w:rsidRPr="0028631A">
        <w:rPr>
          <w:color w:val="000000"/>
        </w:rPr>
        <w:t>, состоящий из четырех фаз (</w:t>
      </w:r>
      <w:r w:rsidR="00B269A0">
        <w:rPr>
          <w:color w:val="000000"/>
        </w:rPr>
        <w:t>рисунок 2.5</w:t>
      </w:r>
      <w:r w:rsidRPr="0028631A">
        <w:rPr>
          <w:color w:val="000000"/>
        </w:rPr>
        <w:t>):</w:t>
      </w:r>
    </w:p>
    <w:p w:rsidR="0028631A" w:rsidRPr="0028631A" w:rsidRDefault="0028631A" w:rsidP="002863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image.5.2"/>
      <w:bookmarkEnd w:id="7"/>
      <w:r w:rsidRPr="0028631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105400" cy="2711450"/>
            <wp:effectExtent l="19050" t="0" r="0" b="0"/>
            <wp:docPr id="18" name="Рисунок 2" descr="Жизненный цикл туристского проду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Жизненный цикл туристского продукта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6035" cy="2711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1A" w:rsidRPr="0028631A" w:rsidRDefault="0028631A" w:rsidP="00B269A0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B269A0" w:rsidRPr="00B269A0">
        <w:rPr>
          <w:rFonts w:ascii="Times New Roman" w:hAnsi="Times New Roman" w:cs="Times New Roman"/>
          <w:bCs/>
          <w:color w:val="000000"/>
          <w:sz w:val="24"/>
          <w:szCs w:val="24"/>
        </w:rPr>
        <w:t>Рисунок</w:t>
      </w:r>
      <w:r w:rsidR="00DF23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269A0" w:rsidRPr="00B269A0">
        <w:rPr>
          <w:rFonts w:ascii="Times New Roman" w:hAnsi="Times New Roman" w:cs="Times New Roman"/>
          <w:bCs/>
          <w:color w:val="000000"/>
          <w:sz w:val="24"/>
          <w:szCs w:val="24"/>
        </w:rPr>
        <w:t>2.5 –</w:t>
      </w:r>
      <w:r w:rsidR="00B269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631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631A">
        <w:rPr>
          <w:rFonts w:ascii="Times New Roman" w:hAnsi="Times New Roman" w:cs="Times New Roman"/>
          <w:color w:val="000000"/>
          <w:sz w:val="24"/>
          <w:szCs w:val="24"/>
        </w:rPr>
        <w:t>Жизненный цикл туристского продукта</w:t>
      </w:r>
    </w:p>
    <w:p w:rsidR="00B269A0" w:rsidRDefault="00B269A0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269A0" w:rsidRPr="0028631A" w:rsidRDefault="00B269A0" w:rsidP="00B269A0">
      <w:pPr>
        <w:numPr>
          <w:ilvl w:val="0"/>
          <w:numId w:val="38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внедрение</w:t>
      </w:r>
      <w:r w:rsidRPr="0028631A">
        <w:rPr>
          <w:rFonts w:ascii="Times New Roman" w:hAnsi="Times New Roman" w:cs="Times New Roman"/>
          <w:color w:val="000000"/>
          <w:sz w:val="24"/>
          <w:szCs w:val="24"/>
        </w:rPr>
        <w:t> - начальная стадия жизненного цикла турпродукта, период высоких затрат на производство и маркетинг (очень велики расходы на рекламу), завоевание потенциальных клиентов. Торговля турпродуктом на этом этапе обычно убыточна. Характерен медленный темп роста объема продаж;</w:t>
      </w:r>
    </w:p>
    <w:p w:rsidR="00B269A0" w:rsidRPr="0028631A" w:rsidRDefault="00B269A0" w:rsidP="00B269A0">
      <w:pPr>
        <w:numPr>
          <w:ilvl w:val="0"/>
          <w:numId w:val="38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рост</w:t>
      </w:r>
      <w:r w:rsidRPr="0028631A">
        <w:rPr>
          <w:rFonts w:ascii="Times New Roman" w:hAnsi="Times New Roman" w:cs="Times New Roman"/>
          <w:color w:val="000000"/>
          <w:sz w:val="24"/>
          <w:szCs w:val="24"/>
        </w:rPr>
        <w:t> - свидетельство признания покупателями туристского продукта и быстрое увеличение спроса на него. Продажа и прибыльность растут, расходы на рекламу стабилизируются. Высокие прибыли привлекают конкурентов к созданию аналогичного продукта, поэтому туристская организация должна на этом этапе серьезно работать над совершенствованием своего продукта;</w:t>
      </w:r>
    </w:p>
    <w:p w:rsidR="00B269A0" w:rsidRPr="0028631A" w:rsidRDefault="00B269A0" w:rsidP="00B269A0">
      <w:pPr>
        <w:numPr>
          <w:ilvl w:val="0"/>
          <w:numId w:val="38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зрелость</w:t>
      </w:r>
      <w:r w:rsidRPr="0028631A">
        <w:rPr>
          <w:rFonts w:ascii="Times New Roman" w:hAnsi="Times New Roman" w:cs="Times New Roman"/>
          <w:color w:val="000000"/>
          <w:sz w:val="24"/>
          <w:szCs w:val="24"/>
        </w:rPr>
        <w:t> характеризуется тем, что большинство потенциальных покупателей уже приобрело турпродукт, происходит насыщение рынка. Поэтому темпы роста продажи падают, прибыль растет медленнее из-за увеличения расходов на маркетинговые мероприятия. На стадии зрелости основные усилия организации сосредоточивают на сохранении своей рыночной доли и увеличении объема продаж. Они снижают цены, проводят активные рекламные кампании, дифференцируют продукт, улучшают его качество. В противном случае продукт быстро теряет свои позиции на рынке и оказывается на стадии спада;</w:t>
      </w:r>
    </w:p>
    <w:p w:rsidR="00B269A0" w:rsidRPr="0028631A" w:rsidRDefault="00B269A0" w:rsidP="00B269A0">
      <w:pPr>
        <w:numPr>
          <w:ilvl w:val="0"/>
          <w:numId w:val="38"/>
        </w:numPr>
        <w:shd w:val="clear" w:color="auto" w:fill="FFFFFF"/>
        <w:spacing w:after="0" w:line="240" w:lineRule="auto"/>
        <w:ind w:left="48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спад</w:t>
      </w:r>
      <w:r w:rsidRPr="0028631A">
        <w:rPr>
          <w:rFonts w:ascii="Times New Roman" w:hAnsi="Times New Roman" w:cs="Times New Roman"/>
          <w:color w:val="000000"/>
          <w:sz w:val="24"/>
          <w:szCs w:val="24"/>
        </w:rPr>
        <w:t> - период резкого снижения продаж и прибыли. Он часто обусловлен изменением потребностей покупателей или появлением на рынке новых, более совершенных турпродуктов. С помощью совершенствования турпродукта, предоставления дополнительных туруслуг, снижения цены и других мер стимулирования сбыта туристским организациям удается в определенных случаях предотвратить полный спад. Однако в конечном итоге наступает полный спад и турпродукт снимают, на его место приходят новые усовершенствованные туры.</w:t>
      </w:r>
    </w:p>
    <w:p w:rsidR="00B269A0" w:rsidRDefault="00B269A0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>Таким образом, маркетинговая </w:t>
      </w:r>
      <w:bookmarkStart w:id="8" w:name="keyword27"/>
      <w:bookmarkEnd w:id="8"/>
      <w:r w:rsidRPr="0028631A">
        <w:rPr>
          <w:rStyle w:val="keyword"/>
          <w:i/>
          <w:iCs/>
          <w:color w:val="000000"/>
        </w:rPr>
        <w:t>деятельность</w:t>
      </w:r>
      <w:r w:rsidRPr="0028631A">
        <w:rPr>
          <w:color w:val="000000"/>
        </w:rPr>
        <w:t> туристской организации отличается на разных фазах жизненного </w:t>
      </w:r>
      <w:bookmarkStart w:id="9" w:name="keyword28"/>
      <w:bookmarkEnd w:id="9"/>
      <w:r w:rsidRPr="0028631A">
        <w:rPr>
          <w:rStyle w:val="keyword"/>
          <w:i/>
          <w:iCs/>
          <w:color w:val="000000"/>
        </w:rPr>
        <w:t>цикла</w:t>
      </w:r>
      <w:r w:rsidRPr="0028631A">
        <w:rPr>
          <w:color w:val="000000"/>
        </w:rPr>
        <w:t> турпродукта (</w:t>
      </w:r>
      <w:hyperlink r:id="rId14" w:anchor="table.5.2" w:history="1">
        <w:r w:rsidR="00B269A0" w:rsidRPr="00B269A0">
          <w:rPr>
            <w:rStyle w:val="ad"/>
            <w:rFonts w:eastAsiaTheme="majorEastAsia"/>
            <w:color w:val="auto"/>
            <w:u w:val="none"/>
          </w:rPr>
          <w:t>таблица</w:t>
        </w:r>
      </w:hyperlink>
      <w:r w:rsidR="00B269A0">
        <w:t xml:space="preserve"> 2.1</w:t>
      </w:r>
      <w:r w:rsidRPr="0028631A">
        <w:rPr>
          <w:color w:val="000000"/>
        </w:rPr>
        <w:t>).</w:t>
      </w:r>
    </w:p>
    <w:p w:rsidR="00DF235C" w:rsidRPr="0028631A" w:rsidRDefault="00DF235C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tbl>
      <w:tblPr>
        <w:tblW w:w="0" w:type="auto"/>
        <w:tblCellSpacing w:w="7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16"/>
        <w:gridCol w:w="1846"/>
        <w:gridCol w:w="2179"/>
        <w:gridCol w:w="2200"/>
        <w:gridCol w:w="1542"/>
      </w:tblGrid>
      <w:tr w:rsidR="0028631A" w:rsidRPr="0028631A" w:rsidTr="00296A2E">
        <w:trPr>
          <w:trHeight w:val="537"/>
          <w:tblCellSpacing w:w="7" w:type="dxa"/>
        </w:trPr>
        <w:tc>
          <w:tcPr>
            <w:tcW w:w="0" w:type="auto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8631A" w:rsidRPr="0028631A" w:rsidRDefault="0028631A" w:rsidP="00B269A0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table.5.2"/>
            <w:bookmarkEnd w:id="10"/>
            <w:r w:rsidRPr="002863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</w:t>
            </w:r>
            <w:r w:rsidR="00B269A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863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269A0">
              <w:rPr>
                <w:rFonts w:ascii="Times New Roman" w:hAnsi="Times New Roman" w:cs="Times New Roman"/>
                <w:sz w:val="24"/>
                <w:szCs w:val="24"/>
              </w:rPr>
              <w:t xml:space="preserve">1 – </w:t>
            </w:r>
            <w:r w:rsidRPr="0028631A">
              <w:rPr>
                <w:rFonts w:ascii="Times New Roman" w:hAnsi="Times New Roman" w:cs="Times New Roman"/>
                <w:sz w:val="24"/>
                <w:szCs w:val="24"/>
              </w:rPr>
              <w:t>Маркетинговая стратегия организации на различных фазах жизненного цикла туристского продукта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9A0">
              <w:rPr>
                <w:rFonts w:ascii="Times New Roman" w:hAnsi="Times New Roman" w:cs="Times New Roman"/>
                <w:b/>
                <w:bCs/>
              </w:rPr>
              <w:t>Элемент маркетинговой программы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9A0">
              <w:rPr>
                <w:rFonts w:ascii="Times New Roman" w:hAnsi="Times New Roman" w:cs="Times New Roman"/>
                <w:b/>
                <w:bCs/>
              </w:rPr>
              <w:t>Фазы жизненного цикла турпродукта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9A0">
              <w:rPr>
                <w:rFonts w:ascii="Times New Roman" w:hAnsi="Times New Roman" w:cs="Times New Roman"/>
                <w:b/>
                <w:bCs/>
              </w:rPr>
              <w:t>внедрение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9A0">
              <w:rPr>
                <w:rFonts w:ascii="Times New Roman" w:hAnsi="Times New Roman" w:cs="Times New Roman"/>
                <w:b/>
                <w:bCs/>
              </w:rPr>
              <w:t>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9A0">
              <w:rPr>
                <w:rFonts w:ascii="Times New Roman" w:hAnsi="Times New Roman" w:cs="Times New Roman"/>
                <w:b/>
                <w:bCs/>
              </w:rPr>
              <w:t>зрелость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269A0">
              <w:rPr>
                <w:rFonts w:ascii="Times New Roman" w:hAnsi="Times New Roman" w:cs="Times New Roman"/>
                <w:b/>
                <w:bCs/>
              </w:rPr>
              <w:t>спад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Цели маркетинга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Вывести турпродукт на рынок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Завоевание позиций на рынке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Удержание завоеванных позиций на высоком уровне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Реализовать все имеющиеся возможности и перейти без потерь к новому жизненному циклу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Информация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О группах заинтересованных в турпродукте потребителей, оценка основных потребительских свойств турпродукта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О возможной емкости рынка, разных группах потребителей, оценка всех потребительских свойств турпродукта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О полной емкости рынка, возможностях его полного насыщения, оценка потребительской неудовлетворенности свойствами турпродукта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О степени насыщения опроса, оценка возможных направлений обновления турпродукта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Турпродукт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Базовый вариант услуг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Усовершенствованный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Дифференцированный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Повышенной рентабельности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Потребители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Любители нового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Массовый рынок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Массовый рынок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Постоянный клиенты или "отстающие"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Цена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Высокая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Стабилизируется и несколько снижается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Продолжает слабо снижаться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Низкая, затем минимальная (близкая к себестоимости)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Поставки на рынок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В небольших количествах (пробный рынок)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Резко увеличиваются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Стабилизируются и начинают снижаться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Минимально необходимые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Количество конкурентов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Небольшое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Постепенно увеличивается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Большое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Уменьшается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Низкая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Увеличение прибыли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Максимальная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Уменьшается до минимума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Каналы сбыта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Традиционные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Новые каналы сбыта для увеличения объемов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Количество каналов уменьшается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Использование только так каналов сбыта, которые необходимы для минимальной поставки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Реклама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Агрессивная, убеждающая в потребительских свойствах нового турпродукта, его преимуществах; подчеркивается престижность турпродукта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Поддерживающая, убеждающая, усиливается ориентация на мотивацию потребителей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Поддерживающая, напоминающая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Напоминающая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Расходы на маркетинг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Высокие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Высокие (может наблюдаться рост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Минимальные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Высокие (направлены на новый жизненный цикл турпродукга)</w:t>
            </w:r>
          </w:p>
        </w:tc>
      </w:tr>
      <w:tr w:rsidR="0028631A" w:rsidRPr="0028631A" w:rsidTr="00B269A0">
        <w:trPr>
          <w:tblCellSpacing w:w="7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Уровень продаж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Невысокий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Растет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Стабилизируетется и начинает падать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8631A" w:rsidRPr="00B269A0" w:rsidRDefault="0028631A" w:rsidP="00B269A0">
            <w:pPr>
              <w:spacing w:after="0" w:line="240" w:lineRule="auto"/>
              <w:ind w:hanging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69A0">
              <w:rPr>
                <w:rFonts w:ascii="Times New Roman" w:hAnsi="Times New Roman" w:cs="Times New Roman"/>
                <w:sz w:val="20"/>
                <w:szCs w:val="20"/>
              </w:rPr>
              <w:t>Падает до минимального</w:t>
            </w:r>
          </w:p>
        </w:tc>
      </w:tr>
    </w:tbl>
    <w:p w:rsidR="00B269A0" w:rsidRDefault="00B269A0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B269A0" w:rsidRDefault="00B269A0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8631A" w:rsidRPr="0028631A" w:rsidRDefault="00B269A0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B269A0">
        <w:rPr>
          <w:b/>
          <w:i/>
          <w:color w:val="000000"/>
          <w:u w:val="single"/>
        </w:rPr>
        <w:t>Второй этап</w:t>
      </w:r>
      <w:r w:rsidR="0028631A" w:rsidRPr="0028631A">
        <w:rPr>
          <w:color w:val="000000"/>
        </w:rPr>
        <w:t xml:space="preserve"> маркетинговых исследований (предплановых) туристской организации является </w:t>
      </w:r>
      <w:r w:rsidR="0028631A" w:rsidRPr="00B269A0">
        <w:rPr>
          <w:b/>
          <w:i/>
          <w:iCs/>
          <w:color w:val="000000"/>
        </w:rPr>
        <w:t>изучение рынка</w:t>
      </w:r>
      <w:r w:rsidR="0028631A" w:rsidRPr="0028631A">
        <w:rPr>
          <w:color w:val="000000"/>
        </w:rPr>
        <w:t>, которое необходимо для определения соотношения спроса и предложения, уровня цен и доходов, степени конкуренции и барьеров выхода на рынок, степени государственного регулирования данного рынка, наличия сезонных колебаний спроса и других параметров. На основе анализа полученной информации туристская организация формирует цели и задачи своей деятельности. Изучение рынка предполагает следующие направления исследований:</w:t>
      </w:r>
    </w:p>
    <w:p w:rsidR="0028631A" w:rsidRPr="0028631A" w:rsidRDefault="0028631A" w:rsidP="0028631A">
      <w:pPr>
        <w:numPr>
          <w:ilvl w:val="0"/>
          <w:numId w:val="39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географическое положение;</w:t>
      </w:r>
    </w:p>
    <w:p w:rsidR="0028631A" w:rsidRPr="0028631A" w:rsidRDefault="0028631A" w:rsidP="0028631A">
      <w:pPr>
        <w:numPr>
          <w:ilvl w:val="0"/>
          <w:numId w:val="39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емкость рынка и возможная доля турпродукта предприятия при самом благоприятном и самом неблагоприятном стечении обстоятельств;</w:t>
      </w:r>
    </w:p>
    <w:p w:rsidR="0028631A" w:rsidRPr="0028631A" w:rsidRDefault="0028631A" w:rsidP="0028631A">
      <w:pPr>
        <w:numPr>
          <w:ilvl w:val="0"/>
          <w:numId w:val="39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острота конкуренции;</w:t>
      </w:r>
    </w:p>
    <w:p w:rsidR="0028631A" w:rsidRPr="0028631A" w:rsidRDefault="0028631A" w:rsidP="0028631A">
      <w:pPr>
        <w:numPr>
          <w:ilvl w:val="0"/>
          <w:numId w:val="39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наличие развитой инфраструктуры;</w:t>
      </w:r>
    </w:p>
    <w:p w:rsidR="0028631A" w:rsidRPr="0028631A" w:rsidRDefault="0028631A" w:rsidP="0028631A">
      <w:pPr>
        <w:numPr>
          <w:ilvl w:val="0"/>
          <w:numId w:val="39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конъюнктура и ее прогноз на 6-18 месяцев;</w:t>
      </w:r>
    </w:p>
    <w:p w:rsidR="0028631A" w:rsidRPr="0028631A" w:rsidRDefault="0028631A" w:rsidP="0028631A">
      <w:pPr>
        <w:numPr>
          <w:ilvl w:val="0"/>
          <w:numId w:val="39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тенденции развития (долгосрочные прогнозы).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>Результаты исследований дают возможность определить наиболее перспективные рынки для туристской организации. Для этого полученную информацию систематизируют </w:t>
      </w:r>
      <w:bookmarkStart w:id="11" w:name="keyword30"/>
      <w:bookmarkEnd w:id="11"/>
      <w:r w:rsidRPr="0028631A">
        <w:rPr>
          <w:rStyle w:val="keyword"/>
          <w:i/>
          <w:iCs/>
          <w:color w:val="000000"/>
        </w:rPr>
        <w:t>по</w:t>
      </w:r>
      <w:r w:rsidRPr="0028631A">
        <w:rPr>
          <w:color w:val="000000"/>
        </w:rPr>
        <w:t> ряду признаков, позволяющих выбрать приоритетные внешние рынки и их </w:t>
      </w:r>
      <w:bookmarkStart w:id="12" w:name="keyword31"/>
      <w:bookmarkEnd w:id="12"/>
      <w:r w:rsidRPr="0028631A">
        <w:rPr>
          <w:rStyle w:val="keyword"/>
          <w:i/>
          <w:iCs/>
          <w:color w:val="000000"/>
        </w:rPr>
        <w:t>сегменты</w:t>
      </w:r>
      <w:r w:rsidRPr="0028631A">
        <w:rPr>
          <w:color w:val="000000"/>
        </w:rPr>
        <w:t>. В частности, весь мир подразделяют на отдельные, относительно однородные группы национальных рынков. Их </w:t>
      </w:r>
      <w:bookmarkStart w:id="13" w:name="keyword32"/>
      <w:bookmarkEnd w:id="13"/>
      <w:r w:rsidRPr="0028631A">
        <w:rPr>
          <w:rStyle w:val="keyword"/>
          <w:i/>
          <w:iCs/>
          <w:color w:val="000000"/>
        </w:rPr>
        <w:t>однородность</w:t>
      </w:r>
      <w:r w:rsidRPr="0028631A">
        <w:rPr>
          <w:color w:val="000000"/>
        </w:rPr>
        <w:t> может быть основана на близости культурного или языкового характера, выражаться в одинаковых показателях уровня жизни, сходных отношениях потребителей к определенному турпродукту и т.д. Используя такую систематизацию, организация индустрии туризма получает </w:t>
      </w:r>
      <w:bookmarkStart w:id="14" w:name="keyword33"/>
      <w:bookmarkEnd w:id="14"/>
      <w:r w:rsidRPr="0028631A">
        <w:rPr>
          <w:rStyle w:val="keyword"/>
          <w:i/>
          <w:iCs/>
          <w:color w:val="000000"/>
        </w:rPr>
        <w:t>сегменты</w:t>
      </w:r>
      <w:r w:rsidRPr="0028631A">
        <w:rPr>
          <w:color w:val="000000"/>
        </w:rPr>
        <w:t>, в которых страны объединяются более чем </w:t>
      </w:r>
      <w:bookmarkStart w:id="15" w:name="keyword34"/>
      <w:bookmarkEnd w:id="15"/>
      <w:r w:rsidRPr="0028631A">
        <w:rPr>
          <w:rStyle w:val="keyword"/>
          <w:i/>
          <w:iCs/>
          <w:color w:val="000000"/>
        </w:rPr>
        <w:t>по</w:t>
      </w:r>
      <w:r w:rsidRPr="0028631A">
        <w:rPr>
          <w:color w:val="000000"/>
        </w:rPr>
        <w:t> одному признаку.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>Способы сегментации могут быть самыми различными. Показатели, </w:t>
      </w:r>
      <w:bookmarkStart w:id="16" w:name="keyword35"/>
      <w:bookmarkEnd w:id="16"/>
      <w:r w:rsidRPr="0028631A">
        <w:rPr>
          <w:rStyle w:val="keyword"/>
          <w:i/>
          <w:iCs/>
          <w:color w:val="000000"/>
        </w:rPr>
        <w:t>по</w:t>
      </w:r>
      <w:r w:rsidRPr="0028631A">
        <w:rPr>
          <w:color w:val="000000"/>
        </w:rPr>
        <w:t> которым подразделяют рынки, зависят от характеристик турпродукта, покупателей и </w:t>
      </w:r>
      <w:bookmarkStart w:id="17" w:name="keyword36"/>
      <w:bookmarkEnd w:id="17"/>
      <w:r w:rsidRPr="0028631A">
        <w:rPr>
          <w:rStyle w:val="keyword"/>
          <w:i/>
          <w:iCs/>
          <w:color w:val="000000"/>
        </w:rPr>
        <w:t>множества</w:t>
      </w:r>
      <w:r w:rsidRPr="0028631A">
        <w:rPr>
          <w:color w:val="000000"/>
        </w:rPr>
        <w:t> иных факторов. Среди этих факторов существенное </w:t>
      </w:r>
      <w:bookmarkStart w:id="18" w:name="keyword37"/>
      <w:bookmarkEnd w:id="18"/>
      <w:r w:rsidRPr="0028631A">
        <w:rPr>
          <w:rStyle w:val="keyword"/>
          <w:i/>
          <w:iCs/>
          <w:color w:val="000000"/>
        </w:rPr>
        <w:t>значение</w:t>
      </w:r>
      <w:r w:rsidRPr="0028631A">
        <w:rPr>
          <w:color w:val="000000"/>
        </w:rPr>
        <w:t> имеет степень конкуренции, соответствие турпродукта действующим в стране стандартам и нормам, уровень цен и ряд других показателей.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>В итоге </w:t>
      </w:r>
      <w:bookmarkStart w:id="19" w:name="keyword38"/>
      <w:bookmarkEnd w:id="19"/>
      <w:r w:rsidRPr="0028631A">
        <w:rPr>
          <w:rStyle w:val="keyword"/>
          <w:i/>
          <w:iCs/>
          <w:color w:val="000000"/>
        </w:rPr>
        <w:t>по</w:t>
      </w:r>
      <w:r w:rsidRPr="0028631A">
        <w:rPr>
          <w:color w:val="000000"/>
        </w:rPr>
        <w:t> результатам анализа рынки оказываются разделенными на перспективные, менее перспективные и такие, работа на которых требует дополнительных усилий и затрат. Некоторые рынки могут вообще оказаться закрытыми для турпродукта данной организации. Такого рода отрицательный результат анализа также важен, так как он предупреждает организацию о бесполезности затрат при работе на этих туристских рынках.</w:t>
      </w:r>
    </w:p>
    <w:p w:rsidR="0028631A" w:rsidRPr="0028631A" w:rsidRDefault="00293581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93581">
        <w:rPr>
          <w:b/>
          <w:i/>
          <w:iCs/>
          <w:color w:val="000000"/>
          <w:u w:val="single"/>
        </w:rPr>
        <w:t xml:space="preserve">Третий этап </w:t>
      </w:r>
      <w:r w:rsidR="0028631A" w:rsidRPr="00293581">
        <w:rPr>
          <w:b/>
          <w:i/>
          <w:iCs/>
          <w:color w:val="000000"/>
          <w:u w:val="single"/>
        </w:rPr>
        <w:t>Изучение потребителей</w:t>
      </w:r>
      <w:r w:rsidR="0028631A" w:rsidRPr="0028631A">
        <w:rPr>
          <w:color w:val="000000"/>
        </w:rPr>
        <w:t> предусматривает сбор следующей информации:</w:t>
      </w:r>
    </w:p>
    <w:p w:rsidR="0028631A" w:rsidRPr="0028631A" w:rsidRDefault="0028631A" w:rsidP="0028631A">
      <w:pPr>
        <w:numPr>
          <w:ilvl w:val="0"/>
          <w:numId w:val="40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потенциальные покупатели предлагаемого турпродукта;</w:t>
      </w:r>
    </w:p>
    <w:p w:rsidR="0028631A" w:rsidRPr="0028631A" w:rsidRDefault="0028631A" w:rsidP="0028631A">
      <w:pPr>
        <w:numPr>
          <w:ilvl w:val="0"/>
          <w:numId w:val="40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возможность выделения более или менее однородных групп (сегментация) покупателей турпродукта по потребностям, побудительным мотивам и т.д. , оценка численного состава каждого такого сегмента;</w:t>
      </w:r>
    </w:p>
    <w:p w:rsidR="0028631A" w:rsidRPr="0028631A" w:rsidRDefault="0028631A" w:rsidP="0028631A">
      <w:pPr>
        <w:numPr>
          <w:ilvl w:val="0"/>
          <w:numId w:val="40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потребности, не удовлетворенные предлагаемым турпродуктом;</w:t>
      </w:r>
    </w:p>
    <w:p w:rsidR="0028631A" w:rsidRPr="0028631A" w:rsidRDefault="0028631A" w:rsidP="0028631A">
      <w:pPr>
        <w:numPr>
          <w:ilvl w:val="0"/>
          <w:numId w:val="40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побудительные мотивы, заставляющие приобретать данный турпродукт;</w:t>
      </w:r>
    </w:p>
    <w:p w:rsidR="0028631A" w:rsidRPr="0028631A" w:rsidRDefault="0028631A" w:rsidP="0028631A">
      <w:pPr>
        <w:numPr>
          <w:ilvl w:val="0"/>
          <w:numId w:val="40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факторы, определяющие спрос на туруслуги.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>В туристской деятельности важна ориентация на целевой рынок, который составляют клиенты организации. Конечно, организация может ориентироваться целиком на весь туристский рынок, но </w:t>
      </w:r>
      <w:bookmarkStart w:id="20" w:name="keyword39"/>
      <w:bookmarkEnd w:id="20"/>
      <w:r w:rsidRPr="0028631A">
        <w:rPr>
          <w:rStyle w:val="keyword"/>
          <w:i/>
          <w:iCs/>
          <w:color w:val="000000"/>
        </w:rPr>
        <w:t>опыт</w:t>
      </w:r>
      <w:r w:rsidRPr="0028631A">
        <w:rPr>
          <w:color w:val="000000"/>
        </w:rPr>
        <w:t> развития сферы услуг доказал рациональность деления рынка на ряд сегментов и выбора среди них целевого сегмента, т.е. части рынка.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21" w:name="keyword40"/>
      <w:bookmarkEnd w:id="21"/>
      <w:r w:rsidRPr="0028631A">
        <w:rPr>
          <w:rStyle w:val="keyword"/>
          <w:i/>
          <w:iCs/>
          <w:color w:val="000000"/>
        </w:rPr>
        <w:t>Сегментация</w:t>
      </w:r>
      <w:r w:rsidRPr="0028631A">
        <w:rPr>
          <w:color w:val="000000"/>
        </w:rPr>
        <w:t xml:space="preserve"> проводится для выбора и обслуживания более узкого целевого рынка, она позволяет предлагать услуги в соответствии с запросами потенциальных потребителей, более точно определять емкость рынка, проводить нацеленную адресную </w:t>
      </w:r>
      <w:r w:rsidRPr="0028631A">
        <w:rPr>
          <w:color w:val="000000"/>
        </w:rPr>
        <w:lastRenderedPageBreak/>
        <w:t>рекламу, предоставляет возможность развитию конкурентных преимуществ и созданию хорошей репутации на рынке.</w:t>
      </w:r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>Из всех обслуживаемых организацией клиентов необходимо отдельно выделить корпоративных клиентов. Этот сегмент имеет как сходства с индивидуальным клиентом, так и отличия. В большинстве случаев для корпоративных клиентов (клиентов-организаций) туристские организации разрабатывают несколько отличные программы маркетинга. Сегмент "клиенты-организации" не является внутри однородным и, в свою </w:t>
      </w:r>
      <w:bookmarkStart w:id="22" w:name="keyword41"/>
      <w:bookmarkEnd w:id="22"/>
      <w:r w:rsidRPr="0028631A">
        <w:rPr>
          <w:rStyle w:val="keyword"/>
          <w:i/>
          <w:iCs/>
          <w:color w:val="000000"/>
        </w:rPr>
        <w:t>очередь</w:t>
      </w:r>
      <w:r w:rsidRPr="0028631A">
        <w:rPr>
          <w:color w:val="000000"/>
        </w:rPr>
        <w:t>, может быть разделен на более мелкие </w:t>
      </w:r>
      <w:bookmarkStart w:id="23" w:name="keyword42"/>
      <w:bookmarkEnd w:id="23"/>
      <w:r w:rsidRPr="0028631A">
        <w:rPr>
          <w:rStyle w:val="keyword"/>
          <w:i/>
          <w:iCs/>
          <w:color w:val="000000"/>
        </w:rPr>
        <w:t>сегменты</w:t>
      </w:r>
      <w:r w:rsidRPr="0028631A">
        <w:rPr>
          <w:color w:val="000000"/>
        </w:rPr>
        <w:t> (</w:t>
      </w:r>
      <w:r w:rsidR="00293581">
        <w:rPr>
          <w:rFonts w:eastAsiaTheme="majorEastAsia"/>
        </w:rPr>
        <w:t>рисунок 2.6</w:t>
      </w:r>
      <w:r w:rsidRPr="0028631A">
        <w:rPr>
          <w:color w:val="000000"/>
        </w:rPr>
        <w:t>). Количество сегментов рынка, которые обслуживает туристская организация, зависит от ее размера, профессионализма персонала, материально-технической базы, финансового положения и ряда других факторов.</w:t>
      </w:r>
    </w:p>
    <w:p w:rsidR="0028631A" w:rsidRPr="0028631A" w:rsidRDefault="0028631A" w:rsidP="002863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4" w:name="image.5.4"/>
      <w:bookmarkEnd w:id="24"/>
      <w:r w:rsidRPr="0028631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250055" cy="1697355"/>
            <wp:effectExtent l="19050" t="0" r="0" b="0"/>
            <wp:docPr id="20" name="Рисунок 4" descr="Укрупненная структура сегментации клиен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Укрупненная структура сегментации клиентов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055" cy="1697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1A" w:rsidRPr="0028631A" w:rsidRDefault="0028631A" w:rsidP="0029358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581">
        <w:rPr>
          <w:rFonts w:ascii="Times New Roman" w:hAnsi="Times New Roman" w:cs="Times New Roman"/>
          <w:bCs/>
          <w:color w:val="000000"/>
          <w:sz w:val="24"/>
          <w:szCs w:val="24"/>
        </w:rPr>
        <w:t>Рис</w:t>
      </w:r>
      <w:r w:rsidR="00293581" w:rsidRPr="00293581">
        <w:rPr>
          <w:rFonts w:ascii="Times New Roman" w:hAnsi="Times New Roman" w:cs="Times New Roman"/>
          <w:bCs/>
          <w:color w:val="000000"/>
          <w:sz w:val="24"/>
          <w:szCs w:val="24"/>
        </w:rPr>
        <w:t>унок 2.6 –</w:t>
      </w:r>
      <w:r w:rsidR="0029358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8631A">
        <w:rPr>
          <w:rFonts w:ascii="Times New Roman" w:hAnsi="Times New Roman" w:cs="Times New Roman"/>
          <w:color w:val="000000"/>
          <w:sz w:val="24"/>
          <w:szCs w:val="24"/>
        </w:rPr>
        <w:t>Укрупненная структура сегментации клиентов</w:t>
      </w:r>
    </w:p>
    <w:p w:rsidR="00293581" w:rsidRDefault="00293581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8631A" w:rsidRPr="0028631A" w:rsidRDefault="00293581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93581">
        <w:rPr>
          <w:b/>
          <w:i/>
          <w:color w:val="000000"/>
          <w:u w:val="single"/>
        </w:rPr>
        <w:t xml:space="preserve">Четвертый этап </w:t>
      </w:r>
      <w:r w:rsidR="0028631A" w:rsidRPr="00293581">
        <w:rPr>
          <w:b/>
          <w:i/>
          <w:color w:val="000000"/>
          <w:u w:val="single"/>
        </w:rPr>
        <w:t> </w:t>
      </w:r>
      <w:r w:rsidR="0028631A" w:rsidRPr="00293581">
        <w:rPr>
          <w:b/>
          <w:i/>
          <w:iCs/>
          <w:color w:val="000000"/>
          <w:u w:val="single"/>
        </w:rPr>
        <w:t>изучение конкурентов</w:t>
      </w:r>
      <w:r w:rsidR="0028631A" w:rsidRPr="0028631A">
        <w:rPr>
          <w:color w:val="000000"/>
        </w:rPr>
        <w:t>, действующих на рынке, о которых целесообразно собрать следующую информацию:</w:t>
      </w:r>
    </w:p>
    <w:p w:rsidR="0028631A" w:rsidRPr="0028631A" w:rsidRDefault="0028631A" w:rsidP="0028631A">
      <w:pPr>
        <w:numPr>
          <w:ilvl w:val="0"/>
          <w:numId w:val="41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основные конкуренты, владеющие наибольшей долей рынка (3-4 турфирмы);</w:t>
      </w:r>
    </w:p>
    <w:p w:rsidR="0028631A" w:rsidRPr="0028631A" w:rsidRDefault="0028631A" w:rsidP="0028631A">
      <w:pPr>
        <w:numPr>
          <w:ilvl w:val="0"/>
          <w:numId w:val="41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конкуренты, наиболее динамично развивающие свою деятельность на этом рынке (2-3 турфирмы);</w:t>
      </w:r>
    </w:p>
    <w:p w:rsidR="0028631A" w:rsidRPr="0028631A" w:rsidRDefault="0028631A" w:rsidP="0028631A">
      <w:pPr>
        <w:numPr>
          <w:ilvl w:val="0"/>
          <w:numId w:val="41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характеристики продукта конкурентов, на основании которых их предпочитают потребители;</w:t>
      </w:r>
    </w:p>
    <w:p w:rsidR="0028631A" w:rsidRPr="0028631A" w:rsidRDefault="0028631A" w:rsidP="0028631A">
      <w:pPr>
        <w:numPr>
          <w:ilvl w:val="0"/>
          <w:numId w:val="41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известность конкурента;</w:t>
      </w:r>
    </w:p>
    <w:p w:rsidR="0028631A" w:rsidRPr="0028631A" w:rsidRDefault="0028631A" w:rsidP="0028631A">
      <w:pPr>
        <w:numPr>
          <w:ilvl w:val="0"/>
          <w:numId w:val="41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наличие опытных кадров;</w:t>
      </w:r>
    </w:p>
    <w:p w:rsidR="0028631A" w:rsidRPr="0028631A" w:rsidRDefault="0028631A" w:rsidP="0028631A">
      <w:pPr>
        <w:numPr>
          <w:ilvl w:val="0"/>
          <w:numId w:val="41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действенность рекламы и системы связей с общественностью, обеспеченность информацией;</w:t>
      </w:r>
    </w:p>
    <w:p w:rsidR="0028631A" w:rsidRPr="0028631A" w:rsidRDefault="0028631A" w:rsidP="0028631A">
      <w:pPr>
        <w:numPr>
          <w:ilvl w:val="0"/>
          <w:numId w:val="41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ценовая политика, скидки, льготы;</w:t>
      </w:r>
    </w:p>
    <w:p w:rsidR="0028631A" w:rsidRPr="0028631A" w:rsidRDefault="0028631A" w:rsidP="0028631A">
      <w:pPr>
        <w:numPr>
          <w:ilvl w:val="0"/>
          <w:numId w:val="41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приверженность потребителей;</w:t>
      </w:r>
    </w:p>
    <w:p w:rsidR="0028631A" w:rsidRPr="0028631A" w:rsidRDefault="0028631A" w:rsidP="0028631A">
      <w:pPr>
        <w:numPr>
          <w:ilvl w:val="0"/>
          <w:numId w:val="41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применяемые для сбыта стимулирующие мероприятия;</w:t>
      </w:r>
    </w:p>
    <w:p w:rsidR="0028631A" w:rsidRPr="0028631A" w:rsidRDefault="0028631A" w:rsidP="0028631A">
      <w:pPr>
        <w:numPr>
          <w:ilvl w:val="0"/>
          <w:numId w:val="41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используемые каналы сбыта;</w:t>
      </w:r>
    </w:p>
    <w:p w:rsidR="0028631A" w:rsidRPr="0028631A" w:rsidRDefault="0028631A" w:rsidP="0028631A">
      <w:pPr>
        <w:numPr>
          <w:ilvl w:val="0"/>
          <w:numId w:val="41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официальные данные о прибылях и убытках;</w:t>
      </w:r>
    </w:p>
    <w:p w:rsidR="0028631A" w:rsidRPr="0028631A" w:rsidRDefault="0028631A" w:rsidP="0028631A">
      <w:pPr>
        <w:numPr>
          <w:ilvl w:val="0"/>
          <w:numId w:val="41"/>
        </w:numPr>
        <w:spacing w:after="0" w:line="240" w:lineRule="auto"/>
        <w:ind w:left="12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t>предварительные данные о новых турпродуктах.</w:t>
      </w:r>
    </w:p>
    <w:p w:rsid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25" w:name="keyword43"/>
      <w:bookmarkEnd w:id="25"/>
      <w:r w:rsidRPr="0028631A">
        <w:rPr>
          <w:rStyle w:val="keyword"/>
          <w:i/>
          <w:iCs/>
          <w:color w:val="000000"/>
        </w:rPr>
        <w:t>Анализ</w:t>
      </w:r>
      <w:r w:rsidRPr="0028631A">
        <w:rPr>
          <w:color w:val="000000"/>
        </w:rPr>
        <w:t> факторов, влияющих на конкурентоспособность турпродукта, заключается в выявлении (</w:t>
      </w:r>
      <w:bookmarkStart w:id="26" w:name="keyword44"/>
      <w:bookmarkEnd w:id="26"/>
      <w:r w:rsidRPr="0028631A">
        <w:rPr>
          <w:rStyle w:val="keyword"/>
          <w:i/>
          <w:iCs/>
          <w:color w:val="000000"/>
        </w:rPr>
        <w:t>по</w:t>
      </w:r>
      <w:r w:rsidRPr="0028631A">
        <w:rPr>
          <w:color w:val="000000"/>
        </w:rPr>
        <w:t> возможности в форме таблицы) сильных и слабых сторон конкурентов, их отличительных особенностей (в клиентуре, методах обслуживания и т.п.). Эти исследования позволят туристской организации выявить собственные конкурентные преимущества (</w:t>
      </w:r>
      <w:r w:rsidR="00293581">
        <w:t>рисунок 2.7</w:t>
      </w:r>
      <w:r w:rsidRPr="0028631A">
        <w:rPr>
          <w:color w:val="000000"/>
        </w:rPr>
        <w:t>).</w:t>
      </w:r>
    </w:p>
    <w:p w:rsidR="00293581" w:rsidRPr="0028631A" w:rsidRDefault="00293581" w:rsidP="00293581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color w:val="000000"/>
        </w:rPr>
        <w:t>Под конкурентными преимуществами понимаются осязаемые </w:t>
      </w:r>
      <w:bookmarkStart w:id="27" w:name="keyword45"/>
      <w:bookmarkEnd w:id="27"/>
      <w:r w:rsidRPr="0028631A">
        <w:rPr>
          <w:rStyle w:val="keyword"/>
          <w:i/>
          <w:iCs/>
          <w:color w:val="000000"/>
        </w:rPr>
        <w:t>активы</w:t>
      </w:r>
      <w:r w:rsidRPr="0028631A">
        <w:rPr>
          <w:color w:val="000000"/>
        </w:rPr>
        <w:t> (материально-технические и финансовые) и неосязаемые </w:t>
      </w:r>
      <w:bookmarkStart w:id="28" w:name="keyword46"/>
      <w:bookmarkEnd w:id="28"/>
      <w:r w:rsidRPr="0028631A">
        <w:rPr>
          <w:rStyle w:val="keyword"/>
          <w:i/>
          <w:iCs/>
          <w:color w:val="000000"/>
        </w:rPr>
        <w:t>активы</w:t>
      </w:r>
      <w:r w:rsidRPr="0028631A">
        <w:rPr>
          <w:color w:val="000000"/>
        </w:rPr>
        <w:t> (торговая марка, престиж, имидж организации, квалификация и компетенция персонала, </w:t>
      </w:r>
      <w:bookmarkStart w:id="29" w:name="keyword47"/>
      <w:bookmarkEnd w:id="29"/>
      <w:r w:rsidRPr="0028631A">
        <w:rPr>
          <w:rStyle w:val="keyword"/>
          <w:i/>
          <w:iCs/>
          <w:color w:val="000000"/>
        </w:rPr>
        <w:t>опыт</w:t>
      </w:r>
      <w:r w:rsidRPr="0028631A">
        <w:rPr>
          <w:color w:val="000000"/>
        </w:rPr>
        <w:t xml:space="preserve"> работы, индивидуальный контакт с клиентами), которыми располагает туристская организация. Специалисты утверждают, что залогом успешной работы на рынке является наличие у организации 4-5 </w:t>
      </w:r>
      <w:r w:rsidRPr="0028631A">
        <w:rPr>
          <w:color w:val="000000"/>
        </w:rPr>
        <w:lastRenderedPageBreak/>
        <w:t>конкурентных преимуществ. Конкурентные преимущества существуют тогда, когда организация получает </w:t>
      </w:r>
      <w:bookmarkStart w:id="30" w:name="keyword48"/>
      <w:bookmarkEnd w:id="30"/>
      <w:r w:rsidRPr="0028631A">
        <w:rPr>
          <w:rStyle w:val="keyword"/>
          <w:i/>
          <w:iCs/>
          <w:color w:val="000000"/>
        </w:rPr>
        <w:t>прибыль</w:t>
      </w:r>
      <w:r w:rsidRPr="0028631A">
        <w:rPr>
          <w:color w:val="000000"/>
        </w:rPr>
        <w:t> выше средней для фирм данной отрасли или сегмента рынка.</w:t>
      </w:r>
    </w:p>
    <w:p w:rsidR="00293581" w:rsidRPr="0028631A" w:rsidRDefault="00293581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</w:p>
    <w:p w:rsidR="0028631A" w:rsidRPr="0028631A" w:rsidRDefault="0028631A" w:rsidP="0028631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1" w:name="image.5.5"/>
      <w:bookmarkEnd w:id="31"/>
      <w:r w:rsidRPr="0028631A"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5354955" cy="1104900"/>
            <wp:effectExtent l="19050" t="0" r="0" b="0"/>
            <wp:docPr id="21" name="Рисунок 5" descr="Определение туристской организацией конкурентных преимущест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Определение туристской организацией конкурентных преимуществ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495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31A" w:rsidRPr="0028631A" w:rsidRDefault="0028631A" w:rsidP="0029358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8631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93581">
        <w:rPr>
          <w:rFonts w:ascii="Times New Roman" w:hAnsi="Times New Roman" w:cs="Times New Roman"/>
          <w:bCs/>
          <w:color w:val="000000"/>
          <w:sz w:val="24"/>
          <w:szCs w:val="24"/>
        </w:rPr>
        <w:t>Рис</w:t>
      </w:r>
      <w:r w:rsidR="002935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унок 2.7 – </w:t>
      </w:r>
      <w:r w:rsidRPr="0028631A">
        <w:rPr>
          <w:rFonts w:ascii="Times New Roman" w:hAnsi="Times New Roman" w:cs="Times New Roman"/>
          <w:color w:val="000000"/>
          <w:sz w:val="24"/>
          <w:szCs w:val="24"/>
        </w:rPr>
        <w:t>Определение туристской организацией конкурентных преимуществ</w:t>
      </w:r>
    </w:p>
    <w:p w:rsidR="00293581" w:rsidRDefault="00293581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bookmarkStart w:id="32" w:name="keyword49"/>
      <w:bookmarkEnd w:id="32"/>
    </w:p>
    <w:p w:rsidR="0028631A" w:rsidRPr="0028631A" w:rsidRDefault="0028631A" w:rsidP="0028631A">
      <w:pPr>
        <w:pStyle w:val="ac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28631A">
        <w:rPr>
          <w:rStyle w:val="keyword"/>
          <w:i/>
          <w:iCs/>
          <w:color w:val="000000"/>
        </w:rPr>
        <w:t>По</w:t>
      </w:r>
      <w:r w:rsidRPr="0028631A">
        <w:rPr>
          <w:color w:val="000000"/>
        </w:rPr>
        <w:t> итогам анализа конкурентов туристская организация может определить свои позиции на рынке услуг, т.е. выявить те особенности своей деятельности, которые будут отличать ее от других и привлекать потребителей.</w:t>
      </w:r>
    </w:p>
    <w:p w:rsidR="007E740D" w:rsidRPr="0097459C" w:rsidRDefault="007E740D" w:rsidP="007E740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605" w:rsidRPr="0097459C" w:rsidRDefault="00287605" w:rsidP="0028760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59C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293581" w:rsidRPr="0097459C" w:rsidRDefault="00293581" w:rsidP="0029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1. Материал из Википедии [Электронный ресурс] Режим доступа </w:t>
      </w:r>
      <w:hyperlink r:id="rId17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https://ru.wikipedia.org/wiki</w:t>
        </w:r>
      </w:hyperlink>
    </w:p>
    <w:p w:rsidR="00293581" w:rsidRPr="0097459C" w:rsidRDefault="00293581" w:rsidP="0029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2. </w:t>
      </w:r>
      <w:hyperlink r:id="rId18" w:tooltip="Филип Котлер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Филип Котлер</w:t>
        </w:r>
      </w:hyperlink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«Основы маркетинга» Краткий курс.: Пер. с англ. — М.: Издательский дом «Вильямс», 2007. — 656 с.</w:t>
      </w:r>
    </w:p>
    <w:p w:rsidR="00293581" w:rsidRPr="0097459C" w:rsidRDefault="00293581" w:rsidP="0029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 xml:space="preserve">3. </w:t>
      </w:r>
      <w:hyperlink r:id="rId19" w:tooltip="Голубков, Евгений Петрович (страница отсутствует)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Голубков Е. П.</w:t>
        </w:r>
      </w:hyperlink>
      <w:r w:rsidRPr="0097459C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97459C">
        <w:rPr>
          <w:rFonts w:ascii="Times New Roman" w:hAnsi="Times New Roman" w:cs="Times New Roman"/>
          <w:sz w:val="24"/>
          <w:szCs w:val="24"/>
        </w:rPr>
        <w:t>«Маркетинговые исследования: теория, методология и практика». — М.: Издательство «Финпресс», 2005. — 464 с.</w:t>
      </w:r>
    </w:p>
    <w:p w:rsidR="00293581" w:rsidRPr="0097459C" w:rsidRDefault="00293581" w:rsidP="0029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97459C">
        <w:rPr>
          <w:rFonts w:ascii="Times New Roman" w:hAnsi="Times New Roman" w:cs="Times New Roman"/>
          <w:sz w:val="24"/>
          <w:szCs w:val="24"/>
          <w:lang w:val="en-US"/>
        </w:rPr>
        <w:t xml:space="preserve">4. </w:t>
      </w:r>
      <w:r w:rsidRPr="0097459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The American Marketing Association (AMA), 2004.</w:t>
      </w:r>
    </w:p>
    <w:p w:rsidR="00293581" w:rsidRPr="0097459C" w:rsidRDefault="00293581" w:rsidP="0029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5. Панкрухин А.П. </w:t>
      </w:r>
      <w:r w:rsidRPr="0097459C">
        <w:rPr>
          <w:rFonts w:ascii="Times New Roman" w:hAnsi="Times New Roman" w:cs="Times New Roman"/>
          <w:sz w:val="24"/>
          <w:szCs w:val="24"/>
        </w:rPr>
        <w:t>«Маркетинг»: Учеб. для студентов, обучающихся по специальности 061500 «Маркетинг»/ Гильдия маркетологов. — 3-е изд. — М.: Омега-Л, 2005. - 656 с.</w:t>
      </w:r>
    </w:p>
    <w:p w:rsidR="00293581" w:rsidRPr="0097459C" w:rsidRDefault="00293581" w:rsidP="0029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sz w:val="24"/>
          <w:szCs w:val="24"/>
        </w:rPr>
        <w:t>6. Баканов Г.Б. Маркетинг: лекции / Г.Б. Баканов. – Таганрог: ТРТУ, 2005. – 100 с.</w:t>
      </w:r>
    </w:p>
    <w:p w:rsidR="00293581" w:rsidRPr="0097459C" w:rsidRDefault="00293581" w:rsidP="0029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7459C">
        <w:rPr>
          <w:rFonts w:ascii="Times New Roman" w:hAnsi="Times New Roman" w:cs="Times New Roman"/>
          <w:sz w:val="24"/>
          <w:szCs w:val="24"/>
        </w:rPr>
        <w:t xml:space="preserve">. Паршин А.А. Методы и принципы сегментного анализа в маркетинге: энциклопедия маркетинга / А.А. Паршин / Библиотека маркетолога [Электронный ресурс] Режим доступа </w:t>
      </w:r>
      <w:hyperlink r:id="rId20" w:history="1">
        <w:r w:rsidRPr="0097459C">
          <w:rPr>
            <w:rStyle w:val="ad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http://www.marketing.spb.ru/read/article/a54.htm</w:t>
        </w:r>
      </w:hyperlink>
      <w:r w:rsidRPr="0097459C">
        <w:rPr>
          <w:rFonts w:ascii="Times New Roman" w:hAnsi="Times New Roman" w:cs="Times New Roman"/>
          <w:sz w:val="24"/>
          <w:szCs w:val="24"/>
        </w:rPr>
        <w:t>.</w:t>
      </w:r>
    </w:p>
    <w:p w:rsidR="00293581" w:rsidRDefault="00293581" w:rsidP="0029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7459C">
        <w:rPr>
          <w:rFonts w:ascii="Times New Roman" w:hAnsi="Times New Roman" w:cs="Times New Roman"/>
          <w:sz w:val="24"/>
          <w:szCs w:val="24"/>
        </w:rPr>
        <w:t>. Бронникова Т.С. Маркетинг: учеб. пособие / Т.С. Бронник</w:t>
      </w:r>
      <w:r w:rsidR="006323F2">
        <w:rPr>
          <w:rFonts w:ascii="Times New Roman" w:hAnsi="Times New Roman" w:cs="Times New Roman"/>
          <w:sz w:val="24"/>
          <w:szCs w:val="24"/>
        </w:rPr>
        <w:t>о</w:t>
      </w:r>
      <w:r w:rsidRPr="0097459C">
        <w:rPr>
          <w:rFonts w:ascii="Times New Roman" w:hAnsi="Times New Roman" w:cs="Times New Roman"/>
          <w:sz w:val="24"/>
          <w:szCs w:val="24"/>
        </w:rPr>
        <w:t>ва, А.Г. Чернявский. – Таганрог: ТРТУ, 1999. – 103 с.</w:t>
      </w:r>
    </w:p>
    <w:p w:rsidR="00293581" w:rsidRPr="00EE5FAE" w:rsidRDefault="00293581" w:rsidP="00293581">
      <w:pPr>
        <w:spacing w:line="28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Дурович А.П. Маркетинг в туризме: </w:t>
      </w:r>
      <w:r w:rsidRPr="00EE5FAE">
        <w:rPr>
          <w:rFonts w:ascii="Times New Roman" w:hAnsi="Times New Roman" w:cs="Times New Roman"/>
          <w:sz w:val="24"/>
          <w:szCs w:val="24"/>
        </w:rPr>
        <w:t>Учеб. пособие. Мн.: Новое знание, 2001. — 496 с.</w:t>
      </w:r>
    </w:p>
    <w:p w:rsidR="00293581" w:rsidRPr="0097459C" w:rsidRDefault="00293581" w:rsidP="0029358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977C0" w:rsidRPr="0097459C" w:rsidRDefault="005977C0" w:rsidP="0097459C">
      <w:pPr>
        <w:tabs>
          <w:tab w:val="left" w:pos="480"/>
        </w:tabs>
        <w:rPr>
          <w:rFonts w:ascii="Times New Roman" w:hAnsi="Times New Roman" w:cs="Times New Roman"/>
          <w:sz w:val="24"/>
          <w:szCs w:val="24"/>
        </w:rPr>
      </w:pPr>
      <w:r w:rsidRPr="009745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sectPr w:rsidR="005977C0" w:rsidRPr="0097459C" w:rsidSect="00E04643">
      <w:head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8F9" w:rsidRDefault="00A318F9" w:rsidP="004805D8">
      <w:pPr>
        <w:spacing w:after="0" w:line="240" w:lineRule="auto"/>
      </w:pPr>
      <w:r>
        <w:separator/>
      </w:r>
    </w:p>
  </w:endnote>
  <w:endnote w:type="continuationSeparator" w:id="1">
    <w:p w:rsidR="00A318F9" w:rsidRDefault="00A318F9" w:rsidP="00480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8F9" w:rsidRDefault="00A318F9" w:rsidP="004805D8">
      <w:pPr>
        <w:spacing w:after="0" w:line="240" w:lineRule="auto"/>
      </w:pPr>
      <w:r>
        <w:separator/>
      </w:r>
    </w:p>
  </w:footnote>
  <w:footnote w:type="continuationSeparator" w:id="1">
    <w:p w:rsidR="00A318F9" w:rsidRDefault="00A318F9" w:rsidP="00480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0923"/>
      <w:docPartObj>
        <w:docPartGallery w:val="Page Numbers (Top of Page)"/>
        <w:docPartUnique/>
      </w:docPartObj>
    </w:sdtPr>
    <w:sdtContent>
      <w:p w:rsidR="006F39AE" w:rsidRDefault="006F39AE">
        <w:pPr>
          <w:pStyle w:val="a5"/>
          <w:jc w:val="right"/>
        </w:pPr>
        <w:fldSimple w:instr=" PAGE   \* MERGEFORMAT ">
          <w:r w:rsidR="006323F2">
            <w:rPr>
              <w:noProof/>
            </w:rPr>
            <w:t>9</w:t>
          </w:r>
        </w:fldSimple>
      </w:p>
    </w:sdtContent>
  </w:sdt>
  <w:p w:rsidR="006F39AE" w:rsidRDefault="006F39A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84022"/>
    <w:multiLevelType w:val="multilevel"/>
    <w:tmpl w:val="0EB69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765BCB"/>
    <w:multiLevelType w:val="multilevel"/>
    <w:tmpl w:val="8F24E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7237C32"/>
    <w:multiLevelType w:val="multilevel"/>
    <w:tmpl w:val="9D6A9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E20986"/>
    <w:multiLevelType w:val="multilevel"/>
    <w:tmpl w:val="2D989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8B234D3"/>
    <w:multiLevelType w:val="multilevel"/>
    <w:tmpl w:val="96A6F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95E13D3"/>
    <w:multiLevelType w:val="multilevel"/>
    <w:tmpl w:val="759A2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BA85A01"/>
    <w:multiLevelType w:val="multilevel"/>
    <w:tmpl w:val="29782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CFC54F9"/>
    <w:multiLevelType w:val="multilevel"/>
    <w:tmpl w:val="4CB29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0DEF4E76"/>
    <w:multiLevelType w:val="multilevel"/>
    <w:tmpl w:val="88C0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52D1CB0"/>
    <w:multiLevelType w:val="multilevel"/>
    <w:tmpl w:val="915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63E01C4"/>
    <w:multiLevelType w:val="multilevel"/>
    <w:tmpl w:val="D7124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DA0808"/>
    <w:multiLevelType w:val="multilevel"/>
    <w:tmpl w:val="BAE8C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B469D5"/>
    <w:multiLevelType w:val="multilevel"/>
    <w:tmpl w:val="A8A08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E45B9C"/>
    <w:multiLevelType w:val="multilevel"/>
    <w:tmpl w:val="797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3A95239"/>
    <w:multiLevelType w:val="multilevel"/>
    <w:tmpl w:val="47A4C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5C53985"/>
    <w:multiLevelType w:val="multilevel"/>
    <w:tmpl w:val="E3944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4D0ADE"/>
    <w:multiLevelType w:val="multilevel"/>
    <w:tmpl w:val="2FFC3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2ED434EB"/>
    <w:multiLevelType w:val="multilevel"/>
    <w:tmpl w:val="B7420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01E1923"/>
    <w:multiLevelType w:val="multilevel"/>
    <w:tmpl w:val="06C034A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2814369"/>
    <w:multiLevelType w:val="multilevel"/>
    <w:tmpl w:val="BC523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33B2D09"/>
    <w:multiLevelType w:val="multilevel"/>
    <w:tmpl w:val="DE3AD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34D6135"/>
    <w:multiLevelType w:val="multilevel"/>
    <w:tmpl w:val="107A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83E4EF7"/>
    <w:multiLevelType w:val="multilevel"/>
    <w:tmpl w:val="45F8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92F0A72"/>
    <w:multiLevelType w:val="multilevel"/>
    <w:tmpl w:val="B8B48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3AB45CC5"/>
    <w:multiLevelType w:val="multilevel"/>
    <w:tmpl w:val="6846E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3EB5105"/>
    <w:multiLevelType w:val="multilevel"/>
    <w:tmpl w:val="F6B05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4CFC1A6B"/>
    <w:multiLevelType w:val="multilevel"/>
    <w:tmpl w:val="46F81E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0D36679"/>
    <w:multiLevelType w:val="multilevel"/>
    <w:tmpl w:val="E4B22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1920A98"/>
    <w:multiLevelType w:val="multilevel"/>
    <w:tmpl w:val="1DAE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45625BB"/>
    <w:multiLevelType w:val="multilevel"/>
    <w:tmpl w:val="5EB23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58034592"/>
    <w:multiLevelType w:val="multilevel"/>
    <w:tmpl w:val="78A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58D53696"/>
    <w:multiLevelType w:val="multilevel"/>
    <w:tmpl w:val="B746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22B7F"/>
    <w:multiLevelType w:val="multilevel"/>
    <w:tmpl w:val="D5C21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5A652182"/>
    <w:multiLevelType w:val="multilevel"/>
    <w:tmpl w:val="4CEED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511B0C"/>
    <w:multiLevelType w:val="multilevel"/>
    <w:tmpl w:val="897CE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>
    <w:nsid w:val="5EDB4D02"/>
    <w:multiLevelType w:val="multilevel"/>
    <w:tmpl w:val="330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5F5F1496"/>
    <w:multiLevelType w:val="multilevel"/>
    <w:tmpl w:val="E89E7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FB25AE1"/>
    <w:multiLevelType w:val="multilevel"/>
    <w:tmpl w:val="7068E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3BD7B50"/>
    <w:multiLevelType w:val="multilevel"/>
    <w:tmpl w:val="19D0B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775183B"/>
    <w:multiLevelType w:val="multilevel"/>
    <w:tmpl w:val="6610F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>
    <w:nsid w:val="7D02134B"/>
    <w:multiLevelType w:val="multilevel"/>
    <w:tmpl w:val="C4A6A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6"/>
  </w:num>
  <w:num w:numId="2">
    <w:abstractNumId w:val="7"/>
  </w:num>
  <w:num w:numId="3">
    <w:abstractNumId w:val="5"/>
  </w:num>
  <w:num w:numId="4">
    <w:abstractNumId w:val="39"/>
  </w:num>
  <w:num w:numId="5">
    <w:abstractNumId w:val="4"/>
  </w:num>
  <w:num w:numId="6">
    <w:abstractNumId w:val="8"/>
  </w:num>
  <w:num w:numId="7">
    <w:abstractNumId w:val="16"/>
  </w:num>
  <w:num w:numId="8">
    <w:abstractNumId w:val="40"/>
  </w:num>
  <w:num w:numId="9">
    <w:abstractNumId w:val="13"/>
  </w:num>
  <w:num w:numId="10">
    <w:abstractNumId w:val="35"/>
  </w:num>
  <w:num w:numId="11">
    <w:abstractNumId w:val="1"/>
  </w:num>
  <w:num w:numId="12">
    <w:abstractNumId w:val="37"/>
  </w:num>
  <w:num w:numId="13">
    <w:abstractNumId w:val="26"/>
  </w:num>
  <w:num w:numId="14">
    <w:abstractNumId w:val="25"/>
  </w:num>
  <w:num w:numId="15">
    <w:abstractNumId w:val="32"/>
  </w:num>
  <w:num w:numId="16">
    <w:abstractNumId w:val="30"/>
  </w:num>
  <w:num w:numId="17">
    <w:abstractNumId w:val="17"/>
  </w:num>
  <w:num w:numId="18">
    <w:abstractNumId w:val="3"/>
  </w:num>
  <w:num w:numId="19">
    <w:abstractNumId w:val="18"/>
  </w:num>
  <w:num w:numId="20">
    <w:abstractNumId w:val="38"/>
  </w:num>
  <w:num w:numId="21">
    <w:abstractNumId w:val="20"/>
  </w:num>
  <w:num w:numId="22">
    <w:abstractNumId w:val="33"/>
  </w:num>
  <w:num w:numId="23">
    <w:abstractNumId w:val="28"/>
  </w:num>
  <w:num w:numId="24">
    <w:abstractNumId w:val="14"/>
  </w:num>
  <w:num w:numId="25">
    <w:abstractNumId w:val="15"/>
  </w:num>
  <w:num w:numId="26">
    <w:abstractNumId w:val="19"/>
  </w:num>
  <w:num w:numId="27">
    <w:abstractNumId w:val="11"/>
  </w:num>
  <w:num w:numId="28">
    <w:abstractNumId w:val="31"/>
  </w:num>
  <w:num w:numId="29">
    <w:abstractNumId w:val="0"/>
  </w:num>
  <w:num w:numId="30">
    <w:abstractNumId w:val="22"/>
  </w:num>
  <w:num w:numId="31">
    <w:abstractNumId w:val="34"/>
  </w:num>
  <w:num w:numId="32">
    <w:abstractNumId w:val="27"/>
  </w:num>
  <w:num w:numId="33">
    <w:abstractNumId w:val="6"/>
  </w:num>
  <w:num w:numId="34">
    <w:abstractNumId w:val="23"/>
  </w:num>
  <w:num w:numId="35">
    <w:abstractNumId w:val="29"/>
  </w:num>
  <w:num w:numId="36">
    <w:abstractNumId w:val="24"/>
  </w:num>
  <w:num w:numId="37">
    <w:abstractNumId w:val="12"/>
  </w:num>
  <w:num w:numId="38">
    <w:abstractNumId w:val="2"/>
  </w:num>
  <w:num w:numId="39">
    <w:abstractNumId w:val="21"/>
  </w:num>
  <w:num w:numId="40">
    <w:abstractNumId w:val="9"/>
  </w:num>
  <w:num w:numId="41">
    <w:abstractNumId w:val="10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82867"/>
    <w:rsid w:val="00000BBE"/>
    <w:rsid w:val="00001298"/>
    <w:rsid w:val="000325A2"/>
    <w:rsid w:val="000368CB"/>
    <w:rsid w:val="000463D1"/>
    <w:rsid w:val="00073D9C"/>
    <w:rsid w:val="00082867"/>
    <w:rsid w:val="00095239"/>
    <w:rsid w:val="000C1B1A"/>
    <w:rsid w:val="000C405B"/>
    <w:rsid w:val="000C6B8B"/>
    <w:rsid w:val="00104F72"/>
    <w:rsid w:val="001112AC"/>
    <w:rsid w:val="00116146"/>
    <w:rsid w:val="0011652C"/>
    <w:rsid w:val="0012088A"/>
    <w:rsid w:val="001225BA"/>
    <w:rsid w:val="00123A11"/>
    <w:rsid w:val="00134AE1"/>
    <w:rsid w:val="001369E1"/>
    <w:rsid w:val="0014194D"/>
    <w:rsid w:val="001452DB"/>
    <w:rsid w:val="0015073A"/>
    <w:rsid w:val="001519E6"/>
    <w:rsid w:val="00154D18"/>
    <w:rsid w:val="00160374"/>
    <w:rsid w:val="00162065"/>
    <w:rsid w:val="001660C5"/>
    <w:rsid w:val="0018521D"/>
    <w:rsid w:val="001A5B84"/>
    <w:rsid w:val="001C3044"/>
    <w:rsid w:val="001D29AB"/>
    <w:rsid w:val="001E2A4D"/>
    <w:rsid w:val="001E7C07"/>
    <w:rsid w:val="001F05E4"/>
    <w:rsid w:val="001F16F8"/>
    <w:rsid w:val="001F1CA1"/>
    <w:rsid w:val="001F6593"/>
    <w:rsid w:val="001F7453"/>
    <w:rsid w:val="00213387"/>
    <w:rsid w:val="002231F0"/>
    <w:rsid w:val="00251269"/>
    <w:rsid w:val="00252F14"/>
    <w:rsid w:val="00254DF1"/>
    <w:rsid w:val="00262ED7"/>
    <w:rsid w:val="00272DE2"/>
    <w:rsid w:val="00275322"/>
    <w:rsid w:val="002766C7"/>
    <w:rsid w:val="00281F57"/>
    <w:rsid w:val="0028631A"/>
    <w:rsid w:val="00287605"/>
    <w:rsid w:val="00293581"/>
    <w:rsid w:val="00294AA8"/>
    <w:rsid w:val="00294FE7"/>
    <w:rsid w:val="0029783A"/>
    <w:rsid w:val="002A3FDC"/>
    <w:rsid w:val="002A4305"/>
    <w:rsid w:val="002A4C7A"/>
    <w:rsid w:val="002A7F79"/>
    <w:rsid w:val="002C2FE0"/>
    <w:rsid w:val="002D4F57"/>
    <w:rsid w:val="002D55C5"/>
    <w:rsid w:val="002D6683"/>
    <w:rsid w:val="00301386"/>
    <w:rsid w:val="00303C28"/>
    <w:rsid w:val="00313DB4"/>
    <w:rsid w:val="00333DF1"/>
    <w:rsid w:val="00333F87"/>
    <w:rsid w:val="00342535"/>
    <w:rsid w:val="00344D3F"/>
    <w:rsid w:val="003615CC"/>
    <w:rsid w:val="003674EE"/>
    <w:rsid w:val="00387C35"/>
    <w:rsid w:val="0039018D"/>
    <w:rsid w:val="00390DFF"/>
    <w:rsid w:val="003A365C"/>
    <w:rsid w:val="003B0EBB"/>
    <w:rsid w:val="003B0FE7"/>
    <w:rsid w:val="003B521F"/>
    <w:rsid w:val="003B76ED"/>
    <w:rsid w:val="003D7CE9"/>
    <w:rsid w:val="003E6C44"/>
    <w:rsid w:val="00402E1D"/>
    <w:rsid w:val="00405B49"/>
    <w:rsid w:val="004068E6"/>
    <w:rsid w:val="00410FC1"/>
    <w:rsid w:val="00411587"/>
    <w:rsid w:val="004235EB"/>
    <w:rsid w:val="00425A0D"/>
    <w:rsid w:val="00431176"/>
    <w:rsid w:val="004507FA"/>
    <w:rsid w:val="00455BB5"/>
    <w:rsid w:val="0047164A"/>
    <w:rsid w:val="004760A0"/>
    <w:rsid w:val="004805D8"/>
    <w:rsid w:val="004843CE"/>
    <w:rsid w:val="00492426"/>
    <w:rsid w:val="004A42AD"/>
    <w:rsid w:val="004B45D4"/>
    <w:rsid w:val="004C2A14"/>
    <w:rsid w:val="004C7819"/>
    <w:rsid w:val="004D27D6"/>
    <w:rsid w:val="004D7C41"/>
    <w:rsid w:val="004E3BAC"/>
    <w:rsid w:val="004F23F7"/>
    <w:rsid w:val="0050310C"/>
    <w:rsid w:val="00511726"/>
    <w:rsid w:val="00513D54"/>
    <w:rsid w:val="0051611D"/>
    <w:rsid w:val="00517A12"/>
    <w:rsid w:val="00536C9E"/>
    <w:rsid w:val="00546865"/>
    <w:rsid w:val="00550628"/>
    <w:rsid w:val="00551838"/>
    <w:rsid w:val="005529A0"/>
    <w:rsid w:val="00554CBE"/>
    <w:rsid w:val="00562086"/>
    <w:rsid w:val="005660E7"/>
    <w:rsid w:val="00574134"/>
    <w:rsid w:val="0057537B"/>
    <w:rsid w:val="005765BE"/>
    <w:rsid w:val="0058086E"/>
    <w:rsid w:val="005827EC"/>
    <w:rsid w:val="005977C0"/>
    <w:rsid w:val="005A2E1E"/>
    <w:rsid w:val="005B4C9A"/>
    <w:rsid w:val="005C5CE4"/>
    <w:rsid w:val="005D79A9"/>
    <w:rsid w:val="005F3102"/>
    <w:rsid w:val="005F72C2"/>
    <w:rsid w:val="005F7E3C"/>
    <w:rsid w:val="00605FA2"/>
    <w:rsid w:val="0061256F"/>
    <w:rsid w:val="00621E11"/>
    <w:rsid w:val="006300AC"/>
    <w:rsid w:val="00630CE2"/>
    <w:rsid w:val="006323F2"/>
    <w:rsid w:val="00632532"/>
    <w:rsid w:val="00635A73"/>
    <w:rsid w:val="00644311"/>
    <w:rsid w:val="00665D82"/>
    <w:rsid w:val="006806B0"/>
    <w:rsid w:val="006810A4"/>
    <w:rsid w:val="00683B9D"/>
    <w:rsid w:val="006876AA"/>
    <w:rsid w:val="00690C59"/>
    <w:rsid w:val="006B143B"/>
    <w:rsid w:val="006B329F"/>
    <w:rsid w:val="006B53EC"/>
    <w:rsid w:val="006C1347"/>
    <w:rsid w:val="006D5A86"/>
    <w:rsid w:val="006E62AF"/>
    <w:rsid w:val="006F39AE"/>
    <w:rsid w:val="006F5064"/>
    <w:rsid w:val="00702B3D"/>
    <w:rsid w:val="007119D4"/>
    <w:rsid w:val="007231B6"/>
    <w:rsid w:val="0074214B"/>
    <w:rsid w:val="00744B02"/>
    <w:rsid w:val="007459F2"/>
    <w:rsid w:val="00756D9F"/>
    <w:rsid w:val="00776B53"/>
    <w:rsid w:val="0079038E"/>
    <w:rsid w:val="00797A4C"/>
    <w:rsid w:val="007A1EB8"/>
    <w:rsid w:val="007B19FB"/>
    <w:rsid w:val="007B7821"/>
    <w:rsid w:val="007C1423"/>
    <w:rsid w:val="007D59B8"/>
    <w:rsid w:val="007E740D"/>
    <w:rsid w:val="007F1A37"/>
    <w:rsid w:val="007F39B3"/>
    <w:rsid w:val="007F514A"/>
    <w:rsid w:val="0080737B"/>
    <w:rsid w:val="00813D4C"/>
    <w:rsid w:val="00822165"/>
    <w:rsid w:val="00826601"/>
    <w:rsid w:val="00835BD0"/>
    <w:rsid w:val="00844D2A"/>
    <w:rsid w:val="00850AE5"/>
    <w:rsid w:val="008531F7"/>
    <w:rsid w:val="008635A0"/>
    <w:rsid w:val="0086439E"/>
    <w:rsid w:val="008679F3"/>
    <w:rsid w:val="0087068E"/>
    <w:rsid w:val="008819C2"/>
    <w:rsid w:val="00884664"/>
    <w:rsid w:val="00894B49"/>
    <w:rsid w:val="00894D2C"/>
    <w:rsid w:val="00897E7A"/>
    <w:rsid w:val="008B172E"/>
    <w:rsid w:val="008B51E3"/>
    <w:rsid w:val="008D0A67"/>
    <w:rsid w:val="008D7034"/>
    <w:rsid w:val="008E49D4"/>
    <w:rsid w:val="008F2286"/>
    <w:rsid w:val="008F4876"/>
    <w:rsid w:val="008F49DB"/>
    <w:rsid w:val="00923FE2"/>
    <w:rsid w:val="00924F57"/>
    <w:rsid w:val="009304DD"/>
    <w:rsid w:val="00932C15"/>
    <w:rsid w:val="009378D9"/>
    <w:rsid w:val="0094088F"/>
    <w:rsid w:val="00941C69"/>
    <w:rsid w:val="009427FB"/>
    <w:rsid w:val="009459F2"/>
    <w:rsid w:val="00946D33"/>
    <w:rsid w:val="009507F2"/>
    <w:rsid w:val="00951205"/>
    <w:rsid w:val="00952517"/>
    <w:rsid w:val="00964D7E"/>
    <w:rsid w:val="0097459C"/>
    <w:rsid w:val="00976278"/>
    <w:rsid w:val="00994526"/>
    <w:rsid w:val="00995403"/>
    <w:rsid w:val="009A3C38"/>
    <w:rsid w:val="009A6A2E"/>
    <w:rsid w:val="009B03CD"/>
    <w:rsid w:val="009B6FE7"/>
    <w:rsid w:val="009E3804"/>
    <w:rsid w:val="009E5CFE"/>
    <w:rsid w:val="009F4785"/>
    <w:rsid w:val="009F5ACE"/>
    <w:rsid w:val="00A11F75"/>
    <w:rsid w:val="00A129F8"/>
    <w:rsid w:val="00A16202"/>
    <w:rsid w:val="00A2504C"/>
    <w:rsid w:val="00A26879"/>
    <w:rsid w:val="00A318F9"/>
    <w:rsid w:val="00A43CAB"/>
    <w:rsid w:val="00A60C55"/>
    <w:rsid w:val="00A66D7C"/>
    <w:rsid w:val="00A74FD1"/>
    <w:rsid w:val="00A75A18"/>
    <w:rsid w:val="00A925EF"/>
    <w:rsid w:val="00AA6160"/>
    <w:rsid w:val="00AA6A4A"/>
    <w:rsid w:val="00AB4085"/>
    <w:rsid w:val="00AC0E01"/>
    <w:rsid w:val="00AD6A7A"/>
    <w:rsid w:val="00AE0DC0"/>
    <w:rsid w:val="00AE4ADC"/>
    <w:rsid w:val="00AF1024"/>
    <w:rsid w:val="00AF1658"/>
    <w:rsid w:val="00B01555"/>
    <w:rsid w:val="00B1617F"/>
    <w:rsid w:val="00B20D7D"/>
    <w:rsid w:val="00B269A0"/>
    <w:rsid w:val="00B44B19"/>
    <w:rsid w:val="00B53541"/>
    <w:rsid w:val="00B56875"/>
    <w:rsid w:val="00B621FB"/>
    <w:rsid w:val="00B63D7C"/>
    <w:rsid w:val="00B65245"/>
    <w:rsid w:val="00B714A4"/>
    <w:rsid w:val="00B76EB3"/>
    <w:rsid w:val="00B802C4"/>
    <w:rsid w:val="00B82C0E"/>
    <w:rsid w:val="00B9402F"/>
    <w:rsid w:val="00BA59D8"/>
    <w:rsid w:val="00BB1C49"/>
    <w:rsid w:val="00BB75BA"/>
    <w:rsid w:val="00BC1E86"/>
    <w:rsid w:val="00BC2476"/>
    <w:rsid w:val="00BC4A4C"/>
    <w:rsid w:val="00BD7550"/>
    <w:rsid w:val="00BE224F"/>
    <w:rsid w:val="00BF1E53"/>
    <w:rsid w:val="00BF4F65"/>
    <w:rsid w:val="00BF6362"/>
    <w:rsid w:val="00C041F1"/>
    <w:rsid w:val="00C0610E"/>
    <w:rsid w:val="00C24D6D"/>
    <w:rsid w:val="00C35C4E"/>
    <w:rsid w:val="00C4085B"/>
    <w:rsid w:val="00C40B5A"/>
    <w:rsid w:val="00C442BB"/>
    <w:rsid w:val="00C45031"/>
    <w:rsid w:val="00C4628C"/>
    <w:rsid w:val="00C64A8A"/>
    <w:rsid w:val="00C67A70"/>
    <w:rsid w:val="00C70FF1"/>
    <w:rsid w:val="00C97212"/>
    <w:rsid w:val="00CA1739"/>
    <w:rsid w:val="00CA4064"/>
    <w:rsid w:val="00CD1C08"/>
    <w:rsid w:val="00CE048A"/>
    <w:rsid w:val="00CE0BF9"/>
    <w:rsid w:val="00CF0A01"/>
    <w:rsid w:val="00CF634C"/>
    <w:rsid w:val="00CF70E5"/>
    <w:rsid w:val="00CF7D7D"/>
    <w:rsid w:val="00D0636E"/>
    <w:rsid w:val="00D12E8F"/>
    <w:rsid w:val="00D2284F"/>
    <w:rsid w:val="00D25FD0"/>
    <w:rsid w:val="00D45555"/>
    <w:rsid w:val="00D459F6"/>
    <w:rsid w:val="00D50E7A"/>
    <w:rsid w:val="00D50FCA"/>
    <w:rsid w:val="00D62C1F"/>
    <w:rsid w:val="00D733F7"/>
    <w:rsid w:val="00D86C73"/>
    <w:rsid w:val="00D92D12"/>
    <w:rsid w:val="00D92DC5"/>
    <w:rsid w:val="00D97997"/>
    <w:rsid w:val="00DA28A6"/>
    <w:rsid w:val="00DC2833"/>
    <w:rsid w:val="00DC3846"/>
    <w:rsid w:val="00DC6CAB"/>
    <w:rsid w:val="00DD33FB"/>
    <w:rsid w:val="00DD5A4E"/>
    <w:rsid w:val="00DE3456"/>
    <w:rsid w:val="00DF235C"/>
    <w:rsid w:val="00E04643"/>
    <w:rsid w:val="00E1189B"/>
    <w:rsid w:val="00E36F8E"/>
    <w:rsid w:val="00E546F7"/>
    <w:rsid w:val="00E5528C"/>
    <w:rsid w:val="00E70FDF"/>
    <w:rsid w:val="00E97911"/>
    <w:rsid w:val="00EA13FE"/>
    <w:rsid w:val="00EA6C21"/>
    <w:rsid w:val="00EC74F9"/>
    <w:rsid w:val="00ED0DA5"/>
    <w:rsid w:val="00F04F63"/>
    <w:rsid w:val="00F1390B"/>
    <w:rsid w:val="00F1512B"/>
    <w:rsid w:val="00F37482"/>
    <w:rsid w:val="00F413DE"/>
    <w:rsid w:val="00F420CD"/>
    <w:rsid w:val="00F46AE0"/>
    <w:rsid w:val="00F502EB"/>
    <w:rsid w:val="00F62E69"/>
    <w:rsid w:val="00F7453D"/>
    <w:rsid w:val="00F855F4"/>
    <w:rsid w:val="00FA342A"/>
    <w:rsid w:val="00FB0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643"/>
  </w:style>
  <w:style w:type="paragraph" w:styleId="1">
    <w:name w:val="heading 1"/>
    <w:basedOn w:val="a"/>
    <w:next w:val="a"/>
    <w:link w:val="10"/>
    <w:uiPriority w:val="9"/>
    <w:qFormat/>
    <w:rsid w:val="00405B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714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5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C0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30CE2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30CE2"/>
    <w:rPr>
      <w:rFonts w:ascii="Arial" w:eastAsia="Times New Roman" w:hAnsi="Arial" w:cs="Arial"/>
      <w:b/>
      <w:bCs/>
      <w:sz w:val="20"/>
      <w:szCs w:val="20"/>
      <w:lang w:eastAsia="en-US"/>
    </w:rPr>
  </w:style>
  <w:style w:type="paragraph" w:styleId="a5">
    <w:name w:val="header"/>
    <w:basedOn w:val="a"/>
    <w:link w:val="a6"/>
    <w:uiPriority w:val="99"/>
    <w:unhideWhenUsed/>
    <w:rsid w:val="0048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05D8"/>
  </w:style>
  <w:style w:type="paragraph" w:styleId="a7">
    <w:name w:val="footer"/>
    <w:basedOn w:val="a"/>
    <w:link w:val="a8"/>
    <w:uiPriority w:val="99"/>
    <w:semiHidden/>
    <w:unhideWhenUsed/>
    <w:rsid w:val="004805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805D8"/>
  </w:style>
  <w:style w:type="paragraph" w:styleId="a9">
    <w:name w:val="List Paragraph"/>
    <w:basedOn w:val="a"/>
    <w:uiPriority w:val="34"/>
    <w:qFormat/>
    <w:rsid w:val="000463D1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F7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70E5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941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2476"/>
  </w:style>
  <w:style w:type="character" w:styleId="ad">
    <w:name w:val="Hyperlink"/>
    <w:basedOn w:val="a0"/>
    <w:uiPriority w:val="99"/>
    <w:unhideWhenUsed/>
    <w:rsid w:val="00BC2476"/>
    <w:rPr>
      <w:color w:val="0000FF"/>
      <w:u w:val="single"/>
    </w:rPr>
  </w:style>
  <w:style w:type="character" w:customStyle="1" w:styleId="citation">
    <w:name w:val="citation"/>
    <w:basedOn w:val="a0"/>
    <w:rsid w:val="00822165"/>
  </w:style>
  <w:style w:type="character" w:customStyle="1" w:styleId="20">
    <w:name w:val="Заголовок 2 Знак"/>
    <w:basedOn w:val="a0"/>
    <w:link w:val="2"/>
    <w:uiPriority w:val="9"/>
    <w:rsid w:val="00B714A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a0"/>
    <w:rsid w:val="00B714A4"/>
  </w:style>
  <w:style w:type="character" w:customStyle="1" w:styleId="mw-editsection">
    <w:name w:val="mw-editsection"/>
    <w:basedOn w:val="a0"/>
    <w:rsid w:val="00B714A4"/>
  </w:style>
  <w:style w:type="character" w:customStyle="1" w:styleId="mw-editsection-bracket">
    <w:name w:val="mw-editsection-bracket"/>
    <w:basedOn w:val="a0"/>
    <w:rsid w:val="00B714A4"/>
  </w:style>
  <w:style w:type="character" w:customStyle="1" w:styleId="mw-editsection-divider">
    <w:name w:val="mw-editsection-divider"/>
    <w:basedOn w:val="a0"/>
    <w:rsid w:val="00B714A4"/>
  </w:style>
  <w:style w:type="character" w:customStyle="1" w:styleId="FontStyle87">
    <w:name w:val="Font Style87"/>
    <w:basedOn w:val="a0"/>
    <w:rsid w:val="00D45555"/>
    <w:rPr>
      <w:rFonts w:ascii="Times New Roman" w:hAnsi="Times New Roman" w:cs="Times New Roman"/>
      <w:sz w:val="16"/>
      <w:szCs w:val="16"/>
    </w:rPr>
  </w:style>
  <w:style w:type="paragraph" w:customStyle="1" w:styleId="Style62">
    <w:name w:val="Style62"/>
    <w:basedOn w:val="a"/>
    <w:rsid w:val="00D455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7">
    <w:name w:val="Font Style17"/>
    <w:basedOn w:val="a0"/>
    <w:rsid w:val="005660E7"/>
    <w:rPr>
      <w:rFonts w:ascii="Times New Roman" w:hAnsi="Times New Roman" w:cs="Times New Roman"/>
      <w:sz w:val="24"/>
      <w:szCs w:val="24"/>
    </w:rPr>
  </w:style>
  <w:style w:type="table" w:styleId="ae">
    <w:name w:val="Table Grid"/>
    <w:basedOn w:val="a1"/>
    <w:rsid w:val="005660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5660E7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rsid w:val="005660E7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rsid w:val="005660E7"/>
    <w:rPr>
      <w:rFonts w:ascii="Lucida Sans Unicode" w:hAnsi="Lucida Sans Unicode" w:cs="Lucida Sans Unicode"/>
      <w:sz w:val="10"/>
      <w:szCs w:val="10"/>
    </w:rPr>
  </w:style>
  <w:style w:type="character" w:customStyle="1" w:styleId="FontStyle19">
    <w:name w:val="Font Style19"/>
    <w:basedOn w:val="a0"/>
    <w:rsid w:val="005660E7"/>
    <w:rPr>
      <w:rFonts w:ascii="Georgia" w:hAnsi="Georgia" w:cs="Georgia"/>
      <w:b/>
      <w:bCs/>
      <w:smallCaps/>
      <w:sz w:val="30"/>
      <w:szCs w:val="30"/>
    </w:rPr>
  </w:style>
  <w:style w:type="character" w:customStyle="1" w:styleId="FontStyle21">
    <w:name w:val="Font Style21"/>
    <w:basedOn w:val="a0"/>
    <w:rsid w:val="005660E7"/>
    <w:rPr>
      <w:rFonts w:ascii="Times New Roman" w:hAnsi="Times New Roman" w:cs="Times New Roman"/>
      <w:smallCaps/>
      <w:w w:val="20"/>
      <w:sz w:val="38"/>
      <w:szCs w:val="38"/>
    </w:rPr>
  </w:style>
  <w:style w:type="character" w:customStyle="1" w:styleId="FontStyle22">
    <w:name w:val="Font Style22"/>
    <w:basedOn w:val="a0"/>
    <w:rsid w:val="005660E7"/>
    <w:rPr>
      <w:rFonts w:ascii="Times New Roman" w:hAnsi="Times New Roman" w:cs="Times New Roman"/>
      <w:w w:val="20"/>
      <w:sz w:val="22"/>
      <w:szCs w:val="22"/>
    </w:rPr>
  </w:style>
  <w:style w:type="paragraph" w:customStyle="1" w:styleId="Style7">
    <w:name w:val="Style7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basedOn w:val="a0"/>
    <w:rsid w:val="005660E7"/>
    <w:rPr>
      <w:rFonts w:ascii="Times New Roman" w:hAnsi="Times New Roman" w:cs="Times New Roman"/>
      <w:b/>
      <w:bCs/>
      <w:sz w:val="16"/>
      <w:szCs w:val="16"/>
    </w:rPr>
  </w:style>
  <w:style w:type="paragraph" w:customStyle="1" w:styleId="Style9">
    <w:name w:val="Style9"/>
    <w:basedOn w:val="a"/>
    <w:rsid w:val="005660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D2284F"/>
    <w:pPr>
      <w:widowControl w:val="0"/>
      <w:autoSpaceDE w:val="0"/>
      <w:autoSpaceDN w:val="0"/>
      <w:adjustRightInd w:val="0"/>
      <w:spacing w:after="0" w:line="2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9">
    <w:name w:val="Style59"/>
    <w:basedOn w:val="a"/>
    <w:rsid w:val="00D2284F"/>
    <w:pPr>
      <w:widowControl w:val="0"/>
      <w:autoSpaceDE w:val="0"/>
      <w:autoSpaceDN w:val="0"/>
      <w:adjustRightInd w:val="0"/>
      <w:spacing w:after="0" w:line="24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rsid w:val="00D2284F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D97997"/>
  </w:style>
  <w:style w:type="character" w:customStyle="1" w:styleId="hdesc">
    <w:name w:val="hdesc"/>
    <w:basedOn w:val="a0"/>
    <w:rsid w:val="00D97997"/>
  </w:style>
  <w:style w:type="character" w:styleId="af">
    <w:name w:val="Strong"/>
    <w:basedOn w:val="a0"/>
    <w:uiPriority w:val="22"/>
    <w:qFormat/>
    <w:rsid w:val="005529A0"/>
    <w:rPr>
      <w:b/>
      <w:bCs/>
    </w:rPr>
  </w:style>
  <w:style w:type="character" w:styleId="af0">
    <w:name w:val="Emphasis"/>
    <w:basedOn w:val="a0"/>
    <w:uiPriority w:val="20"/>
    <w:qFormat/>
    <w:rsid w:val="005529A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405B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Body Text Indent 2"/>
    <w:basedOn w:val="a"/>
    <w:link w:val="22"/>
    <w:unhideWhenUsed/>
    <w:rsid w:val="00E36F8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E36F8E"/>
  </w:style>
  <w:style w:type="paragraph" w:styleId="af1">
    <w:name w:val="Body Text Indent"/>
    <w:basedOn w:val="a"/>
    <w:link w:val="af2"/>
    <w:unhideWhenUsed/>
    <w:rsid w:val="00E36F8E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E36F8E"/>
  </w:style>
  <w:style w:type="paragraph" w:styleId="23">
    <w:name w:val="Body Text 2"/>
    <w:basedOn w:val="a"/>
    <w:link w:val="24"/>
    <w:rsid w:val="00E36F8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E36F8E"/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semiHidden/>
    <w:unhideWhenUsed/>
    <w:rsid w:val="00E36F8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36F8E"/>
    <w:rPr>
      <w:sz w:val="16"/>
      <w:szCs w:val="16"/>
    </w:rPr>
  </w:style>
  <w:style w:type="paragraph" w:customStyle="1" w:styleId="11">
    <w:name w:val="11"/>
    <w:basedOn w:val="a"/>
    <w:rsid w:val="004843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">
    <w:name w:val="HTML Cite"/>
    <w:basedOn w:val="a0"/>
    <w:uiPriority w:val="99"/>
    <w:semiHidden/>
    <w:unhideWhenUsed/>
    <w:rsid w:val="003B0FE7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3B521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w">
    <w:name w:val="w"/>
    <w:basedOn w:val="a0"/>
    <w:rsid w:val="005D79A9"/>
  </w:style>
  <w:style w:type="character" w:customStyle="1" w:styleId="40">
    <w:name w:val="Заголовок 4 Знак"/>
    <w:basedOn w:val="a0"/>
    <w:link w:val="4"/>
    <w:uiPriority w:val="9"/>
    <w:semiHidden/>
    <w:rsid w:val="001E7C0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export-text">
    <w:name w:val="export-text"/>
    <w:basedOn w:val="a0"/>
    <w:rsid w:val="007A1EB8"/>
  </w:style>
  <w:style w:type="character" w:customStyle="1" w:styleId="keyword">
    <w:name w:val="keyword"/>
    <w:basedOn w:val="a0"/>
    <w:rsid w:val="002863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9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42871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187761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327049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386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2584656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7014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7422194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71585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362828">
          <w:blockQuote w:val="1"/>
          <w:marLeft w:val="562"/>
          <w:marRight w:val="0"/>
          <w:marTop w:val="168"/>
          <w:marBottom w:val="168"/>
          <w:divBdr>
            <w:top w:val="single" w:sz="6" w:space="2" w:color="E0E0E0"/>
            <w:left w:val="single" w:sz="6" w:space="8" w:color="E0E0E0"/>
            <w:bottom w:val="single" w:sz="6" w:space="2" w:color="E0E0E0"/>
            <w:right w:val="single" w:sz="6" w:space="8" w:color="E0E0E0"/>
          </w:divBdr>
          <w:divsChild>
            <w:div w:id="2428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6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843932">
          <w:marLeft w:val="90"/>
          <w:marRight w:val="0"/>
          <w:marTop w:val="12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8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8503">
          <w:blockQuote w:val="1"/>
          <w:marLeft w:val="0"/>
          <w:marRight w:val="0"/>
          <w:marTop w:val="0"/>
          <w:marBottom w:val="1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0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6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4213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1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40720">
                  <w:marLeft w:val="0"/>
                  <w:marRight w:val="0"/>
                  <w:marTop w:val="0"/>
                  <w:marBottom w:val="215"/>
                  <w:divBdr>
                    <w:top w:val="single" w:sz="4" w:space="11" w:color="EDEDED"/>
                    <w:left w:val="single" w:sz="4" w:space="11" w:color="EDEDED"/>
                    <w:bottom w:val="single" w:sz="4" w:space="11" w:color="EDEDED"/>
                    <w:right w:val="single" w:sz="4" w:space="11" w:color="EDEDED"/>
                  </w:divBdr>
                </w:div>
              </w:divsChild>
            </w:div>
          </w:divsChild>
        </w:div>
        <w:div w:id="117279816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81654">
                  <w:marLeft w:val="0"/>
                  <w:marRight w:val="0"/>
                  <w:marTop w:val="0"/>
                  <w:marBottom w:val="215"/>
                  <w:divBdr>
                    <w:top w:val="single" w:sz="4" w:space="11" w:color="EDEDED"/>
                    <w:left w:val="single" w:sz="4" w:space="11" w:color="EDEDED"/>
                    <w:bottom w:val="single" w:sz="4" w:space="11" w:color="EDEDED"/>
                    <w:right w:val="single" w:sz="4" w:space="11" w:color="EDEDED"/>
                  </w:divBdr>
                </w:div>
              </w:divsChild>
            </w:div>
          </w:divsChild>
        </w:div>
      </w:divsChild>
    </w:div>
    <w:div w:id="5215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0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63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8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1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81531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9467">
              <w:blockQuote w:val="1"/>
              <w:marLeft w:val="4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47538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4801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2121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6101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59562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0075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8620">
          <w:blockQuote w:val="1"/>
          <w:marLeft w:val="400"/>
          <w:marRight w:val="4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320495">
              <w:blockQuote w:val="1"/>
              <w:marLeft w:val="400"/>
              <w:marRight w:val="40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43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098743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9396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80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9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11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05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76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365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094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286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15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306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993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11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76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924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4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2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80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5.jpeg"/><Relationship Id="rId18" Type="http://schemas.openxmlformats.org/officeDocument/2006/relationships/hyperlink" Target="https://ru.wikipedia.org/wiki/%D0%A4%D0%B8%D0%BB%D0%B8%D0%BF_%D0%9A%D0%BE%D1%82%D0%BB%D0%B5%D1%80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ru.wikipedia.org/wik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yperlink" Target="http://www.marketing.spb.ru/read/article/a54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tuit.ru/studies/courses/3622/864/lecture/31771?page=2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3.gif"/><Relationship Id="rId19" Type="http://schemas.openxmlformats.org/officeDocument/2006/relationships/hyperlink" Target="https://ru.wikipedia.org/w/index.php?title=%D0%93%D0%BE%D0%BB%D1%83%D0%B1%D0%BA%D0%BE%D0%B2,_%D0%95%D0%B2%D0%B3%D0%B5%D0%BD%D0%B8%D0%B9_%D0%9F%D0%B5%D1%82%D1%80%D0%BE%D0%B2%D0%B8%D1%87&amp;action=edit&amp;redlink=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intuit.ru/studies/courses/3622/864/lecture/31771?page=2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2DA05-4690-415B-93B3-E54B2B35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1570</TotalTime>
  <Pages>9</Pages>
  <Words>2982</Words>
  <Characters>16998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207</cp:revision>
  <dcterms:created xsi:type="dcterms:W3CDTF">2015-12-28T18:31:00Z</dcterms:created>
  <dcterms:modified xsi:type="dcterms:W3CDTF">2017-09-14T12:30:00Z</dcterms:modified>
</cp:coreProperties>
</file>