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7E" w:rsidRPr="006E5A2B" w:rsidRDefault="000E6781" w:rsidP="00D7637E">
      <w:pPr>
        <w:tabs>
          <w:tab w:val="left" w:pos="1134"/>
        </w:tabs>
        <w:spacing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6781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к коллоквиуму </w:t>
      </w:r>
      <w:r w:rsidR="001704CC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6F7E31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Этимология слова «закон». История взглядов на развитие представлений о законе.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Закон и законодательство. Соотношение социальных законов и законов юридических.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Социальные закономерности и состояние законодательства. Место юридических законов среди законов науки. Имманентные законы и законы науки. Прогностическая функция закона.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Социальные функции юридического закона. Теоретическое и эмпирическое знание в законотворческом процессе.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Противоречивость права и логика закона. Право и закон. Логика закона. Вопросы логики в практике законотворчества.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Проблемы отражения социальных противоречий на языке юридического закона. Информационная функция закона.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Стиль и терминология закона. Оценочные понятия в тексте закона.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Материальные и формальные параметры верховенства закона. Верховенство закона и романо-германская правовая традиция.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Способы преодоления внутренних противоречий системы законодательства.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Современное состояние системы законодательства Республики Беларусь. Проблемы иерархии нормативных актов в системе законодательства.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Нормативный договор в правовой системе Республики Беларусь. Национальное право и право международных договоров. Общепризнанные принципы международного права как источник права.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Место и роль правового обычая в правовой системе Республики Беларусь. Санкционированный характер обычая.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Принципы права как источник права в Республике Беларусь. Аналогия права, ее допустимость действующим законодательством.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Судебное правотворчество. Решения Верховного Суда в качестве источников права. Перспективы легализации юридического прецедента в качестве источника права Республики Беларусь. Правовая природа решений Конституционного Суда Республики Беларусь.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Эволюция источников права Республики Беларусь в период трансформации </w:t>
      </w:r>
      <w:proofErr w:type="gramStart"/>
      <w:r w:rsidRPr="0041415D">
        <w:rPr>
          <w:sz w:val="28"/>
          <w:szCs w:val="28"/>
        </w:rPr>
        <w:t>от</w:t>
      </w:r>
      <w:proofErr w:type="gramEnd"/>
      <w:r w:rsidRPr="0041415D">
        <w:rPr>
          <w:sz w:val="28"/>
          <w:szCs w:val="28"/>
        </w:rPr>
        <w:t xml:space="preserve"> социалистических до романо-германских правовых традиций.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Понятие юридической коллизии. Объективные  и субъективные причины появления юридических коллизий. Основные виды юридических коллизий в системе законодательства Республики Беларусь.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Национальное и международное право. Правила преодоления  юридических коллизий. Способы устранения юридических коллизий.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lastRenderedPageBreak/>
        <w:t>Диахронические и синхронические связи между правовыми системами. Рецепция древнеримского права.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Взаимосвязи национальных правовых систем по линии правотворчества. Структурные и идеологические связи.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>Унификация права. Роль международного права в унификации правовых систем современности. Мировая и региональная унификация. Правовая интеграция.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Функциональные связи национальных правовых систем современности. Актуальные вопросы применения иностранного закона. </w:t>
      </w:r>
    </w:p>
    <w:p w:rsidR="006F7E31" w:rsidRPr="0041415D" w:rsidRDefault="006F7E31" w:rsidP="006F7E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1415D">
        <w:rPr>
          <w:sz w:val="28"/>
          <w:szCs w:val="28"/>
        </w:rPr>
        <w:t xml:space="preserve">Внутригосударственное и международное право. Монистические и дуалистические концепции. Влияние международного права </w:t>
      </w:r>
      <w:proofErr w:type="gramStart"/>
      <w:r w:rsidRPr="0041415D">
        <w:rPr>
          <w:sz w:val="28"/>
          <w:szCs w:val="28"/>
        </w:rPr>
        <w:t>на</w:t>
      </w:r>
      <w:proofErr w:type="gramEnd"/>
      <w:r w:rsidRPr="0041415D">
        <w:rPr>
          <w:sz w:val="28"/>
          <w:szCs w:val="28"/>
        </w:rPr>
        <w:t xml:space="preserve"> национальное: инкорпорация, трансформация, имплементация. Соотношение национального и международного права в Республике Беларусь.</w:t>
      </w:r>
    </w:p>
    <w:sectPr w:rsidR="006F7E31" w:rsidRPr="0041415D" w:rsidSect="00BC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0147A"/>
    <w:multiLevelType w:val="hybridMultilevel"/>
    <w:tmpl w:val="75BC1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3081A"/>
    <w:multiLevelType w:val="hybridMultilevel"/>
    <w:tmpl w:val="FF5E5B62"/>
    <w:lvl w:ilvl="0" w:tplc="BB147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637E"/>
    <w:rsid w:val="000E6781"/>
    <w:rsid w:val="001704CC"/>
    <w:rsid w:val="006E5A2B"/>
    <w:rsid w:val="006F7E31"/>
    <w:rsid w:val="009F5A09"/>
    <w:rsid w:val="00A87EA6"/>
    <w:rsid w:val="00AE412A"/>
    <w:rsid w:val="00BC6D26"/>
    <w:rsid w:val="00D7637E"/>
    <w:rsid w:val="00FC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E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zdanek</dc:creator>
  <cp:lastModifiedBy>User-PC</cp:lastModifiedBy>
  <cp:revision>3</cp:revision>
  <dcterms:created xsi:type="dcterms:W3CDTF">2018-03-19T11:57:00Z</dcterms:created>
  <dcterms:modified xsi:type="dcterms:W3CDTF">2018-03-19T11:57:00Z</dcterms:modified>
</cp:coreProperties>
</file>