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28" w:rsidRPr="00627F85" w:rsidRDefault="00C12F28" w:rsidP="00C12F2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627F85">
        <w:rPr>
          <w:rFonts w:ascii="Times New Roman" w:hAnsi="Times New Roman" w:cs="Times New Roman"/>
          <w:i/>
          <w:iCs/>
          <w:sz w:val="22"/>
          <w:szCs w:val="22"/>
        </w:rPr>
        <w:t>Творческие проекты в школе (факультатив)</w:t>
      </w:r>
    </w:p>
    <w:p w:rsidR="00C12F28" w:rsidRPr="00C12F28" w:rsidRDefault="00C12F28" w:rsidP="00C12F28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C12F28" w:rsidRPr="00C12F28" w:rsidRDefault="00C12F28" w:rsidP="00F11E03">
      <w:pPr>
        <w:pStyle w:val="Heading20"/>
        <w:keepNext/>
        <w:keepLines/>
        <w:shd w:val="clear" w:color="auto" w:fill="auto"/>
        <w:spacing w:line="276" w:lineRule="auto"/>
        <w:rPr>
          <w:b/>
          <w:iCs/>
          <w:sz w:val="28"/>
          <w:szCs w:val="28"/>
        </w:rPr>
      </w:pPr>
      <w:bookmarkStart w:id="0" w:name="_GoBack"/>
      <w:r w:rsidRPr="00C12F28">
        <w:rPr>
          <w:b/>
          <w:iCs/>
          <w:sz w:val="28"/>
          <w:szCs w:val="28"/>
        </w:rPr>
        <w:t xml:space="preserve">Тема </w:t>
      </w:r>
      <w:r w:rsidR="00627F85">
        <w:rPr>
          <w:b/>
          <w:iCs/>
          <w:sz w:val="28"/>
          <w:szCs w:val="28"/>
        </w:rPr>
        <w:t>1</w:t>
      </w:r>
      <w:r w:rsidRPr="00C12F28">
        <w:rPr>
          <w:b/>
          <w:iCs/>
          <w:sz w:val="28"/>
          <w:szCs w:val="28"/>
        </w:rPr>
        <w:t xml:space="preserve">. </w:t>
      </w:r>
      <w:r w:rsidR="00627F85">
        <w:rPr>
          <w:b/>
          <w:iCs/>
          <w:sz w:val="28"/>
          <w:szCs w:val="28"/>
        </w:rPr>
        <w:t>ПРОЕКТНАЯ ДЕЯТЕЛЬНОСТЬ УЧАЩИХСЯ</w:t>
      </w:r>
      <w:r w:rsidRPr="00C12F28">
        <w:rPr>
          <w:b/>
          <w:sz w:val="28"/>
          <w:szCs w:val="28"/>
        </w:rPr>
        <w:t xml:space="preserve"> (2 ЧАСА)</w:t>
      </w:r>
      <w:r w:rsidRPr="00C12F28">
        <w:rPr>
          <w:b/>
          <w:iCs/>
          <w:sz w:val="28"/>
          <w:szCs w:val="28"/>
        </w:rPr>
        <w:t xml:space="preserve"> </w:t>
      </w:r>
    </w:p>
    <w:p w:rsidR="00C12F28" w:rsidRPr="00C12F28" w:rsidRDefault="00C12F28" w:rsidP="00F11E03">
      <w:pPr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F628B" w:rsidRPr="00627F85" w:rsidRDefault="00C12F28" w:rsidP="00F11E03">
      <w:pPr>
        <w:spacing w:line="276" w:lineRule="auto"/>
        <w:ind w:left="1560" w:hanging="15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F28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627F85">
        <w:rPr>
          <w:rFonts w:ascii="Times New Roman" w:hAnsi="Times New Roman" w:cs="Times New Roman"/>
          <w:b/>
          <w:sz w:val="28"/>
          <w:szCs w:val="28"/>
        </w:rPr>
        <w:t>1</w:t>
      </w:r>
      <w:r w:rsidR="009F628B">
        <w:rPr>
          <w:rFonts w:ascii="Times New Roman" w:hAnsi="Times New Roman" w:cs="Times New Roman"/>
          <w:b/>
          <w:sz w:val="28"/>
          <w:szCs w:val="28"/>
        </w:rPr>
        <w:t>.1.</w:t>
      </w:r>
      <w:r w:rsidRPr="00C1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DCC" w:rsidRPr="00C77D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Сущность проектной деятельности учащихся</w:t>
      </w:r>
      <w:r w:rsidR="00C77DCC" w:rsidRPr="00627F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627F85" w:rsidRPr="00627F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Цели и задачи проектирования.</w:t>
      </w:r>
    </w:p>
    <w:p w:rsidR="00C77DCC" w:rsidRDefault="00C77DCC" w:rsidP="00F11E0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77DCC" w:rsidRPr="00C77DCC" w:rsidRDefault="00C77DCC" w:rsidP="00F11E0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Программой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 «Трудовое обучение»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выполнение учащимися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-IX классов ежегодно не менее одного творческого проекта. Именно творческая проектная деятельность школьников будет способствовать технологическому образованию, формированию технологической культуры каждого подрастающего человека, что поможет ему по-иному взглянуть на среду обитания, более рационально использовать имеющиеся ресурсы </w:t>
      </w:r>
      <w:r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, приумножать природные богатства и человеческий потенциал.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>роектный метод обучения, при его умелом применении, по-настоящему позволяет выявлять и развивать задатки личности, ее способности.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Проектный метод обучения «</w:t>
      </w:r>
      <w:r>
        <w:rPr>
          <w:rFonts w:ascii="Times New Roman" w:eastAsia="Times New Roman" w:hAnsi="Times New Roman" w:cs="Times New Roman"/>
          <w:sz w:val="28"/>
          <w:szCs w:val="28"/>
        </w:rPr>
        <w:t>Трудового обучения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>» предполагает, что проектирование выполняется не под опекой преподавателя, а вместе с ним, строится не на педагогическом диктате, а на педагогике сотрудничества.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7DCC">
        <w:rPr>
          <w:rFonts w:ascii="Times New Roman" w:eastAsia="Times New Roman" w:hAnsi="Times New Roman" w:cs="Times New Roman"/>
          <w:sz w:val="28"/>
          <w:szCs w:val="28"/>
        </w:rPr>
        <w:t>Проектирование предполагает также изучение не только технологий, но и собственно деятельности людей в производственной и непроизводственной сферах хозяйства.</w:t>
      </w:r>
      <w:proofErr w:type="gramEnd"/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можно говорить об эргономическом содержании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 «Трудовое обучение»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>, которое является естественным развитием политехнизма в современных условиях.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как метод познания должно оказывать учащимся практическую помощь в осознании роли знаний в жизни и обучении, когда они перестают быть целью, а становятся средством в подлинном образовании, помогая овладевать культурой мышления. Оно направлено также на психофизическое, нравственное и интеллектуальное развитие школьников, активизацию их задатков и способностей, сущностных сил и призвания, включение в успешную трудовую деятельность и систему общечеловеческих ценностей, формирование и удовлетворение их </w:t>
      </w:r>
      <w:proofErr w:type="spellStart"/>
      <w:r w:rsidRPr="00C77DCC"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proofErr w:type="spellEnd"/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 и познавательных запросов и потребностей, создание условий для самоопределения, творческого самовыражения и непрерывного образования.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Творческий проект - это учебно-трудовое задание, активизирующее деятельность учащихся, в результате которой ими создается продукт, обладающий субъективной, а иногда и объективной новизной.</w:t>
      </w:r>
    </w:p>
    <w:p w:rsidR="00627F85" w:rsidRDefault="00627F85" w:rsidP="00F11E0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CC" w:rsidRPr="00C77DCC" w:rsidRDefault="00C77DCC" w:rsidP="00F11E0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b/>
          <w:sz w:val="28"/>
          <w:szCs w:val="28"/>
        </w:rPr>
        <w:t>Цели проектирования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Выполняя проекты, учащиеся на собственном опыте должны составить представление о жизненном цикле изделий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 от зарождения замысла до материальной реализации и использования на практике. При этом важной стороной проектирования 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оптимизация предметного мира, соотнесение затрат и достигаемых результатов.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Школьники всех возрастных групп должны на уровне своего понимания постигать тактику действия при решени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 не детерминированных (часто репродуктивных), а вероятностно-статистических (нередко лишь с угадываемыми результатами и гибкими их достижения) задач, формировать расширяющиеся представления о содержании проектов различной сложности.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При проектировании приобретается опыт использовании знаний для решения так называемых некорректных задач, когда имеется дефицит или избыток данных, отсутствует эталон решения. Таким образом, предоставляется возможность приобретения опыта творчества, т.е. комбинирования и модернизации известных решений для достижения нового результата, диктуемого изменяющимися внешними условиями.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Проектирование позволяет достигать повышения уровня коммуникабельности, т.е. расширения круга конструктивного и целенаправленного общения, актуализированного однотипностью деятельности.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Важной целью проектирования по «</w:t>
      </w:r>
      <w:r>
        <w:rPr>
          <w:rFonts w:ascii="Times New Roman" w:eastAsia="Times New Roman" w:hAnsi="Times New Roman" w:cs="Times New Roman"/>
          <w:sz w:val="28"/>
          <w:szCs w:val="28"/>
        </w:rPr>
        <w:t>Трудовому обучению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» является диагностика, которая позволяет оценивать результаты как динамику развития каждого школьника. Наблюдение за выполнением проектной деятельности позволяет получать данные о формировании жизненного и профессионального самоопределения учащихся. Следует считать, что цели проектирования достигаются, когда эффективность педагогических усилий учителя и </w:t>
      </w:r>
      <w:proofErr w:type="spellStart"/>
      <w:r w:rsidRPr="00C77DCC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C77DCC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 оценивается динамикой роста показателей, которые фиксируются у учебной группы и (или) у каждого учащегося: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>информационной обеспеченности (представления, знания, тезаурус, понимание);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>функциональной грамотности (восприятие установок и объяснений, письменных текстов, умение задавать конструктивные вопросы, обращаться с техническими объектами, приемы безопасной работы и др.);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>технологической умелости (способность выполнять ранее усвоенные трудовые операции, грамотно используя инструменты и станки, достигать заданный уровень качества, понимание свойств материалов, обеспечение личной безопасности, рациональная организация рабочего места и др.);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>интеллектуальной подготовленности (способность вербализировать трудовые операции, понимание постановки учебных (теоретических и практических) задач, достаточность объема памяти, сравнение предметов по размеру, форме, цвету, материалу и назначению, осознанное восприятие новой информации, умение пользоваться учебной литературой и т.д. для рационального планирования деятельности, в том числе совместной с другими людьми);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волевой подготовленности (стремление выполнять поставленные учебные задачи, внимательное отношение к речи учителя и к учебной ситуации, поддержание 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культуры труда, дружелюбное взаимодействие с другими учащимися, желание выполнить задание (работу) на высоком уровне качества, толерантное отношение к замечаниям, пожеланиям и советам, выбор темпа выполнения задания, успешное преодоление психологических и познавательных барьеров, способность запрашивать и получать помощь и др.)</w:t>
      </w:r>
      <w:proofErr w:type="gramEnd"/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Применение метода проектов способствует возникновению такого взаимодействия и отношений школьников между собой, с взрослыми, при которых для достижения цели реализуются творческие усилия личности, </w:t>
      </w:r>
      <w:proofErr w:type="gramStart"/>
      <w:r w:rsidRPr="00C77DCC">
        <w:rPr>
          <w:rFonts w:ascii="Times New Roman" w:eastAsia="Times New Roman" w:hAnsi="Times New Roman" w:cs="Times New Roman"/>
          <w:sz w:val="28"/>
          <w:szCs w:val="28"/>
        </w:rPr>
        <w:t>не только достигаются</w:t>
      </w:r>
      <w:proofErr w:type="gramEnd"/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запланированный результат, но и происходит развитие внутреннего мира растущего человека. Воспитательная роль проектирования зависит от отражения этих трудовых отношений в духовной жизни учащихся, в преломлении их в мыслях и чувствах, в широте и глубине волевых усилий личности. Воспитание любви к труду как стержень трудового воспитания в целом возможно только тогда, когда ребенок проникнется красотой отношений между людьми, возникающих в трудовом процессе.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Выполнение творческого проекта — одна из сторон воспитания. Оно нацелено на осознание детьми, подростками, юношеством нравственной ценности трудового начала в жизни. Материально-ценностное отношение к труду включает понимание не только общественной, но и личной его значимости как источника саморазвития и условия самореализации личности. При этом важным фактором становится сформированная способность человека испытать радость от процесса и результата труда, игры интеллектуальных, волевых и физических сил.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>На каждом этапе проектирование должно соединять мысль ребенка с действием и действие — с мыслью, культуру гуманитарную — с культурой технической, труд — с творчеством, художественную деятельность — с проектированием и конструированием, технологию - с оцениванием экономических, экологических и социальных последствий преобразования предметного мира.</w:t>
      </w:r>
    </w:p>
    <w:p w:rsidR="00627F85" w:rsidRDefault="00627F85" w:rsidP="00F11E0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DCC" w:rsidRPr="00C77DCC" w:rsidRDefault="00C77DCC" w:rsidP="00F11E0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b/>
          <w:sz w:val="28"/>
          <w:szCs w:val="28"/>
        </w:rPr>
        <w:t>Задачи проектирования.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Задача проектирования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у учащихся систему интеллектуальных и </w:t>
      </w:r>
      <w:proofErr w:type="spellStart"/>
      <w:r w:rsidRPr="00C77DCC">
        <w:rPr>
          <w:rFonts w:ascii="Times New Roman" w:eastAsia="Times New Roman" w:hAnsi="Times New Roman" w:cs="Times New Roman"/>
          <w:sz w:val="28"/>
          <w:szCs w:val="28"/>
        </w:rPr>
        <w:t>общетрудовых</w:t>
      </w:r>
      <w:proofErr w:type="spellEnd"/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 знаний, умений и навыков, воплощенных в конечные потребительские предметы и услуги, способствовать развитию творческих способностей, инициативы и самостоятельности. В процессе выполнения проектных заданий учащиеся должны приобрести различные умения (которые будут, конечно, иметь разные уровни успешности в зависимости от половозрастных и индивидуальных особенностей). К ним относится осмысленное исполнение следующих умственных и практических действий: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>понимания постановки задачи, сути учебного задания, характера взаимодействия со сверстниками и преподавателем, требований к представлению выполненной работы или ее частей;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>планирования конечного результата и представления его в вербальной форме, т.е. без ограничения фантазии школьники должны дать себе и другим развернутый ответ по схеме: «Я хотел бы...»;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>планирования действий, т.е. определение их последовательности с ориентировочными оценками затрат времени на этапы, распоряжение бюджетом времени, сил, средств;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>выполнения обобщенного алгоритма проектирования;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>внесение коррективов в ранее принятые решения;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>конструктивного обсуждения результатов и проблем каждого этапа проектирования, формулирования конструктивных вопросов и запросов о помощи (советы, дополнительная информация, оснащение и др.);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>выражения замыслов, конструктивных решений с помощью технических рисунков, схем, эскизов, чертежей, макетов;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>самостоятельного поиска и нахождения необходимой информации;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>составления схемы необходимых расчетов (конструктивных, технологических, экономических), представления их в вербальной форме;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оценивания </w:t>
      </w:r>
      <w:proofErr w:type="gramStart"/>
      <w:r w:rsidRPr="00C77DCC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proofErr w:type="gramEnd"/>
      <w:r w:rsidRPr="00C77DCC">
        <w:rPr>
          <w:rFonts w:ascii="Times New Roman" w:eastAsia="Times New Roman" w:hAnsi="Times New Roman" w:cs="Times New Roman"/>
          <w:sz w:val="28"/>
          <w:szCs w:val="28"/>
        </w:rPr>
        <w:t xml:space="preserve"> по достижению запланированного, по объему и качеству выполненного, по трудозатратам, по новизне;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>оценивания проектов, выполненных другими;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>понимания критериев оценивания проектов и их защиты, процедуры публичной защиты проектов;</w:t>
      </w:r>
    </w:p>
    <w:p w:rsidR="00C77DCC" w:rsidRPr="00C77DCC" w:rsidRDefault="00C77DCC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7DCC">
        <w:rPr>
          <w:rFonts w:ascii="Times New Roman" w:eastAsia="Times New Roman" w:hAnsi="Times New Roman" w:cs="Times New Roman"/>
          <w:sz w:val="28"/>
          <w:szCs w:val="28"/>
        </w:rPr>
        <w:t>конструирования представлений о профессиональной проектной деятельности, индивидуальности проектировщика, проявляющейся в результате, готовом изделии;</w:t>
      </w:r>
    </w:p>
    <w:p w:rsidR="00C77DCC" w:rsidRPr="00C77DCC" w:rsidRDefault="00627F85" w:rsidP="00F11E03">
      <w:pPr>
        <w:shd w:val="clear" w:color="auto" w:fill="FFFFFF"/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7DCC" w:rsidRPr="00C77DCC">
        <w:rPr>
          <w:rFonts w:ascii="Times New Roman" w:eastAsia="Times New Roman" w:hAnsi="Times New Roman" w:cs="Times New Roman"/>
          <w:sz w:val="28"/>
          <w:szCs w:val="28"/>
        </w:rPr>
        <w:t>расшифровывания замысла, идей, решений проектировщика по «посланию» («знаку», «смыслу»), которым является готовое изделие, появившиеся на рынке.</w:t>
      </w:r>
      <w:bookmarkEnd w:id="0"/>
    </w:p>
    <w:sectPr w:rsidR="00C77DCC" w:rsidRPr="00C77DCC" w:rsidSect="00C12F2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5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41E2D28"/>
    <w:multiLevelType w:val="hybridMultilevel"/>
    <w:tmpl w:val="10C25476"/>
    <w:lvl w:ilvl="0" w:tplc="C5281984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2">
    <w:nsid w:val="221A6A0D"/>
    <w:multiLevelType w:val="hybridMultilevel"/>
    <w:tmpl w:val="7D8CDA02"/>
    <w:lvl w:ilvl="0" w:tplc="8DEE5D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3">
    <w:nsid w:val="240C2263"/>
    <w:multiLevelType w:val="hybridMultilevel"/>
    <w:tmpl w:val="C616E70A"/>
    <w:lvl w:ilvl="0" w:tplc="352AE7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32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D3385B"/>
    <w:multiLevelType w:val="hybridMultilevel"/>
    <w:tmpl w:val="534876E8"/>
    <w:lvl w:ilvl="0" w:tplc="BF549F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45F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CE64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544E3A"/>
    <w:multiLevelType w:val="hybridMultilevel"/>
    <w:tmpl w:val="AFCE197A"/>
    <w:lvl w:ilvl="0" w:tplc="E12AA5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-1069"/>
        </w:tabs>
        <w:ind w:left="-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49"/>
        </w:tabs>
        <w:ind w:left="-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</w:abstractNum>
  <w:abstractNum w:abstractNumId="9">
    <w:nsid w:val="5FA17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E453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28"/>
    <w:rsid w:val="000414EB"/>
    <w:rsid w:val="00627F85"/>
    <w:rsid w:val="00841A7B"/>
    <w:rsid w:val="009F628B"/>
    <w:rsid w:val="00C12F28"/>
    <w:rsid w:val="00C77DCC"/>
    <w:rsid w:val="00F1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28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28B"/>
    <w:pPr>
      <w:keepNext/>
      <w:outlineLvl w:val="0"/>
    </w:pPr>
    <w:rPr>
      <w:rFonts w:ascii="Tahoma" w:eastAsia="Times New Roman" w:hAnsi="Tahoma" w:cs="Times New Roman"/>
      <w:b/>
      <w:color w:val="auto"/>
      <w:sz w:val="28"/>
      <w:szCs w:val="20"/>
      <w:lang w:val="de-DE"/>
    </w:rPr>
  </w:style>
  <w:style w:type="paragraph" w:styleId="2">
    <w:name w:val="heading 2"/>
    <w:basedOn w:val="a"/>
    <w:next w:val="a"/>
    <w:link w:val="20"/>
    <w:qFormat/>
    <w:rsid w:val="009F628B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C12F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C12F28"/>
    <w:pPr>
      <w:shd w:val="clear" w:color="auto" w:fill="FFFFFF"/>
      <w:spacing w:line="60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C12F28"/>
    <w:rPr>
      <w:rFonts w:ascii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12F2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C12F28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C12F2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C12F28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C12F28"/>
    <w:rPr>
      <w:rFonts w:ascii="Arial" w:hAnsi="Arial" w:cs="Arial"/>
      <w:i/>
      <w:i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12F28"/>
    <w:pPr>
      <w:shd w:val="clear" w:color="auto" w:fill="FFFFFF"/>
      <w:spacing w:line="182" w:lineRule="exact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12F28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styleId="a3">
    <w:name w:val="Body Text"/>
    <w:basedOn w:val="a"/>
    <w:link w:val="11"/>
    <w:uiPriority w:val="99"/>
    <w:rsid w:val="00C12F28"/>
    <w:pPr>
      <w:shd w:val="clear" w:color="auto" w:fill="FFFFFF"/>
      <w:spacing w:before="540" w:line="250" w:lineRule="exact"/>
      <w:jc w:val="both"/>
    </w:pPr>
    <w:rPr>
      <w:rFonts w:ascii="Bookman Old Style" w:eastAsiaTheme="minorHAnsi" w:hAnsi="Bookman Old Style" w:cs="Bookman Old Style"/>
      <w:color w:val="auto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12F28"/>
    <w:rPr>
      <w:rFonts w:ascii="Meiryo" w:eastAsia="Meiryo" w:hAnsi="Meiryo" w:cs="Meiryo"/>
      <w:color w:val="000000"/>
      <w:sz w:val="24"/>
      <w:szCs w:val="24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C12F28"/>
    <w:pPr>
      <w:shd w:val="clear" w:color="auto" w:fill="FFFFFF"/>
      <w:spacing w:line="192" w:lineRule="exact"/>
      <w:ind w:hanging="96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13">
    <w:name w:val="Заголовок №1"/>
    <w:basedOn w:val="a"/>
    <w:link w:val="12"/>
    <w:uiPriority w:val="99"/>
    <w:rsid w:val="00C12F28"/>
    <w:pPr>
      <w:shd w:val="clear" w:color="auto" w:fill="FFFFFF"/>
      <w:spacing w:before="240" w:after="240" w:line="240" w:lineRule="atLeast"/>
      <w:ind w:hanging="260"/>
      <w:outlineLvl w:val="0"/>
    </w:pPr>
    <w:rPr>
      <w:rFonts w:ascii="Bookman Old Style" w:eastAsiaTheme="minorHAnsi" w:hAnsi="Bookman Old Style" w:cs="Bookman Old Style"/>
      <w:b/>
      <w:bCs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C12F28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auto"/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9F62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628B"/>
    <w:rPr>
      <w:rFonts w:ascii="Meiryo" w:eastAsia="Meiryo" w:hAnsi="Meiryo" w:cs="Meiryo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628B"/>
    <w:rPr>
      <w:rFonts w:ascii="Tahoma" w:eastAsia="Times New Roman" w:hAnsi="Tahoma" w:cs="Times New Roman"/>
      <w:b/>
      <w:sz w:val="28"/>
      <w:szCs w:val="20"/>
      <w:lang w:val="de-DE" w:eastAsia="ru-RU"/>
    </w:rPr>
  </w:style>
  <w:style w:type="character" w:customStyle="1" w:styleId="20">
    <w:name w:val="Заголовок 2 Знак"/>
    <w:basedOn w:val="a0"/>
    <w:link w:val="2"/>
    <w:rsid w:val="009F628B"/>
    <w:rPr>
      <w:rFonts w:ascii="Times New Roman" w:eastAsia="Times New Roman" w:hAnsi="Times New Roman" w:cs="Times New Roman"/>
      <w:b/>
      <w:bCs/>
      <w:sz w:val="24"/>
      <w:szCs w:val="20"/>
      <w:lang w:val="de-DE" w:eastAsia="ru-RU"/>
    </w:rPr>
  </w:style>
  <w:style w:type="paragraph" w:styleId="a7">
    <w:name w:val="List Bullet"/>
    <w:basedOn w:val="a"/>
    <w:autoRedefine/>
    <w:rsid w:val="009F628B"/>
    <w:pPr>
      <w:spacing w:after="12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28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28B"/>
    <w:pPr>
      <w:keepNext/>
      <w:outlineLvl w:val="0"/>
    </w:pPr>
    <w:rPr>
      <w:rFonts w:ascii="Tahoma" w:eastAsia="Times New Roman" w:hAnsi="Tahoma" w:cs="Times New Roman"/>
      <w:b/>
      <w:color w:val="auto"/>
      <w:sz w:val="28"/>
      <w:szCs w:val="20"/>
      <w:lang w:val="de-DE"/>
    </w:rPr>
  </w:style>
  <w:style w:type="paragraph" w:styleId="2">
    <w:name w:val="heading 2"/>
    <w:basedOn w:val="a"/>
    <w:next w:val="a"/>
    <w:link w:val="20"/>
    <w:qFormat/>
    <w:rsid w:val="009F628B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C12F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C12F28"/>
    <w:pPr>
      <w:shd w:val="clear" w:color="auto" w:fill="FFFFFF"/>
      <w:spacing w:line="60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C12F28"/>
    <w:rPr>
      <w:rFonts w:ascii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12F2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C12F28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C12F2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C12F28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C12F28"/>
    <w:rPr>
      <w:rFonts w:ascii="Arial" w:hAnsi="Arial" w:cs="Arial"/>
      <w:i/>
      <w:i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12F28"/>
    <w:pPr>
      <w:shd w:val="clear" w:color="auto" w:fill="FFFFFF"/>
      <w:spacing w:line="182" w:lineRule="exact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12F28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styleId="a3">
    <w:name w:val="Body Text"/>
    <w:basedOn w:val="a"/>
    <w:link w:val="11"/>
    <w:uiPriority w:val="99"/>
    <w:rsid w:val="00C12F28"/>
    <w:pPr>
      <w:shd w:val="clear" w:color="auto" w:fill="FFFFFF"/>
      <w:spacing w:before="540" w:line="250" w:lineRule="exact"/>
      <w:jc w:val="both"/>
    </w:pPr>
    <w:rPr>
      <w:rFonts w:ascii="Bookman Old Style" w:eastAsiaTheme="minorHAnsi" w:hAnsi="Bookman Old Style" w:cs="Bookman Old Style"/>
      <w:color w:val="auto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12F28"/>
    <w:rPr>
      <w:rFonts w:ascii="Meiryo" w:eastAsia="Meiryo" w:hAnsi="Meiryo" w:cs="Meiryo"/>
      <w:color w:val="000000"/>
      <w:sz w:val="24"/>
      <w:szCs w:val="24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C12F28"/>
    <w:pPr>
      <w:shd w:val="clear" w:color="auto" w:fill="FFFFFF"/>
      <w:spacing w:line="192" w:lineRule="exact"/>
      <w:ind w:hanging="96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13">
    <w:name w:val="Заголовок №1"/>
    <w:basedOn w:val="a"/>
    <w:link w:val="12"/>
    <w:uiPriority w:val="99"/>
    <w:rsid w:val="00C12F28"/>
    <w:pPr>
      <w:shd w:val="clear" w:color="auto" w:fill="FFFFFF"/>
      <w:spacing w:before="240" w:after="240" w:line="240" w:lineRule="atLeast"/>
      <w:ind w:hanging="260"/>
      <w:outlineLvl w:val="0"/>
    </w:pPr>
    <w:rPr>
      <w:rFonts w:ascii="Bookman Old Style" w:eastAsiaTheme="minorHAnsi" w:hAnsi="Bookman Old Style" w:cs="Bookman Old Style"/>
      <w:b/>
      <w:bCs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C12F28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auto"/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9F62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628B"/>
    <w:rPr>
      <w:rFonts w:ascii="Meiryo" w:eastAsia="Meiryo" w:hAnsi="Meiryo" w:cs="Meiryo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628B"/>
    <w:rPr>
      <w:rFonts w:ascii="Tahoma" w:eastAsia="Times New Roman" w:hAnsi="Tahoma" w:cs="Times New Roman"/>
      <w:b/>
      <w:sz w:val="28"/>
      <w:szCs w:val="20"/>
      <w:lang w:val="de-DE" w:eastAsia="ru-RU"/>
    </w:rPr>
  </w:style>
  <w:style w:type="character" w:customStyle="1" w:styleId="20">
    <w:name w:val="Заголовок 2 Знак"/>
    <w:basedOn w:val="a0"/>
    <w:link w:val="2"/>
    <w:rsid w:val="009F628B"/>
    <w:rPr>
      <w:rFonts w:ascii="Times New Roman" w:eastAsia="Times New Roman" w:hAnsi="Times New Roman" w:cs="Times New Roman"/>
      <w:b/>
      <w:bCs/>
      <w:sz w:val="24"/>
      <w:szCs w:val="20"/>
      <w:lang w:val="de-DE" w:eastAsia="ru-RU"/>
    </w:rPr>
  </w:style>
  <w:style w:type="paragraph" w:styleId="a7">
    <w:name w:val="List Bullet"/>
    <w:basedOn w:val="a"/>
    <w:autoRedefine/>
    <w:rsid w:val="009F628B"/>
    <w:pPr>
      <w:spacing w:after="12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B14B-50ED-4562-B09E-2E39BC07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2013-03-22T09:28:00Z</dcterms:created>
  <dcterms:modified xsi:type="dcterms:W3CDTF">2014-04-23T17:48:00Z</dcterms:modified>
</cp:coreProperties>
</file>