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E" w:rsidRDefault="008D0AD0" w:rsidP="00E8197F">
      <w:pPr>
        <w:ind w:left="-1134" w:right="-426" w:firstLine="708"/>
        <w:rPr>
          <w:b/>
          <w:bCs/>
          <w:lang w:val="en-US"/>
        </w:rPr>
      </w:pPr>
      <w:r>
        <w:rPr>
          <w:b/>
          <w:bCs/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left:0;text-align:left;margin-left:19.75pt;margin-top:-30.4pt;width:458.3pt;height:134.35pt;z-index:251659264" fillcolor="yellow" strokecolor="#090" strokeweight="6pt">
            <v:fill color2="fill lighten(51)" focusposition="1" focussize="" method="linear sigma" type="gradient"/>
            <v:textbox>
              <w:txbxContent>
                <w:p w:rsidR="00943901" w:rsidRPr="0046027E" w:rsidRDefault="003C1B28" w:rsidP="0046027E">
                  <w:pPr>
                    <w:spacing w:after="0" w:line="240" w:lineRule="auto"/>
                    <w:ind w:left="720" w:hanging="720"/>
                    <w:rPr>
                      <w:sz w:val="52"/>
                      <w:szCs w:val="52"/>
                    </w:rPr>
                  </w:pPr>
                  <w:r w:rsidRPr="0046027E">
                    <w:rPr>
                      <w:b/>
                      <w:bCs/>
                      <w:sz w:val="52"/>
                      <w:szCs w:val="52"/>
                    </w:rPr>
                    <w:t xml:space="preserve">Обстоятельства, отягчающие ответственность </w:t>
                  </w:r>
                  <w:proofErr w:type="gramStart"/>
                  <w:r w:rsidRPr="0046027E">
                    <w:rPr>
                      <w:b/>
                      <w:bCs/>
                      <w:sz w:val="52"/>
                      <w:szCs w:val="52"/>
                    </w:rPr>
                    <w:t xml:space="preserve">( </w:t>
                  </w:r>
                  <w:proofErr w:type="gramEnd"/>
                  <w:r w:rsidRPr="0046027E">
                    <w:rPr>
                      <w:b/>
                      <w:bCs/>
                      <w:sz w:val="52"/>
                      <w:szCs w:val="52"/>
                    </w:rPr>
                    <w:t>ст. 64 УК)</w:t>
                  </w:r>
                </w:p>
                <w:p w:rsidR="0046027E" w:rsidRDefault="0046027E"/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.45pt;margin-top:-35.75pt;width:489.5pt;height:148.85pt;z-index:251658240" fillcolor="yellow">
            <v:fill r:id="rId6" o:title="Пробка" type="tile"/>
            <o:extrusion v:ext="view" color="#c09" on="t"/>
          </v:shape>
        </w:pict>
      </w:r>
    </w:p>
    <w:p w:rsidR="0046027E" w:rsidRPr="0046027E" w:rsidRDefault="0046027E" w:rsidP="00E8197F">
      <w:pPr>
        <w:ind w:left="-1134" w:right="-426" w:firstLine="708"/>
      </w:pPr>
    </w:p>
    <w:p w:rsidR="0046027E" w:rsidRPr="0046027E" w:rsidRDefault="0046027E" w:rsidP="00E8197F">
      <w:pPr>
        <w:ind w:left="-1134" w:right="-426" w:firstLine="708"/>
      </w:pPr>
    </w:p>
    <w:p w:rsidR="0046027E" w:rsidRPr="0046027E" w:rsidRDefault="0046027E" w:rsidP="00E8197F">
      <w:pPr>
        <w:ind w:left="-1134" w:right="-426" w:firstLine="708"/>
      </w:pPr>
    </w:p>
    <w:p w:rsidR="0046027E" w:rsidRPr="0046027E" w:rsidRDefault="0046027E" w:rsidP="00E8197F">
      <w:pPr>
        <w:ind w:left="-1134" w:right="-426" w:firstLine="708"/>
      </w:pPr>
    </w:p>
    <w:p w:rsidR="0046027E" w:rsidRPr="0046027E" w:rsidRDefault="0046027E" w:rsidP="00E8197F">
      <w:pPr>
        <w:pStyle w:val="a3"/>
        <w:tabs>
          <w:tab w:val="left" w:pos="1134"/>
        </w:tabs>
        <w:ind w:left="-1134" w:right="-426" w:firstLine="708"/>
        <w:jc w:val="both"/>
        <w:rPr>
          <w:rFonts w:ascii="Arial" w:hAnsi="Arial" w:cs="Arial"/>
          <w:b/>
          <w:sz w:val="44"/>
          <w:szCs w:val="44"/>
        </w:rPr>
      </w:pPr>
      <w:r w:rsidRPr="0046027E">
        <w:rPr>
          <w:rFonts w:ascii="Arial" w:hAnsi="Arial" w:cs="Arial"/>
          <w:b/>
          <w:sz w:val="44"/>
          <w:szCs w:val="44"/>
        </w:rPr>
        <w:t xml:space="preserve">К обстоятельствам, отягчающим ответственность, относятся </w:t>
      </w:r>
      <w:proofErr w:type="gramStart"/>
      <w:r w:rsidRPr="0046027E">
        <w:rPr>
          <w:rFonts w:ascii="Arial" w:hAnsi="Arial" w:cs="Arial"/>
          <w:b/>
          <w:sz w:val="44"/>
          <w:szCs w:val="44"/>
        </w:rPr>
        <w:t>перечисленные</w:t>
      </w:r>
      <w:proofErr w:type="gramEnd"/>
      <w:r w:rsidRPr="0046027E">
        <w:rPr>
          <w:rFonts w:ascii="Arial" w:hAnsi="Arial" w:cs="Arial"/>
          <w:b/>
          <w:sz w:val="44"/>
          <w:szCs w:val="44"/>
        </w:rPr>
        <w:t xml:space="preserve"> в ч. 1 комментируемой статьи обстоятельства, характеризующие  объективные и субъективные признакам совершенного преступления и личность виновного, указывающие на возрастание степени общественной опасности содеянного и виновного. В качестве отягчающих обстоятельств указываются: признаки, характеризующие способ совершения преступления и тяжесть его последствий (п. 4, 5, 11, 13, 14); обстановку совершения преступления (п. 15); особенности потерпевшего от преступления (п. 2, 3, 6); мотивы, цели преступления, особенности вины (п. 7, 8, 9, 10, 16). Ряд обстоятельств характеризует свойства личности виновного (п. 1, 12, 17).</w:t>
      </w:r>
    </w:p>
    <w:p w:rsidR="0026092A" w:rsidRDefault="0026092A" w:rsidP="00E8197F">
      <w:pPr>
        <w:ind w:left="-1134" w:right="-426" w:firstLine="708"/>
      </w:pPr>
    </w:p>
    <w:p w:rsidR="0021060A" w:rsidRDefault="0021060A" w:rsidP="00E8197F">
      <w:pPr>
        <w:ind w:left="-1134" w:right="-426" w:firstLine="708"/>
      </w:pPr>
    </w:p>
    <w:p w:rsidR="0021060A" w:rsidRDefault="0021060A" w:rsidP="00E8197F">
      <w:pPr>
        <w:ind w:left="-1134" w:right="-426" w:firstLine="708"/>
      </w:pPr>
    </w:p>
    <w:p w:rsidR="0021060A" w:rsidRDefault="0021060A" w:rsidP="00E8197F">
      <w:pPr>
        <w:ind w:left="-1134" w:right="-426" w:firstLine="708"/>
      </w:pPr>
    </w:p>
    <w:p w:rsidR="0021060A" w:rsidRPr="0046027E" w:rsidRDefault="0021060A" w:rsidP="00E8197F">
      <w:pPr>
        <w:ind w:left="-1134" w:right="-426" w:firstLine="708"/>
      </w:pPr>
    </w:p>
    <w:p w:rsidR="0026092A" w:rsidRPr="0046027E" w:rsidRDefault="0026092A" w:rsidP="00E8197F">
      <w:pPr>
        <w:ind w:left="-1134" w:right="-426" w:firstLine="708"/>
      </w:pPr>
    </w:p>
    <w:p w:rsidR="0026092A" w:rsidRPr="0046027E" w:rsidRDefault="0021060A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29" type="#_x0000_t21" style="position:absolute;left:0;text-align:left;margin-left:-56.55pt;margin-top:-18pt;width:543.2pt;height:420.3pt;z-index:251661312">
            <v:textbox>
              <w:txbxContent>
                <w:p w:rsidR="00CB4418" w:rsidRPr="0021060A" w:rsidRDefault="00CB4418" w:rsidP="00CB4418">
                  <w:pPr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sz w:val="48"/>
                      <w:szCs w:val="44"/>
                    </w:rPr>
                  </w:pPr>
                  <w:r w:rsidRPr="0021060A">
                    <w:rPr>
                      <w:rFonts w:ascii="Bookman Old Style" w:hAnsi="Bookman Old Style"/>
                      <w:b/>
                      <w:sz w:val="48"/>
                      <w:szCs w:val="44"/>
                    </w:rPr>
                    <w:t>Совершение преступления лицом, ранее совершившим какое-либо преступление, если не истекли сроки давности либо не погашена или не снята судимость за предшествующее преступление. Суд вправе в зависимости от характера преступлений не признать это обстоятельство отягчающим (п. 1</w:t>
                  </w:r>
                  <w:proofErr w:type="gramStart"/>
                  <w:r w:rsidRPr="0021060A">
                    <w:rPr>
                      <w:rFonts w:ascii="Bookman Old Style" w:hAnsi="Bookman Old Style"/>
                      <w:b/>
                      <w:sz w:val="48"/>
                      <w:szCs w:val="44"/>
                    </w:rPr>
                    <w:t xml:space="preserve"> )</w:t>
                  </w:r>
                  <w:proofErr w:type="gramEnd"/>
                </w:p>
                <w:p w:rsidR="00CB4418" w:rsidRPr="0021060A" w:rsidRDefault="00CB4418">
                  <w:pPr>
                    <w:rPr>
                      <w:rFonts w:ascii="Bookman Old Style" w:hAnsi="Bookman Old Style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8" style="position:absolute;left:0;text-align:left;margin-left:-70.05pt;margin-top:-34.65pt;width:564.2pt;height:460.2pt;z-index:251660288" arcsize="10923f">
            <v:fill r:id="rId7" o:title="Циновка" type="tile"/>
            <o:extrusion v:ext="view" color="#36f" on="t"/>
          </v:roundrect>
        </w:pict>
      </w:r>
    </w:p>
    <w:p w:rsidR="0026092A" w:rsidRPr="0046027E" w:rsidRDefault="0026092A" w:rsidP="00E8197F">
      <w:pPr>
        <w:ind w:left="-1134" w:right="-426" w:firstLine="708"/>
      </w:pPr>
    </w:p>
    <w:p w:rsidR="0026092A" w:rsidRPr="0046027E" w:rsidRDefault="0026092A" w:rsidP="00E8197F">
      <w:pPr>
        <w:ind w:left="-1134" w:right="-426" w:firstLine="708"/>
      </w:pPr>
    </w:p>
    <w:p w:rsidR="0026092A" w:rsidRPr="0046027E" w:rsidRDefault="0026092A" w:rsidP="00E8197F">
      <w:pPr>
        <w:ind w:left="-1134" w:right="-426" w:firstLine="708"/>
      </w:pPr>
    </w:p>
    <w:p w:rsidR="0026092A" w:rsidRPr="0046027E" w:rsidRDefault="0026092A" w:rsidP="00E8197F">
      <w:pPr>
        <w:ind w:left="-1134" w:right="-426" w:firstLine="708"/>
      </w:pPr>
    </w:p>
    <w:p w:rsidR="0026092A" w:rsidRPr="0046027E" w:rsidRDefault="0026092A" w:rsidP="00E8197F">
      <w:pPr>
        <w:ind w:left="-1134" w:right="-426" w:firstLine="708"/>
      </w:pPr>
    </w:p>
    <w:p w:rsidR="0026092A" w:rsidRPr="0046027E" w:rsidRDefault="0026092A" w:rsidP="00E8197F">
      <w:pPr>
        <w:ind w:left="-1134" w:right="-426" w:firstLine="708"/>
      </w:pPr>
    </w:p>
    <w:p w:rsidR="0026092A" w:rsidRDefault="0026092A" w:rsidP="00E8197F">
      <w:pPr>
        <w:ind w:left="-1134" w:right="-426" w:firstLine="708"/>
        <w:rPr>
          <w:lang w:val="en-US"/>
        </w:rPr>
      </w:pPr>
    </w:p>
    <w:p w:rsidR="0046027E" w:rsidRDefault="0046027E" w:rsidP="00E8197F">
      <w:pPr>
        <w:ind w:left="-1134" w:right="-426" w:firstLine="708"/>
        <w:rPr>
          <w:lang w:val="en-US"/>
        </w:rPr>
      </w:pPr>
    </w:p>
    <w:p w:rsidR="0046027E" w:rsidRDefault="0046027E" w:rsidP="00E8197F">
      <w:pPr>
        <w:ind w:left="-1134" w:right="-426" w:firstLine="708"/>
        <w:rPr>
          <w:lang w:val="en-US"/>
        </w:rPr>
      </w:pPr>
    </w:p>
    <w:p w:rsidR="0046027E" w:rsidRDefault="0046027E" w:rsidP="00E8197F">
      <w:pPr>
        <w:ind w:left="-1134" w:right="-426" w:firstLine="708"/>
        <w:rPr>
          <w:lang w:val="en-US"/>
        </w:rPr>
      </w:pPr>
    </w:p>
    <w:p w:rsidR="0046027E" w:rsidRDefault="0046027E" w:rsidP="00E8197F">
      <w:pPr>
        <w:ind w:left="-1134" w:right="-426" w:firstLine="708"/>
        <w:rPr>
          <w:lang w:val="en-US"/>
        </w:rPr>
      </w:pPr>
    </w:p>
    <w:p w:rsidR="0021060A" w:rsidRDefault="00CB4418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FB5DAA">
        <w:rPr>
          <w:rFonts w:asciiTheme="majorHAnsi" w:hAnsiTheme="majorHAnsi"/>
          <w:b/>
          <w:sz w:val="44"/>
          <w:szCs w:val="44"/>
        </w:rPr>
        <w:t xml:space="preserve"> </w:t>
      </w:r>
    </w:p>
    <w:p w:rsidR="0021060A" w:rsidRDefault="0021060A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21060A" w:rsidRDefault="0021060A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21060A" w:rsidRDefault="0021060A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21060A" w:rsidRDefault="0021060A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CB4418" w:rsidRPr="00FB5DAA" w:rsidRDefault="00CB4418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FB5DAA">
        <w:rPr>
          <w:rFonts w:asciiTheme="majorHAnsi" w:hAnsiTheme="majorHAnsi"/>
          <w:b/>
          <w:sz w:val="44"/>
          <w:szCs w:val="44"/>
        </w:rPr>
        <w:t xml:space="preserve">Пункт 1 комментируемой статьи называет в качестве отягчающего обстоятельства признаки повторности (ст. 41), реальной совокупности преступлений (ст. 42) и рецидива (ст. 43). </w:t>
      </w:r>
      <w:proofErr w:type="gramStart"/>
      <w:r w:rsidRPr="00FB5DAA">
        <w:rPr>
          <w:rFonts w:asciiTheme="majorHAnsi" w:hAnsiTheme="majorHAnsi"/>
          <w:b/>
          <w:sz w:val="44"/>
          <w:szCs w:val="44"/>
        </w:rPr>
        <w:t xml:space="preserve">В упрек лицу могут быть поставлены лишь те его прошлые деяния, которые сохранили свою юридическую значимость: лицо не было освобождено от уголовной ответственности либо судимость за это преступление было погашена или снята в установленном законом порядке, новый закон не устранил преступность </w:t>
      </w:r>
      <w:r w:rsidRPr="00FB5DAA">
        <w:rPr>
          <w:rFonts w:asciiTheme="majorHAnsi" w:hAnsiTheme="majorHAnsi"/>
          <w:b/>
          <w:sz w:val="44"/>
          <w:szCs w:val="44"/>
        </w:rPr>
        <w:lastRenderedPageBreak/>
        <w:t>совершенного в прошлом деяния, лицо не было освобождено от уголовной ответственности по основаниям, предусмотренным УК.</w:t>
      </w:r>
      <w:proofErr w:type="gramEnd"/>
    </w:p>
    <w:p w:rsidR="00FB5DAA" w:rsidRPr="00FB5DAA" w:rsidRDefault="00FB5DAA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FB5DAA">
        <w:rPr>
          <w:rFonts w:asciiTheme="majorHAnsi" w:hAnsiTheme="majorHAnsi"/>
          <w:b/>
          <w:sz w:val="44"/>
          <w:szCs w:val="44"/>
        </w:rPr>
        <w:t>Совершение преступления лицом, ранее совершившим какое-либо преступление, указывает на возрастание степени его опасности: лицо не стремится к исправлению, а совершение преступлений одного за другим способствует выработке определенного навыка, мастерства в преступном поведении.</w:t>
      </w:r>
    </w:p>
    <w:p w:rsidR="00CB4418" w:rsidRPr="00FB5DAA" w:rsidRDefault="00CB4418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FB5DAA">
        <w:rPr>
          <w:rFonts w:asciiTheme="majorHAnsi" w:hAnsiTheme="majorHAnsi"/>
          <w:b/>
          <w:sz w:val="44"/>
          <w:szCs w:val="44"/>
        </w:rPr>
        <w:t xml:space="preserve">Совершение преступления лицом, ранее совершившим какое-либо преступление, суд, мотивируя свое решение, вправе не рассматривать в качестве отягчающего обстоятельства, если есть основания полагать, что данное обстоятельство не свидетельствует о возрастании общественной опасности личности виновного. Так, вряд ли следует ставить лицу в упрек совершение им в прошлом неосторожного преступления или ситуативного преступления, напр., совершенного в состоянии аффекта или при превышении пределов необходимой обороны. </w:t>
      </w:r>
    </w:p>
    <w:p w:rsidR="00CB4418" w:rsidRDefault="00CB4418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F4141E" w:rsidRDefault="00F4141E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F4141E" w:rsidRDefault="00F4141E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F4141E" w:rsidRDefault="00F4141E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F4141E" w:rsidRPr="00FB5DAA" w:rsidRDefault="00F4141E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46027E" w:rsidRPr="00FB5DAA" w:rsidRDefault="0046027E" w:rsidP="00E8197F">
      <w:pPr>
        <w:spacing w:after="0"/>
        <w:ind w:left="-1134" w:right="-426" w:firstLine="708"/>
        <w:rPr>
          <w:rFonts w:asciiTheme="majorHAnsi" w:hAnsiTheme="majorHAnsi"/>
          <w:b/>
          <w:sz w:val="44"/>
          <w:szCs w:val="44"/>
        </w:rPr>
      </w:pPr>
    </w:p>
    <w:p w:rsidR="0046027E" w:rsidRPr="00CB4418" w:rsidRDefault="00F4141E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-48.3pt;margin-top:-6.2pt;width:528pt;height:188pt;z-index:251663360" fillcolor="yellow" strokecolor="#090" strokeweight="6pt">
            <v:fill color2="fill lighten(51)" focusposition="1" focussize="" method="linear sigma" type="gradient"/>
            <v:textbox>
              <w:txbxContent>
                <w:p w:rsidR="00FB5DAA" w:rsidRPr="00F4141E" w:rsidRDefault="00FB5DAA" w:rsidP="00FB5DAA">
                  <w:pPr>
                    <w:spacing w:after="0" w:line="240" w:lineRule="auto"/>
                    <w:jc w:val="both"/>
                    <w:rPr>
                      <w:b/>
                      <w:sz w:val="48"/>
                      <w:szCs w:val="44"/>
                    </w:rPr>
                  </w:pPr>
                  <w:r w:rsidRPr="00F4141E">
                    <w:rPr>
                      <w:b/>
                      <w:sz w:val="48"/>
                      <w:szCs w:val="44"/>
                    </w:rPr>
                    <w:t>Совершение преступления в отношении заведомо малолетнего, престарелого лица, находящегося в беспомощном состоянии</w:t>
                  </w:r>
                </w:p>
                <w:p w:rsidR="00FB5DAA" w:rsidRPr="00F4141E" w:rsidRDefault="00FB5DAA" w:rsidP="00FB5DAA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4"/>
                    </w:rPr>
                  </w:pPr>
                  <w:r w:rsidRPr="00F4141E">
                    <w:rPr>
                      <w:b/>
                      <w:sz w:val="48"/>
                      <w:szCs w:val="44"/>
                    </w:rPr>
                    <w:t>(п. 2)</w:t>
                  </w:r>
                </w:p>
                <w:p w:rsidR="00FB5DAA" w:rsidRPr="00F4141E" w:rsidRDefault="00FB5DA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0" style="position:absolute;left:0;text-align:left;margin-left:-68.55pt;margin-top:-22.65pt;width:574.7pt;height:412.2pt;z-index:251662336" arcsize="10923f">
            <v:fill r:id="rId8" o:title="Джинсовая ткань" type="tile"/>
            <o:extrusion v:ext="view" color="#a50021" on="t" viewpoint="-34.72222mm" viewpointorigin="-.5" skewangle="-45" lightposition="-50000" lightposition2="50000"/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F4141E" w:rsidP="00E8197F">
      <w:pPr>
        <w:ind w:left="-1134" w:right="-426" w:firstLine="708"/>
      </w:pPr>
      <w:r>
        <w:rPr>
          <w:noProof/>
          <w:lang w:eastAsia="ru-RU"/>
        </w:rPr>
        <w:pict>
          <v:shape id="_x0000_s1032" type="#_x0000_t80" style="position:absolute;left:0;text-align:left;margin-left:-55.8pt;margin-top:17.95pt;width:545.7pt;height:151.55pt;z-index:251664384" fillcolor="#c2d69b [1942]" strokecolor="#c09" strokeweight="6pt">
            <v:fill color2="fill lighten(51)" angle="-90" focusposition="1" focussize="" method="linear sigma" focus="100%" type="gradient"/>
            <v:textbox>
              <w:txbxContent>
                <w:p w:rsidR="00017940" w:rsidRPr="00F4141E" w:rsidRDefault="00017940" w:rsidP="00017940">
                  <w:pPr>
                    <w:spacing w:after="0" w:line="240" w:lineRule="auto"/>
                    <w:jc w:val="both"/>
                    <w:rPr>
                      <w:b/>
                      <w:sz w:val="48"/>
                      <w:szCs w:val="44"/>
                    </w:rPr>
                  </w:pPr>
                  <w:r w:rsidRPr="00F4141E">
                    <w:rPr>
                      <w:b/>
                      <w:sz w:val="48"/>
                      <w:szCs w:val="44"/>
                    </w:rPr>
                    <w:t>Совершение преступления в отношении заведомо для виновного беременной женщины (п.3)</w:t>
                  </w:r>
                </w:p>
                <w:p w:rsidR="00017940" w:rsidRPr="00F4141E" w:rsidRDefault="0001794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Default="0046027E" w:rsidP="00E8197F">
      <w:pPr>
        <w:spacing w:after="0" w:line="240" w:lineRule="auto"/>
        <w:ind w:left="-1134" w:right="-426" w:firstLine="708"/>
        <w:rPr>
          <w:rFonts w:asciiTheme="majorHAnsi" w:hAnsiTheme="majorHAnsi"/>
        </w:rPr>
      </w:pPr>
    </w:p>
    <w:p w:rsidR="00F4141E" w:rsidRDefault="00F4141E" w:rsidP="00E8197F">
      <w:pPr>
        <w:spacing w:after="0" w:line="240" w:lineRule="auto"/>
        <w:ind w:left="-1134" w:right="-426" w:firstLine="708"/>
        <w:rPr>
          <w:rFonts w:asciiTheme="majorHAnsi" w:hAnsiTheme="majorHAnsi"/>
        </w:rPr>
      </w:pPr>
    </w:p>
    <w:p w:rsidR="00F4141E" w:rsidRDefault="00F4141E" w:rsidP="00E8197F">
      <w:pPr>
        <w:spacing w:after="0" w:line="240" w:lineRule="auto"/>
        <w:ind w:left="-1134" w:right="-426" w:firstLine="708"/>
        <w:rPr>
          <w:rFonts w:asciiTheme="majorHAnsi" w:hAnsiTheme="majorHAnsi"/>
        </w:rPr>
      </w:pPr>
    </w:p>
    <w:p w:rsidR="00F4141E" w:rsidRDefault="00F4141E" w:rsidP="00E8197F">
      <w:pPr>
        <w:spacing w:after="0" w:line="240" w:lineRule="auto"/>
        <w:ind w:left="-1134" w:right="-426" w:firstLine="708"/>
        <w:rPr>
          <w:rFonts w:asciiTheme="majorHAnsi" w:hAnsiTheme="majorHAnsi"/>
        </w:rPr>
      </w:pPr>
    </w:p>
    <w:p w:rsidR="00F4141E" w:rsidRPr="002E6658" w:rsidRDefault="00F4141E" w:rsidP="00E8197F">
      <w:pPr>
        <w:spacing w:after="0" w:line="240" w:lineRule="auto"/>
        <w:ind w:left="-1134" w:right="-426" w:firstLine="708"/>
        <w:rPr>
          <w:rFonts w:asciiTheme="majorHAnsi" w:hAnsiTheme="majorHAnsi"/>
        </w:rPr>
      </w:pPr>
    </w:p>
    <w:p w:rsidR="00D61D21" w:rsidRPr="002E6658" w:rsidRDefault="00D61D21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 w:cs="Courier New"/>
          <w:b/>
          <w:sz w:val="44"/>
          <w:szCs w:val="44"/>
        </w:rPr>
      </w:pPr>
      <w:r w:rsidRPr="002E6658">
        <w:rPr>
          <w:rFonts w:asciiTheme="majorHAnsi" w:hAnsiTheme="majorHAnsi" w:cs="Courier New"/>
          <w:b/>
          <w:sz w:val="44"/>
          <w:szCs w:val="44"/>
        </w:rPr>
        <w:t>Вменение отягчающих обстоятельств, предусмотренных п. 2 и 3 ч. 1 ст. 64, предполагает осознание виновным свойств потерпевшего лица: малолетнего или престарелого возраста (ч. 7, 9 ст. 4), беспомощного состояния, состояния беременности.</w:t>
      </w:r>
    </w:p>
    <w:p w:rsidR="00212DCA" w:rsidRPr="002E6658" w:rsidRDefault="00D61D21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 w:cs="Courier New"/>
          <w:b/>
          <w:sz w:val="44"/>
          <w:szCs w:val="44"/>
        </w:rPr>
      </w:pPr>
      <w:r w:rsidRPr="002E6658">
        <w:rPr>
          <w:rFonts w:asciiTheme="majorHAnsi" w:hAnsiTheme="majorHAnsi" w:cs="Courier New"/>
          <w:b/>
          <w:sz w:val="44"/>
          <w:szCs w:val="44"/>
        </w:rPr>
        <w:t xml:space="preserve">Беспомощным состоянием потерпевшего следует признавать такое его состояние, когда он не способен по объективным причинам противодействовать совершению против него посягательства и осознает свою беспомощность. Это, напр., преступление против </w:t>
      </w:r>
      <w:proofErr w:type="gramStart"/>
      <w:r w:rsidRPr="002E6658">
        <w:rPr>
          <w:rFonts w:asciiTheme="majorHAnsi" w:hAnsiTheme="majorHAnsi" w:cs="Courier New"/>
          <w:b/>
          <w:sz w:val="44"/>
          <w:szCs w:val="44"/>
        </w:rPr>
        <w:t>тяжело больного</w:t>
      </w:r>
      <w:proofErr w:type="gramEnd"/>
      <w:r w:rsidRPr="002E6658">
        <w:rPr>
          <w:rFonts w:asciiTheme="majorHAnsi" w:hAnsiTheme="majorHAnsi" w:cs="Courier New"/>
          <w:b/>
          <w:sz w:val="44"/>
          <w:szCs w:val="44"/>
        </w:rPr>
        <w:t xml:space="preserve"> </w:t>
      </w:r>
      <w:r w:rsidRPr="002E6658">
        <w:rPr>
          <w:rFonts w:asciiTheme="majorHAnsi" w:hAnsiTheme="majorHAnsi" w:cs="Courier New"/>
          <w:b/>
          <w:sz w:val="44"/>
          <w:szCs w:val="44"/>
        </w:rPr>
        <w:lastRenderedPageBreak/>
        <w:t xml:space="preserve">человека, инвалида, связанного, тонущих людей, обездвиженного иным образом и т.п. </w:t>
      </w:r>
    </w:p>
    <w:p w:rsidR="00D61D21" w:rsidRPr="002E6658" w:rsidRDefault="00D61D21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 w:cs="Courier New"/>
          <w:b/>
          <w:sz w:val="44"/>
          <w:szCs w:val="44"/>
        </w:rPr>
      </w:pPr>
      <w:r w:rsidRPr="002E6658">
        <w:rPr>
          <w:rFonts w:asciiTheme="majorHAnsi" w:hAnsiTheme="majorHAnsi" w:cs="Courier New"/>
          <w:b/>
          <w:sz w:val="44"/>
          <w:szCs w:val="44"/>
        </w:rPr>
        <w:t xml:space="preserve">Представляется, что признак беспомощности отсутствует, если потерпевший находился в состоянии естественного сна, в состоянии сильного физиологического опьянения и т.п., когда не способен был осознать совершаемое против него посягательство. В ином случае данный признак приобретает неоправданно широкую трактовку. Кража у  лица, находящегося в сильном физиологическом опьянении,  не является более опаснее кражи </w:t>
      </w:r>
      <w:proofErr w:type="gramStart"/>
      <w:r w:rsidRPr="002E6658">
        <w:rPr>
          <w:rFonts w:asciiTheme="majorHAnsi" w:hAnsiTheme="majorHAnsi" w:cs="Courier New"/>
          <w:b/>
          <w:sz w:val="44"/>
          <w:szCs w:val="44"/>
        </w:rPr>
        <w:t>у</w:t>
      </w:r>
      <w:proofErr w:type="gramEnd"/>
      <w:r w:rsidRPr="002E6658">
        <w:rPr>
          <w:rFonts w:asciiTheme="majorHAnsi" w:hAnsiTheme="majorHAnsi" w:cs="Courier New"/>
          <w:b/>
          <w:sz w:val="44"/>
          <w:szCs w:val="44"/>
        </w:rPr>
        <w:t xml:space="preserve"> бодрствующего? Убийство спящего человека не может быть опаснее убийства разбуженного перед выстрелом человека. </w:t>
      </w:r>
    </w:p>
    <w:p w:rsidR="002E6658" w:rsidRDefault="002E6658" w:rsidP="00E8197F">
      <w:pPr>
        <w:spacing w:after="0" w:line="240" w:lineRule="auto"/>
        <w:ind w:left="-1134" w:right="-426" w:firstLine="708"/>
        <w:jc w:val="both"/>
        <w:rPr>
          <w:rFonts w:asciiTheme="majorHAnsi" w:hAnsiTheme="majorHAnsi" w:cs="Courier New"/>
          <w:b/>
          <w:sz w:val="44"/>
          <w:szCs w:val="44"/>
        </w:rPr>
      </w:pPr>
      <w:r w:rsidRPr="002E6658">
        <w:rPr>
          <w:rFonts w:asciiTheme="majorHAnsi" w:hAnsiTheme="majorHAnsi" w:cs="Courier New"/>
          <w:b/>
          <w:sz w:val="44"/>
          <w:szCs w:val="44"/>
        </w:rPr>
        <w:t>Данные факторы должны быть известны посягающему лицу, что придает его действиям циничный характер.</w:t>
      </w:r>
      <w:r>
        <w:rPr>
          <w:rFonts w:asciiTheme="majorHAnsi" w:hAnsiTheme="majorHAnsi" w:cs="Courier New"/>
          <w:b/>
          <w:sz w:val="44"/>
          <w:szCs w:val="44"/>
        </w:rPr>
        <w:t xml:space="preserve"> </w:t>
      </w:r>
    </w:p>
    <w:p w:rsidR="0046027E" w:rsidRPr="002E6658" w:rsidRDefault="002E6658" w:rsidP="00E8197F">
      <w:pPr>
        <w:spacing w:after="0" w:line="240" w:lineRule="auto"/>
        <w:ind w:left="-1134" w:right="-426" w:firstLine="708"/>
        <w:jc w:val="both"/>
        <w:rPr>
          <w:rFonts w:ascii="Courier New" w:hAnsi="Courier New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 xml:space="preserve">  </w:t>
      </w:r>
      <w:proofErr w:type="spellStart"/>
      <w:r w:rsidRPr="002E6658">
        <w:rPr>
          <w:rFonts w:asciiTheme="majorHAnsi" w:hAnsiTheme="majorHAnsi" w:cs="Courier New"/>
          <w:b/>
          <w:sz w:val="44"/>
          <w:szCs w:val="44"/>
        </w:rPr>
        <w:t>Заведомость</w:t>
      </w:r>
      <w:proofErr w:type="spellEnd"/>
      <w:r w:rsidRPr="002E6658">
        <w:rPr>
          <w:rFonts w:asciiTheme="majorHAnsi" w:hAnsiTheme="majorHAnsi" w:cs="Courier New"/>
          <w:b/>
          <w:sz w:val="44"/>
          <w:szCs w:val="44"/>
        </w:rPr>
        <w:t xml:space="preserve"> заключается как в визуальном понимании преступником состояния беременности потерпевшей, так и в его знании об этом от самой женщины или других лиц</w:t>
      </w:r>
      <w:r>
        <w:rPr>
          <w:rFonts w:ascii="Courier New" w:hAnsi="Courier New" w:cs="Courier New"/>
          <w:b/>
          <w:sz w:val="44"/>
          <w:szCs w:val="44"/>
        </w:rPr>
        <w:t>.</w:t>
      </w:r>
    </w:p>
    <w:p w:rsidR="0046027E" w:rsidRPr="00CB4418" w:rsidRDefault="0046027E" w:rsidP="00E8197F">
      <w:pPr>
        <w:ind w:left="-1134" w:right="-426" w:firstLine="708"/>
      </w:pPr>
    </w:p>
    <w:p w:rsidR="0046027E" w:rsidRDefault="0046027E" w:rsidP="00E8197F">
      <w:pPr>
        <w:ind w:left="-1134" w:right="-426" w:firstLine="708"/>
      </w:pPr>
    </w:p>
    <w:p w:rsidR="00412AE1" w:rsidRDefault="00412AE1" w:rsidP="00E8197F">
      <w:pPr>
        <w:ind w:left="-1134" w:right="-426" w:firstLine="708"/>
      </w:pPr>
    </w:p>
    <w:p w:rsidR="00412AE1" w:rsidRDefault="00412AE1" w:rsidP="00E8197F">
      <w:pPr>
        <w:ind w:left="-1134" w:right="-426" w:firstLine="708"/>
      </w:pPr>
    </w:p>
    <w:p w:rsidR="00412AE1" w:rsidRDefault="00412AE1" w:rsidP="00E8197F">
      <w:pPr>
        <w:ind w:left="-1134" w:right="-426" w:firstLine="708"/>
      </w:pPr>
    </w:p>
    <w:p w:rsidR="00412AE1" w:rsidRPr="00CB4418" w:rsidRDefault="00412AE1" w:rsidP="00E8197F">
      <w:pPr>
        <w:ind w:left="-1134" w:right="-426" w:firstLine="708"/>
      </w:pPr>
    </w:p>
    <w:p w:rsidR="0046027E" w:rsidRPr="00CB4418" w:rsidRDefault="00412AE1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34" type="#_x0000_t80" style="position:absolute;left:0;text-align:left;margin-left:-55.8pt;margin-top:4pt;width:537.1pt;height:131.3pt;z-index:251666432" fillcolor="yellow" strokecolor="#c09" strokeweight="6pt">
            <v:fill color2="fill lighten(51)" focusposition="1" focussize="" method="linear sigma" type="gradient"/>
            <v:textbox>
              <w:txbxContent>
                <w:p w:rsidR="007401CB" w:rsidRPr="00412AE1" w:rsidRDefault="007401CB" w:rsidP="007401C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412AE1">
                    <w:rPr>
                      <w:b/>
                      <w:sz w:val="52"/>
                      <w:szCs w:val="44"/>
                    </w:rPr>
                    <w:t xml:space="preserve">Совершение преступления </w:t>
                  </w:r>
                  <w:proofErr w:type="spellStart"/>
                  <w:r w:rsidRPr="00412AE1">
                    <w:rPr>
                      <w:b/>
                      <w:sz w:val="52"/>
                      <w:szCs w:val="44"/>
                    </w:rPr>
                    <w:t>общеопасным</w:t>
                  </w:r>
                  <w:proofErr w:type="spellEnd"/>
                  <w:r w:rsidRPr="00412AE1">
                    <w:rPr>
                      <w:b/>
                      <w:sz w:val="52"/>
                      <w:szCs w:val="44"/>
                    </w:rPr>
                    <w:t xml:space="preserve"> способом (п.4)</w:t>
                  </w:r>
                </w:p>
                <w:p w:rsidR="007401CB" w:rsidRPr="00412AE1" w:rsidRDefault="007401CB" w:rsidP="007401CB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3" style="position:absolute;left:0;text-align:left;margin-left:-68.55pt;margin-top:-13.35pt;width:561.1pt;height:176.4pt;z-index:251665408" arcsize="10923f">
            <v:fill r:id="rId9" o:title="Коричневый мрамор" type="tile"/>
            <o:extrusion v:ext="view" color="#0c0" on="t"/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12AE1" w:rsidRDefault="00412AE1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b/>
          <w:sz w:val="44"/>
          <w:szCs w:val="44"/>
        </w:rPr>
      </w:pPr>
    </w:p>
    <w:p w:rsidR="00412AE1" w:rsidRDefault="00412AE1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b/>
          <w:sz w:val="44"/>
          <w:szCs w:val="44"/>
        </w:rPr>
      </w:pPr>
    </w:p>
    <w:p w:rsidR="008E6F6D" w:rsidRPr="00661A48" w:rsidRDefault="008E6F6D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b/>
          <w:sz w:val="44"/>
          <w:szCs w:val="44"/>
        </w:rPr>
      </w:pPr>
      <w:r w:rsidRPr="00661A48">
        <w:rPr>
          <w:b/>
          <w:sz w:val="44"/>
          <w:szCs w:val="44"/>
        </w:rPr>
        <w:t xml:space="preserve">Совершение преступления </w:t>
      </w:r>
      <w:proofErr w:type="spellStart"/>
      <w:r w:rsidRPr="00661A48">
        <w:rPr>
          <w:b/>
          <w:sz w:val="44"/>
          <w:szCs w:val="44"/>
        </w:rPr>
        <w:t>общеопасным</w:t>
      </w:r>
      <w:proofErr w:type="spellEnd"/>
      <w:r w:rsidRPr="00661A48">
        <w:rPr>
          <w:b/>
          <w:sz w:val="44"/>
          <w:szCs w:val="44"/>
        </w:rPr>
        <w:t xml:space="preserve"> способом следует толковать, исходя из </w:t>
      </w:r>
      <w:r w:rsidR="00661A48" w:rsidRPr="00661A48">
        <w:rPr>
          <w:b/>
          <w:sz w:val="44"/>
          <w:szCs w:val="44"/>
        </w:rPr>
        <w:t xml:space="preserve">его толкования, данного в </w:t>
      </w:r>
      <w:proofErr w:type="gramStart"/>
      <w:r w:rsidRPr="00661A48">
        <w:rPr>
          <w:b/>
          <w:sz w:val="44"/>
          <w:szCs w:val="44"/>
        </w:rPr>
        <w:t>ч</w:t>
      </w:r>
      <w:proofErr w:type="gramEnd"/>
      <w:r w:rsidRPr="00661A48">
        <w:rPr>
          <w:b/>
          <w:sz w:val="44"/>
          <w:szCs w:val="44"/>
        </w:rPr>
        <w:t>. 13 ст. 4</w:t>
      </w:r>
      <w:r w:rsidR="00661A48" w:rsidRPr="00661A48">
        <w:rPr>
          <w:b/>
          <w:sz w:val="44"/>
          <w:szCs w:val="44"/>
        </w:rPr>
        <w:t xml:space="preserve"> УК</w:t>
      </w:r>
      <w:r w:rsidRPr="00661A48">
        <w:rPr>
          <w:b/>
          <w:sz w:val="44"/>
          <w:szCs w:val="44"/>
        </w:rPr>
        <w:t>. Если преступление по своим объективным признакам предполагает совершение преступления таким способом (</w:t>
      </w:r>
      <w:proofErr w:type="gramStart"/>
      <w:r w:rsidRPr="00661A48">
        <w:rPr>
          <w:b/>
          <w:sz w:val="44"/>
          <w:szCs w:val="44"/>
        </w:rPr>
        <w:t>см</w:t>
      </w:r>
      <w:proofErr w:type="gramEnd"/>
      <w:r w:rsidRPr="00661A48">
        <w:rPr>
          <w:b/>
          <w:sz w:val="44"/>
          <w:szCs w:val="44"/>
        </w:rPr>
        <w:t>., напр., ст. 126, 134, 289, 360), то данное отягчающее обстоятельство не может учитываться дополнительно.</w: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12AE1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36" type="#_x0000_t80" style="position:absolute;left:0;text-align:left;margin-left:-64.8pt;margin-top:-19.65pt;width:542.3pt;height:133.2pt;z-index:251668480" fillcolor="#d99594 [1941]" strokecolor="#090" strokeweight="6pt">
            <v:fill color2="fill lighten(51)" focusposition="1" focussize="" method="linear sigma" type="gradient"/>
            <v:textbox>
              <w:txbxContent>
                <w:p w:rsidR="00AD610B" w:rsidRPr="00412AE1" w:rsidRDefault="00AD610B" w:rsidP="00AD610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412AE1">
                    <w:rPr>
                      <w:b/>
                      <w:sz w:val="52"/>
                      <w:szCs w:val="44"/>
                    </w:rPr>
                    <w:t>Совершение преступления с особой жестокостью или издевательством (п.5)</w:t>
                  </w:r>
                </w:p>
                <w:p w:rsidR="00AD610B" w:rsidRPr="00412AE1" w:rsidRDefault="00AD610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5" style="position:absolute;left:0;text-align:left;margin-left:-74.55pt;margin-top:-35.2pt;width:574.1pt;height:156.25pt;z-index:251667456" arcsize="10923f">
            <v:fill r:id="rId10" o:title="Водяные капли" type="tile"/>
            <o:extrusion v:ext="view" color="#60c" on="t" viewpoint="-34.72222mm" viewpointorigin="-.5" skewangle="-45" lightposition="-50000" lightposition2="50000"/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12AE1" w:rsidRDefault="00412AE1" w:rsidP="00E8197F">
      <w:pPr>
        <w:pStyle w:val="a3"/>
        <w:tabs>
          <w:tab w:val="left" w:pos="1134"/>
        </w:tabs>
        <w:ind w:left="-1134" w:right="-426" w:firstLine="708"/>
        <w:jc w:val="both"/>
        <w:rPr>
          <w:b/>
          <w:sz w:val="44"/>
          <w:szCs w:val="44"/>
        </w:rPr>
      </w:pPr>
    </w:p>
    <w:p w:rsidR="00AD610B" w:rsidRPr="00AD610B" w:rsidRDefault="00AD610B" w:rsidP="00E8197F">
      <w:pPr>
        <w:pStyle w:val="a3"/>
        <w:tabs>
          <w:tab w:val="left" w:pos="1134"/>
        </w:tabs>
        <w:ind w:left="-1134" w:right="-426" w:firstLine="708"/>
        <w:jc w:val="both"/>
        <w:rPr>
          <w:b/>
          <w:sz w:val="44"/>
          <w:szCs w:val="44"/>
        </w:rPr>
      </w:pPr>
      <w:r w:rsidRPr="00AD610B">
        <w:rPr>
          <w:b/>
          <w:sz w:val="44"/>
          <w:szCs w:val="44"/>
        </w:rPr>
        <w:t xml:space="preserve">Особая жестокость совершения преступления проявляется, во-первых, в сознательно избранном способе преступного посягательства (нанесение большого количества телесных повреждений, истязание, применение пыток, использование мучительно действующего яда, глумление над жертвой, длительное лишение потерпевшего пищи, питья, тепла и др.); во-вторых, в других обстоятельствах, свидетельствующих о проявлении </w:t>
      </w:r>
      <w:proofErr w:type="gramStart"/>
      <w:r w:rsidRPr="00AD610B">
        <w:rPr>
          <w:b/>
          <w:sz w:val="44"/>
          <w:szCs w:val="44"/>
        </w:rPr>
        <w:t>виновным безжалостности, беспощадности, крайнего бессердечия (совершение преступления в присутствии близких потерпевшего, заведомо испытывающих особые нравственные страдания).</w:t>
      </w:r>
      <w:proofErr w:type="gramEnd"/>
    </w:p>
    <w:p w:rsidR="00AD610B" w:rsidRPr="00AD610B" w:rsidRDefault="00AD610B" w:rsidP="00E8197F">
      <w:pPr>
        <w:pStyle w:val="a3"/>
        <w:tabs>
          <w:tab w:val="left" w:pos="1134"/>
        </w:tabs>
        <w:ind w:left="-1134" w:right="-426" w:firstLine="708"/>
        <w:jc w:val="both"/>
        <w:rPr>
          <w:b/>
          <w:sz w:val="44"/>
          <w:szCs w:val="44"/>
        </w:rPr>
      </w:pPr>
      <w:r w:rsidRPr="00AD610B">
        <w:rPr>
          <w:b/>
          <w:sz w:val="44"/>
          <w:szCs w:val="44"/>
        </w:rPr>
        <w:t>Издевательство может находить выражение в систематических оскорблениях, в публичном унижении человека, в выставлении его на позор, в третировании, в причинении психических страданий.</w:t>
      </w:r>
    </w:p>
    <w:p w:rsidR="0046027E" w:rsidRPr="00CB4418" w:rsidRDefault="0046027E" w:rsidP="00E8197F">
      <w:pPr>
        <w:ind w:left="-1134" w:right="-426" w:firstLine="708"/>
      </w:pPr>
    </w:p>
    <w:p w:rsidR="0046027E" w:rsidRDefault="0046027E" w:rsidP="00E8197F">
      <w:pPr>
        <w:ind w:left="-1134" w:right="-426" w:firstLine="708"/>
      </w:pPr>
    </w:p>
    <w:p w:rsidR="003A6BFB" w:rsidRDefault="003A6BFB" w:rsidP="00E8197F">
      <w:pPr>
        <w:ind w:left="-1134" w:right="-426" w:firstLine="708"/>
      </w:pPr>
    </w:p>
    <w:p w:rsidR="003A6BFB" w:rsidRDefault="003A6BFB" w:rsidP="00E8197F">
      <w:pPr>
        <w:ind w:left="-1134" w:right="-426" w:firstLine="708"/>
      </w:pPr>
    </w:p>
    <w:p w:rsidR="003A6BFB" w:rsidRDefault="003A6BFB" w:rsidP="00E8197F">
      <w:pPr>
        <w:ind w:left="-1134" w:right="-426" w:firstLine="708"/>
      </w:pPr>
    </w:p>
    <w:p w:rsidR="003A6BFB" w:rsidRPr="00CB4418" w:rsidRDefault="003A6BFB" w:rsidP="00E8197F">
      <w:pPr>
        <w:ind w:left="-1134" w:right="-426" w:firstLine="708"/>
      </w:pPr>
    </w:p>
    <w:p w:rsidR="0046027E" w:rsidRPr="00CB4418" w:rsidRDefault="003A6BFB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38" type="#_x0000_t80" style="position:absolute;left:0;text-align:left;margin-left:-55.8pt;margin-top:-11.05pt;width:529.55pt;height:211.6pt;z-index:251670528" fillcolor="#0c0" strokecolor="#c09" strokeweight="6pt">
            <v:fill color2="fill lighten(51)" focusposition="1" focussize="" method="linear sigma" type="gradient"/>
            <v:textbox>
              <w:txbxContent>
                <w:p w:rsidR="00FB6AFE" w:rsidRPr="003A6BFB" w:rsidRDefault="00FB6AFE" w:rsidP="003A6BFB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3A6BFB">
                    <w:rPr>
                      <w:b/>
                      <w:sz w:val="52"/>
                      <w:szCs w:val="44"/>
                    </w:rPr>
                    <w:t>Совершение преступления в отношении лица, находящегося в материальной, служебной или иной зависимости от виновного (п. 6)</w:t>
                  </w:r>
                </w:p>
                <w:p w:rsidR="00FB6AFE" w:rsidRPr="003A6BFB" w:rsidRDefault="00FB6AFE" w:rsidP="003A6BFB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7" style="position:absolute;left:0;text-align:left;margin-left:-75.3pt;margin-top:-23.2pt;width:568.9pt;height:229.75pt;z-index:251669504" arcsize="10923f">
            <v:fill r:id="rId11" o:title="Дуб" type="tile"/>
            <o:extrusion v:ext="view" color="aqua" on="t"/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606AF3" w:rsidRDefault="00FB6AFE" w:rsidP="00E8197F">
      <w:pPr>
        <w:pStyle w:val="a3"/>
        <w:tabs>
          <w:tab w:val="left" w:pos="1134"/>
        </w:tabs>
        <w:ind w:left="-1134" w:right="-426" w:firstLine="708"/>
        <w:jc w:val="both"/>
        <w:rPr>
          <w:b/>
          <w:sz w:val="44"/>
          <w:szCs w:val="44"/>
        </w:rPr>
      </w:pPr>
      <w:r w:rsidRPr="00FB6AFE">
        <w:rPr>
          <w:b/>
          <w:sz w:val="44"/>
          <w:szCs w:val="44"/>
        </w:rPr>
        <w:t xml:space="preserve">Совершение преступления в отношении лица, находящегося в зависимости от виновного, признается отягчающим ответственность обстоятельством тогда, когда преступник сознательно использовал различные виды зависимости потерпевшего. </w:t>
      </w:r>
    </w:p>
    <w:p w:rsidR="00606AF3" w:rsidRDefault="00FB6AFE" w:rsidP="00E8197F">
      <w:pPr>
        <w:pStyle w:val="a3"/>
        <w:tabs>
          <w:tab w:val="left" w:pos="1134"/>
        </w:tabs>
        <w:ind w:left="-1134" w:right="-426" w:firstLine="708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При оценке судом рассматриваемого </w:t>
      </w:r>
      <w:proofErr w:type="gramStart"/>
      <w:r>
        <w:rPr>
          <w:b/>
          <w:sz w:val="44"/>
          <w:szCs w:val="44"/>
        </w:rPr>
        <w:t>обстоятельства</w:t>
      </w:r>
      <w:proofErr w:type="gramEnd"/>
      <w:r>
        <w:rPr>
          <w:b/>
          <w:sz w:val="44"/>
          <w:szCs w:val="44"/>
        </w:rPr>
        <w:t xml:space="preserve"> в качестве отягчающего важно установить жизненную значимость такой зависимости для пот</w:t>
      </w:r>
      <w:r w:rsidR="00A94910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>рпевшего</w:t>
      </w:r>
      <w:r w:rsidR="00A94910">
        <w:rPr>
          <w:b/>
          <w:sz w:val="44"/>
          <w:szCs w:val="44"/>
        </w:rPr>
        <w:t xml:space="preserve">. </w:t>
      </w:r>
    </w:p>
    <w:p w:rsidR="00FB6AFE" w:rsidRPr="00FB6AFE" w:rsidRDefault="00FB6AFE" w:rsidP="00E8197F">
      <w:pPr>
        <w:pStyle w:val="a3"/>
        <w:tabs>
          <w:tab w:val="left" w:pos="1134"/>
        </w:tabs>
        <w:ind w:left="-1134" w:right="-426" w:firstLine="708"/>
        <w:jc w:val="both"/>
        <w:rPr>
          <w:b/>
          <w:sz w:val="44"/>
          <w:szCs w:val="44"/>
        </w:rPr>
      </w:pPr>
      <w:r w:rsidRPr="00FB6AFE">
        <w:rPr>
          <w:b/>
          <w:sz w:val="44"/>
          <w:szCs w:val="44"/>
        </w:rPr>
        <w:t>Понятие лица, находящегося в зависимости от виновного, дано в п. 6 комментария к ст. 63.</w:t>
      </w:r>
    </w:p>
    <w:p w:rsidR="0046027E" w:rsidRPr="00FB6AFE" w:rsidRDefault="0046027E" w:rsidP="00E8197F">
      <w:pPr>
        <w:ind w:left="-1134" w:right="-426" w:firstLine="708"/>
        <w:rPr>
          <w:b/>
          <w:sz w:val="44"/>
          <w:szCs w:val="44"/>
        </w:rPr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Default="0046027E" w:rsidP="00E8197F">
      <w:pPr>
        <w:ind w:left="-1134" w:right="-426" w:firstLine="708"/>
      </w:pPr>
    </w:p>
    <w:p w:rsidR="00E87BF6" w:rsidRDefault="00E87BF6" w:rsidP="00E8197F">
      <w:pPr>
        <w:ind w:left="-1134" w:right="-426" w:firstLine="708"/>
      </w:pPr>
    </w:p>
    <w:p w:rsidR="00E87BF6" w:rsidRPr="00CB4418" w:rsidRDefault="00E87BF6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E87BF6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40" type="#_x0000_t80" style="position:absolute;left:0;text-align:left;margin-left:-53.55pt;margin-top:1.35pt;width:540.2pt;height:254.7pt;z-index:251672576" fillcolor="#c2d69b [1942]" strokecolor="#a50021" strokeweight="6pt">
            <v:fill color2="fill lighten(51)" focusposition="1" focussize="" method="linear sigma" type="gradient"/>
            <v:textbox>
              <w:txbxContent>
                <w:p w:rsidR="00F4759F" w:rsidRPr="00E87BF6" w:rsidRDefault="00F4759F" w:rsidP="00F4759F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44"/>
                    </w:rPr>
                  </w:pPr>
                  <w:r w:rsidRPr="00E87BF6">
                    <w:rPr>
                      <w:b/>
                      <w:sz w:val="52"/>
                      <w:szCs w:val="44"/>
                    </w:rPr>
                    <w:t xml:space="preserve">Совершение преступления в отношении лица или его </w:t>
                  </w:r>
                  <w:proofErr w:type="gramStart"/>
                  <w:r w:rsidRPr="00E87BF6">
                    <w:rPr>
                      <w:b/>
                      <w:sz w:val="52"/>
                      <w:szCs w:val="44"/>
                    </w:rPr>
                    <w:t>близких</w:t>
                  </w:r>
                  <w:proofErr w:type="gramEnd"/>
                  <w:r w:rsidRPr="00E87BF6">
                    <w:rPr>
                      <w:b/>
                      <w:sz w:val="52"/>
                      <w:szCs w:val="44"/>
                    </w:rPr>
                    <w:t xml:space="preserve"> в связи с осуществлением им служебной деятельности или выполнением общественного долга (п. 7)</w:t>
                  </w:r>
                </w:p>
                <w:p w:rsidR="00F4759F" w:rsidRPr="00E87BF6" w:rsidRDefault="00F4759F" w:rsidP="00F4759F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9" style="position:absolute;left:0;text-align:left;margin-left:-70.8pt;margin-top:-11.2pt;width:576.4pt;height:267.25pt;z-index:251671552" arcsize="10923f">
            <v:fill r:id="rId12" o:title="Песок" type="tile"/>
            <o:extrusion v:ext="view" color="#60c" on="t" viewpoint="-34.72222mm" viewpointorigin="-.5" skewangle="-45" lightposition="-50000" lightposition2="50000"/>
            <v:textbox>
              <w:txbxContent>
                <w:p w:rsidR="00F4759F" w:rsidRDefault="00F4759F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DF1BB9" w:rsidRPr="00DF1BB9" w:rsidRDefault="00DF1BB9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DF1BB9">
        <w:rPr>
          <w:rFonts w:asciiTheme="majorHAnsi" w:hAnsiTheme="majorHAnsi"/>
          <w:b/>
          <w:sz w:val="44"/>
          <w:szCs w:val="44"/>
        </w:rPr>
        <w:t>Совершение преступления в отношении лица или его близких в связи с осуществлением им служебной деятельности или выполнением общественного долга имеет место в двух типичных случаях: с целью создания препятствий законной деятельности потерпевшего либо из мести за такую деятельность.</w:t>
      </w:r>
    </w:p>
    <w:p w:rsidR="00DF1BB9" w:rsidRPr="00DF1BB9" w:rsidRDefault="00DF1BB9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DF1BB9">
        <w:rPr>
          <w:rFonts w:asciiTheme="majorHAnsi" w:hAnsiTheme="majorHAnsi"/>
          <w:b/>
          <w:sz w:val="44"/>
          <w:szCs w:val="44"/>
        </w:rPr>
        <w:t>Под осуществлением служебной деятельности следует понимать правомерные действия лица, входящие в круг его обязанностей, вытекающих из его трудового договора с предприятиями, учреждениями и организациями независимо от формы собственности. Потерпевшим может быть как должностное, так и не должностное лицо.</w:t>
      </w:r>
    </w:p>
    <w:p w:rsidR="00DF1BB9" w:rsidRPr="00DF1BB9" w:rsidRDefault="00DF1BB9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DF1BB9">
        <w:rPr>
          <w:rFonts w:asciiTheme="majorHAnsi" w:hAnsiTheme="majorHAnsi"/>
          <w:b/>
          <w:sz w:val="44"/>
          <w:szCs w:val="44"/>
        </w:rPr>
        <w:t xml:space="preserve">Выполнением общественного долга признается осуществление гражданином как специально возложенных на него общественных обязанностей (напр., народного дружинника), так </w:t>
      </w:r>
      <w:r w:rsidRPr="00DF1BB9">
        <w:rPr>
          <w:rFonts w:asciiTheme="majorHAnsi" w:hAnsiTheme="majorHAnsi"/>
          <w:b/>
          <w:sz w:val="44"/>
          <w:szCs w:val="44"/>
        </w:rPr>
        <w:lastRenderedPageBreak/>
        <w:t>и совершение им по собственной инициативе других действий в интересах общества или отдельных лиц (пресечение правонарушения, сообщение о готовящемся преступлении и т.п.).</w: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E87BF6" w:rsidP="00E8197F">
      <w:pPr>
        <w:ind w:left="-1134" w:right="-426" w:firstLine="708"/>
      </w:pPr>
      <w:r>
        <w:rPr>
          <w:noProof/>
          <w:lang w:eastAsia="ru-RU"/>
        </w:rPr>
        <w:pict>
          <v:roundrect id="_x0000_s1041" style="position:absolute;left:0;text-align:left;margin-left:-76.05pt;margin-top:16.75pt;width:571.3pt;height:193.95pt;z-index:251673600" arcsize="10923f">
            <v:fill r:id="rId13" o:title="Окаменевшая рыба" type="tile"/>
            <o:extrusion v:ext="view" color="#f90" on="t"/>
            <v:textbox>
              <w:txbxContent>
                <w:p w:rsidR="006212B8" w:rsidRDefault="006212B8" w:rsidP="006212B8"/>
              </w:txbxContent>
            </v:textbox>
          </v:roundrect>
        </w:pict>
      </w:r>
    </w:p>
    <w:p w:rsidR="0046027E" w:rsidRPr="00CB4418" w:rsidRDefault="00E87BF6" w:rsidP="00E8197F">
      <w:pPr>
        <w:ind w:left="-1134" w:right="-426" w:firstLine="708"/>
      </w:pPr>
      <w:r>
        <w:rPr>
          <w:noProof/>
          <w:lang w:eastAsia="ru-RU"/>
        </w:rPr>
        <w:pict>
          <v:shape id="_x0000_s1042" type="#_x0000_t80" style="position:absolute;left:0;text-align:left;margin-left:-57.3pt;margin-top:7.95pt;width:534.3pt;height:136.8pt;z-index:251674624" fillcolor="#b2a1c7 [1943]" strokecolor="aqua" strokeweight="6pt">
            <v:fill color2="fill lighten(51)" angle="-90" focusposition="1" focussize="" method="linear sigma" focus="100%" type="gradient"/>
            <v:textbox>
              <w:txbxContent>
                <w:p w:rsidR="006212B8" w:rsidRPr="00E87BF6" w:rsidRDefault="006212B8" w:rsidP="00430F18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E87BF6">
                    <w:rPr>
                      <w:b/>
                      <w:sz w:val="52"/>
                      <w:szCs w:val="44"/>
                    </w:rPr>
                    <w:t>Совершение преступления из корыстных или иных низменных побуждений (п.8)</w:t>
                  </w:r>
                </w:p>
                <w:p w:rsidR="006212B8" w:rsidRPr="00E87BF6" w:rsidRDefault="006212B8" w:rsidP="00430F1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E87BF6" w:rsidRDefault="00E87BF6" w:rsidP="00E8197F">
      <w:pPr>
        <w:pStyle w:val="a3"/>
        <w:tabs>
          <w:tab w:val="left" w:pos="1134"/>
        </w:tabs>
        <w:ind w:left="-1134" w:right="-426" w:firstLine="708"/>
        <w:jc w:val="both"/>
        <w:rPr>
          <w:rFonts w:asciiTheme="minorHAnsi" w:hAnsiTheme="minorHAnsi"/>
          <w:b/>
          <w:sz w:val="44"/>
          <w:szCs w:val="44"/>
        </w:rPr>
      </w:pPr>
    </w:p>
    <w:p w:rsidR="00E87BF6" w:rsidRDefault="00E87BF6" w:rsidP="00E8197F">
      <w:pPr>
        <w:pStyle w:val="a3"/>
        <w:tabs>
          <w:tab w:val="left" w:pos="1134"/>
        </w:tabs>
        <w:ind w:left="-1134" w:right="-426" w:firstLine="708"/>
        <w:jc w:val="both"/>
        <w:rPr>
          <w:rFonts w:asciiTheme="minorHAnsi" w:hAnsiTheme="minorHAnsi"/>
          <w:b/>
          <w:sz w:val="44"/>
          <w:szCs w:val="44"/>
        </w:rPr>
      </w:pPr>
    </w:p>
    <w:p w:rsidR="00E87BF6" w:rsidRDefault="00E87BF6" w:rsidP="00E8197F">
      <w:pPr>
        <w:pStyle w:val="a3"/>
        <w:tabs>
          <w:tab w:val="left" w:pos="1134"/>
        </w:tabs>
        <w:ind w:left="-1134" w:right="-426" w:firstLine="708"/>
        <w:jc w:val="both"/>
        <w:rPr>
          <w:rFonts w:asciiTheme="minorHAnsi" w:hAnsiTheme="minorHAnsi"/>
          <w:b/>
          <w:sz w:val="44"/>
          <w:szCs w:val="44"/>
        </w:rPr>
      </w:pPr>
    </w:p>
    <w:p w:rsidR="00430F18" w:rsidRDefault="00430F18" w:rsidP="00E8197F">
      <w:pPr>
        <w:pStyle w:val="a3"/>
        <w:tabs>
          <w:tab w:val="left" w:pos="1134"/>
        </w:tabs>
        <w:ind w:left="-1134" w:right="-426" w:firstLine="708"/>
        <w:jc w:val="both"/>
        <w:rPr>
          <w:rFonts w:asciiTheme="minorHAnsi" w:hAnsiTheme="minorHAnsi"/>
          <w:b/>
          <w:sz w:val="44"/>
          <w:szCs w:val="44"/>
        </w:rPr>
      </w:pPr>
      <w:r w:rsidRPr="00430F18">
        <w:rPr>
          <w:rFonts w:asciiTheme="minorHAnsi" w:hAnsiTheme="minorHAnsi"/>
          <w:b/>
          <w:sz w:val="44"/>
          <w:szCs w:val="44"/>
        </w:rPr>
        <w:t xml:space="preserve">Совершение преступления из </w:t>
      </w:r>
      <w:proofErr w:type="gramStart"/>
      <w:r w:rsidRPr="00430F18">
        <w:rPr>
          <w:rFonts w:asciiTheme="minorHAnsi" w:hAnsiTheme="minorHAnsi"/>
          <w:b/>
          <w:sz w:val="44"/>
          <w:szCs w:val="44"/>
        </w:rPr>
        <w:t>низменных</w:t>
      </w:r>
      <w:proofErr w:type="gramEnd"/>
      <w:r w:rsidRPr="00430F18">
        <w:rPr>
          <w:rFonts w:asciiTheme="minorHAnsi" w:hAnsiTheme="minorHAnsi"/>
          <w:b/>
          <w:sz w:val="44"/>
          <w:szCs w:val="44"/>
        </w:rPr>
        <w:t xml:space="preserve"> побуждений имеет место тогда, когда  движущей силой общественно опасного поведения выступают мотивы, являющиеся различными формами проявления крайнего эгоизма и имеющие отрицательную нравственно-этическую оценку. </w:t>
      </w:r>
      <w:proofErr w:type="gramStart"/>
      <w:r w:rsidRPr="00430F18">
        <w:rPr>
          <w:rFonts w:asciiTheme="minorHAnsi" w:hAnsiTheme="minorHAnsi"/>
          <w:b/>
          <w:sz w:val="44"/>
          <w:szCs w:val="44"/>
        </w:rPr>
        <w:t xml:space="preserve">Это корысть, хулиганские побуждения, месть, ревность, злоба, зависть, тщеславие, трусость, малодушие и т.п. </w:t>
      </w:r>
      <w:proofErr w:type="gramEnd"/>
    </w:p>
    <w:p w:rsidR="00430F18" w:rsidRPr="00430F18" w:rsidRDefault="00430F18" w:rsidP="00E8197F">
      <w:pPr>
        <w:pStyle w:val="a3"/>
        <w:tabs>
          <w:tab w:val="left" w:pos="1134"/>
        </w:tabs>
        <w:ind w:left="-1134" w:right="-426" w:firstLine="708"/>
        <w:jc w:val="both"/>
        <w:rPr>
          <w:rFonts w:asciiTheme="minorHAnsi" w:hAnsiTheme="minorHAnsi"/>
          <w:b/>
          <w:sz w:val="44"/>
          <w:szCs w:val="44"/>
        </w:rPr>
      </w:pPr>
      <w:proofErr w:type="gramStart"/>
      <w:r w:rsidRPr="00430F18">
        <w:rPr>
          <w:rFonts w:asciiTheme="minorHAnsi" w:hAnsiTheme="minorHAnsi"/>
          <w:b/>
          <w:sz w:val="44"/>
          <w:szCs w:val="44"/>
        </w:rPr>
        <w:t xml:space="preserve">В отличие от перечисленных побуждений мотивы, лишенные низменного содержания, характеризуются тем, что они извиняемы неправомерными действиями самого потерпевшего или другими обстоятельствами </w:t>
      </w:r>
      <w:r w:rsidRPr="00430F18">
        <w:rPr>
          <w:rFonts w:asciiTheme="minorHAnsi" w:hAnsiTheme="minorHAnsi"/>
          <w:b/>
          <w:sz w:val="44"/>
          <w:szCs w:val="44"/>
        </w:rPr>
        <w:lastRenderedPageBreak/>
        <w:t>объективного или субъективного характера (жалость, сострадание, мотивы, обусловленные сложными личными или семейными обстоятельствами и т.п.).</w:t>
      </w:r>
      <w:proofErr w:type="gramEnd"/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E87BF6" w:rsidP="00E8197F">
      <w:pPr>
        <w:ind w:left="-1134" w:right="-426" w:firstLine="708"/>
      </w:pPr>
      <w:r>
        <w:rPr>
          <w:noProof/>
          <w:lang w:eastAsia="ru-RU"/>
        </w:rPr>
        <w:pict>
          <v:shape id="_x0000_s1044" type="#_x0000_t80" style="position:absolute;left:0;text-align:left;margin-left:-50.55pt;margin-top:14.95pt;width:524.85pt;height:315.2pt;z-index:251676672">
            <v:textbox>
              <w:txbxContent>
                <w:p w:rsidR="0062166F" w:rsidRPr="00E87BF6" w:rsidRDefault="0062166F" w:rsidP="0062166F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44"/>
                    </w:rPr>
                  </w:pPr>
                  <w:r w:rsidRPr="00E87BF6">
                    <w:rPr>
                      <w:b/>
                      <w:sz w:val="52"/>
                      <w:szCs w:val="44"/>
                    </w:rPr>
                    <w:t>Совершение преступления по мотивам расовой, национальной, религиозной вражды или розни</w:t>
                  </w:r>
                  <w:r w:rsidR="00B30579" w:rsidRPr="00E87BF6">
                    <w:rPr>
                      <w:b/>
                      <w:sz w:val="52"/>
                      <w:szCs w:val="44"/>
                    </w:rPr>
                    <w:t>, политической или идеологической вражды, а равно по мотивам вражды или розни в отношении какой-либо социальной группы</w:t>
                  </w:r>
                  <w:r w:rsidRPr="00E87BF6">
                    <w:rPr>
                      <w:b/>
                      <w:sz w:val="52"/>
                      <w:szCs w:val="44"/>
                    </w:rPr>
                    <w:t xml:space="preserve"> (п. 9)</w:t>
                  </w:r>
                </w:p>
                <w:p w:rsidR="0062166F" w:rsidRPr="00E87BF6" w:rsidRDefault="0062166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3" style="position:absolute;left:0;text-align:left;margin-left:-68.55pt;margin-top:3.3pt;width:562.7pt;height:339.6pt;z-index:251675648" arcsize="10923f">
            <v:fill r:id="rId11" o:title="Дуб" type="tile"/>
            <o:extrusion v:ext="view" color="#c09" on="t" viewpoint="-34.72222mm" viewpointorigin="-.5" skewangle="-45" lightposition="-50000" lightposition2="50000"/>
            <v:textbox>
              <w:txbxContent>
                <w:p w:rsidR="0062166F" w:rsidRDefault="0062166F" w:rsidP="0062166F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E87BF6" w:rsidP="00E8197F">
      <w:pPr>
        <w:ind w:left="-1134" w:right="-426" w:firstLine="708"/>
      </w:pPr>
      <w:r>
        <w:rPr>
          <w:noProof/>
          <w:lang w:eastAsia="ru-RU"/>
        </w:rPr>
        <w:pict>
          <v:shape id="_x0000_s1047" type="#_x0000_t80" style="position:absolute;left:0;text-align:left;margin-left:-46.05pt;margin-top:19.3pt;width:526.25pt;height:217.9pt;z-index:251678720" fillcolor="#e5b8b7 [1301]" strokecolor="#7030a0" strokeweight="6pt">
            <v:fill color2="fill lighten(51)" focusposition="1" focussize="" method="linear sigma" type="gradient"/>
            <v:textbox>
              <w:txbxContent>
                <w:p w:rsidR="00B30579" w:rsidRPr="00E87BF6" w:rsidRDefault="00B30579" w:rsidP="00E87BF6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48"/>
                    </w:rPr>
                  </w:pPr>
                  <w:r w:rsidRPr="00E87BF6">
                    <w:rPr>
                      <w:b/>
                      <w:sz w:val="56"/>
                      <w:szCs w:val="48"/>
                    </w:rPr>
                    <w:t>Совершение преступления с целью скрыть другое преступление или облегчить его совершение (п. 10)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6" style="position:absolute;left:0;text-align:left;margin-left:-68.55pt;margin-top:8.7pt;width:557.5pt;height:244.25pt;z-index:251677696" arcsize="10923f">
            <v:fill r:id="rId10" o:title="Водяные капли" type="tile"/>
            <o:extrusion v:ext="view" color="yellow" on="t"/>
            <v:textbox>
              <w:txbxContent>
                <w:p w:rsidR="00B30579" w:rsidRDefault="00B30579" w:rsidP="00B30579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7A1580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49" type="#_x0000_t80" style="position:absolute;left:0;text-align:left;margin-left:-22.15pt;margin-top:-22.2pt;width:461.55pt;height:218.25pt;z-index:251680768" fillcolor="#c2d69b [1942]" strokecolor="#e36c0a [2409]" strokeweight="6pt">
            <v:fill color2="fill lighten(51)" angle="-135" focusposition=".5,.5" focussize="" method="linear sigma" type="gradient"/>
            <v:textbox>
              <w:txbxContent>
                <w:p w:rsidR="00727A20" w:rsidRPr="007A1580" w:rsidRDefault="00727A20" w:rsidP="00727A20">
                  <w:pPr>
                    <w:jc w:val="both"/>
                    <w:rPr>
                      <w:rFonts w:ascii="Arial Narrow" w:hAnsi="Arial Narrow"/>
                      <w:b/>
                      <w:sz w:val="52"/>
                      <w:szCs w:val="44"/>
                    </w:rPr>
                  </w:pPr>
                  <w:r w:rsidRPr="007A1580">
                    <w:rPr>
                      <w:rFonts w:ascii="Arial Narrow" w:hAnsi="Arial Narrow"/>
                      <w:b/>
                      <w:sz w:val="52"/>
                      <w:szCs w:val="44"/>
                    </w:rPr>
                    <w:t>Совершение преступления группой лиц по предварительному сговору, организованной группой или преступной организацией (п. 11)</w:t>
                  </w:r>
                </w:p>
                <w:p w:rsidR="00727A20" w:rsidRPr="007A1580" w:rsidRDefault="00727A2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8" style="position:absolute;left:0;text-align:left;margin-left:-66.95pt;margin-top:-32.7pt;width:554.65pt;height:228.75pt;z-index:251679744" arcsize="10923f">
            <v:fill r:id="rId14" o:title="Розовая тисненая бумага" type="tile"/>
            <o:extrusion v:ext="view" color="#3cc" on="t" viewpoint="-34.72222mm" viewpointorigin="-.5" skewangle="-45" lightposition="-50000" lightposition2="50000"/>
            <v:textbox>
              <w:txbxContent>
                <w:p w:rsidR="00727A20" w:rsidRDefault="00727A20" w:rsidP="00727A20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Default="0046027E" w:rsidP="00E8197F">
      <w:pPr>
        <w:ind w:left="-1134" w:right="-426" w:firstLine="708"/>
      </w:pPr>
    </w:p>
    <w:p w:rsidR="007A1580" w:rsidRDefault="007A1580" w:rsidP="00E8197F">
      <w:pPr>
        <w:ind w:left="-1134" w:right="-426" w:firstLine="708"/>
      </w:pPr>
    </w:p>
    <w:p w:rsidR="007A1580" w:rsidRDefault="007A1580" w:rsidP="00E8197F">
      <w:pPr>
        <w:ind w:left="-1134" w:right="-426" w:firstLine="708"/>
      </w:pPr>
      <w:r>
        <w:rPr>
          <w:noProof/>
          <w:lang w:eastAsia="ru-RU"/>
        </w:rPr>
        <w:pict>
          <v:shape id="_x0000_s1051" type="#_x0000_t80" style="position:absolute;left:0;text-align:left;margin-left:-42.3pt;margin-top:21.8pt;width:512.85pt;height:200.4pt;z-index:251682816" fillcolor="white [3201]" strokecolor="#7030a0" strokeweight="6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31542" w:rsidRPr="007A1580" w:rsidRDefault="00C31542" w:rsidP="007A1580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7A1580">
                    <w:rPr>
                      <w:b/>
                      <w:sz w:val="52"/>
                      <w:szCs w:val="44"/>
                    </w:rPr>
                    <w:t>Совершение преступления лицом, нарушившим тем самым принятую им присягу или профессиональную клятву (п. 12)</w:t>
                  </w:r>
                </w:p>
                <w:p w:rsidR="00C31542" w:rsidRPr="007A1580" w:rsidRDefault="00C31542" w:rsidP="007A158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0" style="position:absolute;left:0;text-align:left;margin-left:-66.95pt;margin-top:3.8pt;width:554.65pt;height:223.2pt;z-index:251681792" arcsize="10923f">
            <v:fill r:id="rId15" o:title="Бумажный пакет" type="tile"/>
            <o:extrusion v:ext="view" color="#f06" on="t"/>
            <v:textbox>
              <w:txbxContent>
                <w:p w:rsidR="004E74A8" w:rsidRDefault="004E74A8" w:rsidP="004E74A8"/>
              </w:txbxContent>
            </v:textbox>
          </v:roundrect>
        </w:pict>
      </w:r>
    </w:p>
    <w:p w:rsidR="007A1580" w:rsidRDefault="007A1580" w:rsidP="00E8197F">
      <w:pPr>
        <w:ind w:left="-1134" w:right="-426" w:firstLine="708"/>
      </w:pPr>
    </w:p>
    <w:p w:rsidR="007A1580" w:rsidRPr="00CB4418" w:rsidRDefault="007A1580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90352F" w:rsidP="00E8197F">
      <w:pPr>
        <w:ind w:left="-1134" w:right="-426" w:firstLine="708"/>
      </w:pPr>
      <w:r>
        <w:rPr>
          <w:noProof/>
          <w:lang w:eastAsia="ru-RU"/>
        </w:rPr>
        <w:pict>
          <v:roundrect id="_x0000_s1052" style="position:absolute;left:0;text-align:left;margin-left:-58.05pt;margin-top:16.4pt;width:533.5pt;height:221.25pt;z-index:251683840" arcsize="10923f">
            <v:fill r:id="rId16" o:title="Зеленый мрамор" type="tile"/>
            <o:extrusion v:ext="view" color="#00b0f0" on="t" viewpoint="-34.72222mm" viewpointorigin="-.5" skewangle="-45" lightposition="-50000" lightposition2="50000"/>
            <v:textbox>
              <w:txbxContent>
                <w:p w:rsidR="00EE3D0A" w:rsidRDefault="00EE3D0A" w:rsidP="00EE3D0A"/>
              </w:txbxContent>
            </v:textbox>
          </v:roundrect>
        </w:pict>
      </w:r>
    </w:p>
    <w:p w:rsidR="0046027E" w:rsidRPr="00CB4418" w:rsidRDefault="0090352F" w:rsidP="00E8197F">
      <w:pPr>
        <w:ind w:left="-1134" w:right="-426" w:firstLine="708"/>
      </w:pPr>
      <w:r>
        <w:rPr>
          <w:noProof/>
          <w:lang w:eastAsia="ru-RU"/>
        </w:rPr>
        <w:pict>
          <v:shape id="_x0000_s1053" type="#_x0000_t80" style="position:absolute;left:0;text-align:left;margin-left:-27.5pt;margin-top:5.95pt;width:466.9pt;height:168.75pt;z-index:251684864" fillcolor="#fabf8f [1945]" strokecolor="red" strokeweight="6pt">
            <v:fill color2="#f79646 [3209]" focus="50%" type="gradient"/>
            <v:shadow on="t" type="perspective" color="#974706 [1609]" offset="1pt" offset2="-3pt"/>
            <v:textbox>
              <w:txbxContent>
                <w:p w:rsidR="00D9531B" w:rsidRPr="0090352F" w:rsidRDefault="00D9531B" w:rsidP="0090352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44"/>
                    </w:rPr>
                  </w:pPr>
                  <w:r w:rsidRPr="0090352F">
                    <w:rPr>
                      <w:b/>
                      <w:sz w:val="56"/>
                      <w:szCs w:val="44"/>
                    </w:rPr>
                    <w:t>Совершение преступления, повлекшего тяжкие последствия (п.13)</w:t>
                  </w:r>
                </w:p>
                <w:p w:rsidR="00D9531B" w:rsidRPr="0090352F" w:rsidRDefault="00D9531B" w:rsidP="0090352F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Default="0046027E" w:rsidP="00E8197F">
      <w:pPr>
        <w:ind w:left="-1134" w:right="-426" w:firstLine="708"/>
      </w:pPr>
    </w:p>
    <w:p w:rsidR="0090352F" w:rsidRDefault="0090352F" w:rsidP="00E8197F">
      <w:pPr>
        <w:ind w:left="-1134" w:right="-426" w:firstLine="708"/>
      </w:pPr>
    </w:p>
    <w:p w:rsidR="0090352F" w:rsidRDefault="0090352F" w:rsidP="00E8197F">
      <w:pPr>
        <w:ind w:left="-1134" w:right="-426" w:firstLine="708"/>
      </w:pPr>
    </w:p>
    <w:p w:rsidR="0090352F" w:rsidRPr="00CB4418" w:rsidRDefault="0090352F" w:rsidP="00E8197F">
      <w:pPr>
        <w:ind w:left="-1134" w:right="-426" w:firstLine="708"/>
      </w:pPr>
    </w:p>
    <w:p w:rsidR="0046027E" w:rsidRPr="00CB4418" w:rsidRDefault="001E1578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shape id="_x0000_s1055" type="#_x0000_t80" style="position:absolute;left:0;text-align:left;margin-left:-47.55pt;margin-top:-21.75pt;width:516pt;height:262.2pt;z-index:251686912" fillcolor="#b2a1c7 [1943]" strokecolor="#e36c0a [2409]" strokeweight="6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21CDE" w:rsidRPr="001E1578" w:rsidRDefault="00521CDE" w:rsidP="001E1578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44"/>
                    </w:rPr>
                  </w:pPr>
                  <w:r w:rsidRPr="001E1578">
                    <w:rPr>
                      <w:b/>
                      <w:sz w:val="52"/>
                      <w:szCs w:val="44"/>
                    </w:rPr>
                    <w:t>Совершение преступления с использованием заведомо малолетнего или лица, заведомо для виновного страдающего психическим заболеванием или слабоумием (п.14)</w:t>
                  </w:r>
                </w:p>
                <w:p w:rsidR="00521CDE" w:rsidRPr="001E1578" w:rsidRDefault="00521CDE" w:rsidP="001E157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8D0AD0">
        <w:rPr>
          <w:noProof/>
          <w:lang w:eastAsia="ru-RU"/>
        </w:rPr>
        <w:pict>
          <v:roundrect id="_x0000_s1054" style="position:absolute;left:0;text-align:left;margin-left:-67.8pt;margin-top:-34.95pt;width:555.5pt;height:275.4pt;z-index:251685888" arcsize="10923f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color="#0de326" on="t"/>
            <v:textbox>
              <w:txbxContent>
                <w:p w:rsidR="00521CDE" w:rsidRDefault="00521CDE" w:rsidP="00521CDE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9F32A4" w:rsidP="00E8197F">
      <w:pPr>
        <w:ind w:left="-1134" w:right="-426" w:firstLine="708"/>
      </w:pPr>
      <w:r>
        <w:rPr>
          <w:noProof/>
          <w:lang w:eastAsia="ru-RU"/>
        </w:rPr>
        <w:pict>
          <v:shape id="_x0000_s1057" type="#_x0000_t80" style="position:absolute;left:0;text-align:left;margin-left:-17.25pt;margin-top:24.9pt;width:463.7pt;height:228.75pt;z-index:251688960" fillcolor="yellow" strokecolor="#4bacc6 [3208]" strokeweight="5pt">
            <v:fill color2="fill lighten(51)" focusposition="1" focussize="" method="linear sigma" type="gradient"/>
            <v:stroke linestyle="thickThin"/>
            <v:shadow color="#868686"/>
            <v:textbox>
              <w:txbxContent>
                <w:p w:rsidR="00B423B5" w:rsidRPr="009F32A4" w:rsidRDefault="00B423B5" w:rsidP="00B423B5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44"/>
                    </w:rPr>
                  </w:pPr>
                  <w:r w:rsidRPr="009F32A4">
                    <w:rPr>
                      <w:b/>
                      <w:sz w:val="52"/>
                      <w:szCs w:val="44"/>
                    </w:rPr>
                    <w:t xml:space="preserve">Совершение преступления с использованием условий общественного бедствия или чрезвычайного положения (15) </w:t>
                  </w:r>
                </w:p>
                <w:p w:rsidR="00B423B5" w:rsidRPr="009F32A4" w:rsidRDefault="00B423B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6" style="position:absolute;left:0;text-align:left;margin-left:-60.3pt;margin-top:18.9pt;width:549.25pt;height:241.85pt;z-index:251687936" arcsize="10923f" fillcolor="#b2a1c7 [1943]" strokecolor="#8064a2 [3207]" strokeweight="1pt">
            <v:fill color2="#8064a2 [3207]" focus="50%" type="gradient"/>
            <v:shadow type="perspective" color="#3f3151 [1607]" offset="1pt" offset2="-3pt"/>
            <o:extrusion v:ext="view" color="#f06" on="t" viewpoint="-34.72222mm" viewpointorigin="-.5" skewangle="-45" lightposition="-50000" lightposition2="50000"/>
            <v:textbox>
              <w:txbxContent>
                <w:p w:rsidR="00521CDE" w:rsidRDefault="00521CDE" w:rsidP="00521CDE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9F32A4" w:rsidP="00E8197F">
      <w:pPr>
        <w:ind w:left="-1134" w:right="-426" w:firstLine="708"/>
      </w:pPr>
      <w:r>
        <w:rPr>
          <w:noProof/>
          <w:lang w:eastAsia="ru-RU"/>
        </w:rPr>
        <w:pict>
          <v:shape id="_x0000_s1059" type="#_x0000_t80" style="position:absolute;left:0;text-align:left;margin-left:-42.3pt;margin-top:18pt;width:472.25pt;height:213pt;z-index:251691008" fillcolor="#d99594 [1941]" strokecolor="#f06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511EC" w:rsidRPr="009F32A4" w:rsidRDefault="009511EC" w:rsidP="009511EC">
                  <w:pPr>
                    <w:spacing w:after="0" w:line="240" w:lineRule="auto"/>
                    <w:jc w:val="both"/>
                    <w:rPr>
                      <w:b/>
                      <w:sz w:val="48"/>
                      <w:szCs w:val="44"/>
                    </w:rPr>
                  </w:pPr>
                  <w:r w:rsidRPr="009F32A4">
                    <w:rPr>
                      <w:b/>
                      <w:sz w:val="48"/>
                      <w:szCs w:val="44"/>
                    </w:rPr>
                    <w:t>Совершение преступления по неосторожности вследствие сознательного нарушения установленных правил безопасности (п.16)</w:t>
                  </w:r>
                </w:p>
                <w:p w:rsidR="009511EC" w:rsidRPr="009F32A4" w:rsidRDefault="009511E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8" style="position:absolute;left:0;text-align:left;margin-left:-67.8pt;margin-top:8.25pt;width:531.25pt;height:231.75pt;z-index:251689984" arcsize="10923f" fillcolor="#92cddc [1944]" strokecolor="#4bacc6 [3208]" strokeweight="1pt">
            <v:fill color2="#4bacc6 [3208]" focus="50%" type="gradient"/>
            <v:shadow type="perspective" color="#205867 [1608]" offset="1pt" offset2="-3pt"/>
            <o:extrusion v:ext="view" color="#f90" on="t"/>
            <v:textbox>
              <w:txbxContent>
                <w:p w:rsidR="009511EC" w:rsidRDefault="009511EC" w:rsidP="009511EC"/>
              </w:txbxContent>
            </v:textbox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EE6DF2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roundrect id="_x0000_s1060" style="position:absolute;left:0;text-align:left;margin-left:-70.8pt;margin-top:-30.45pt;width:567.75pt;height:499.5pt;z-index:251692032" arcsize="10923f" fillcolor="#92cddc [1944]" strokecolor="#4bacc6 [3208]" strokeweight="1pt">
            <v:fill r:id="rId10" o:title="Водяные капли" color2="#4bacc6 [3208]" type="tile"/>
            <v:shadow type="perspective" color="#205867 [1608]" offset="1pt" offset2="-3pt"/>
            <o:extrusion v:ext="view" color="red" on="t" viewpoint="-34.72222mm" viewpointorigin="-.5" skewangle="-45" lightposition="-50000" lightposition2="50000"/>
            <v:textbox>
              <w:txbxContent>
                <w:p w:rsidR="004D0CB7" w:rsidRDefault="004D0CB7" w:rsidP="004D0CB7"/>
              </w:txbxContent>
            </v:textbox>
          </v:roundrect>
        </w:pict>
      </w:r>
    </w:p>
    <w:p w:rsidR="0046027E" w:rsidRPr="00CB4418" w:rsidRDefault="00EE6DF2" w:rsidP="00E8197F">
      <w:pPr>
        <w:ind w:left="-1134" w:right="-426" w:firstLine="708"/>
      </w:pPr>
      <w:r>
        <w:rPr>
          <w:noProof/>
          <w:lang w:eastAsia="ru-RU"/>
        </w:rPr>
        <w:pict>
          <v:shape id="_x0000_s1061" type="#_x0000_t80" style="position:absolute;left:0;text-align:left;margin-left:-61.05pt;margin-top:.35pt;width:537pt;height:443.25pt;z-index:251693056" fillcolor="yellow" strokecolor="#8064a2 [3207]" strokeweight="5pt">
            <v:fill color2="fill lighten(51)" angle="-90" focusposition="1" focussize="" method="linear sigma" focus="100%" type="gradient"/>
            <v:stroke linestyle="thickThin"/>
            <v:shadow color="#868686"/>
            <v:textbox>
              <w:txbxContent>
                <w:p w:rsidR="004D0CB7" w:rsidRPr="00EE6DF2" w:rsidRDefault="004D0CB7" w:rsidP="00600E8B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44"/>
                    </w:rPr>
                  </w:pPr>
                  <w:r w:rsidRPr="00EE6DF2">
                    <w:rPr>
                      <w:b/>
                      <w:sz w:val="52"/>
                      <w:szCs w:val="44"/>
                    </w:rPr>
                    <w:t xml:space="preserve">Совершение преступления лицом, находящимся в состоянии алкогольного опьянения либо в состоянии, вызванном потреблением наркотических средств, психотропных, токсических  или других одурманивающих веществ. Суд вправе в зависимости» от характера преступления не признавать это обстоятельство отягчающим (п.17) </w:t>
                  </w:r>
                </w:p>
              </w:txbxContent>
            </v:textbox>
          </v:shape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A138F5" w:rsidP="00E8197F">
      <w:pPr>
        <w:ind w:left="-1134" w:right="-426" w:firstLine="708"/>
      </w:pPr>
      <w:r>
        <w:rPr>
          <w:noProof/>
          <w:lang w:eastAsia="ru-RU"/>
        </w:rPr>
        <w:pict>
          <v:rect id="_x0000_s1062" style="position:absolute;left:0;text-align:left;margin-left:-70.8pt;margin-top:6.65pt;width:567.75pt;height:277.5pt;z-index:251694080" fillcolor="#95b3d7 [1940]" strokecolor="#943634 [2405]" strokeweight="6pt">
            <v:fill color2="#4f81bd [3204]" focus="50%" type="gradient"/>
            <v:shadow on="t" type="perspective" color="#243f60 [1604]" offset="1pt" offset2="-3pt"/>
          </v:rect>
        </w:pict>
      </w:r>
    </w:p>
    <w:p w:rsidR="0046027E" w:rsidRPr="00CB4418" w:rsidRDefault="00A138F5" w:rsidP="00E8197F">
      <w:pPr>
        <w:ind w:left="-1134" w:right="-426" w:firstLine="708"/>
      </w:pPr>
      <w:r>
        <w:rPr>
          <w:noProof/>
          <w:lang w:eastAsia="ru-RU"/>
        </w:rPr>
        <w:pict>
          <v:shape id="_x0000_s1063" type="#_x0000_t21" style="position:absolute;left:0;text-align:left;margin-left:-54.3pt;margin-top:8.95pt;width:530.25pt;height:226.5pt;z-index:251695104" fillcolor="#f79646 [3209]" strokecolor="#f79646 [3209]" strokeweight="10pt">
            <v:fill color2="fill lighten(51)" focusposition="1" focussize="" method="linear sigma" type="gradient"/>
            <v:shadow color="#868686"/>
            <o:extrusion v:ext="view" color="#0c0" on="t"/>
            <v:textbox>
              <w:txbxContent>
                <w:p w:rsidR="00BD207F" w:rsidRPr="00A138F5" w:rsidRDefault="00BD207F" w:rsidP="00A138F5">
                  <w:pPr>
                    <w:spacing w:after="0" w:line="240" w:lineRule="auto"/>
                    <w:jc w:val="center"/>
                    <w:rPr>
                      <w:b/>
                      <w:color w:val="7030A0"/>
                      <w:sz w:val="56"/>
                      <w:szCs w:val="44"/>
                    </w:rPr>
                  </w:pPr>
                  <w:r w:rsidRPr="00A138F5">
                    <w:rPr>
                      <w:b/>
                      <w:color w:val="7030A0"/>
                      <w:sz w:val="56"/>
                      <w:szCs w:val="44"/>
                    </w:rPr>
                    <w:t xml:space="preserve">Суд не может признать отягчающими обстоятельства, не указанные в </w:t>
                  </w:r>
                  <w:proofErr w:type="gramStart"/>
                  <w:r w:rsidRPr="00A138F5">
                    <w:rPr>
                      <w:b/>
                      <w:color w:val="7030A0"/>
                      <w:sz w:val="56"/>
                      <w:szCs w:val="44"/>
                    </w:rPr>
                    <w:t>ч</w:t>
                  </w:r>
                  <w:proofErr w:type="gramEnd"/>
                  <w:r w:rsidRPr="00A138F5">
                    <w:rPr>
                      <w:b/>
                      <w:color w:val="7030A0"/>
                      <w:sz w:val="56"/>
                      <w:szCs w:val="44"/>
                    </w:rPr>
                    <w:t>. 1 ст. 64 УК.</w:t>
                  </w:r>
                </w:p>
              </w:txbxContent>
            </v:textbox>
          </v:shape>
        </w:pict>
      </w: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9F32A4" w:rsidRDefault="009F32A4" w:rsidP="00E8197F">
      <w:pPr>
        <w:ind w:left="-1134" w:right="-426" w:firstLine="708"/>
      </w:pPr>
    </w:p>
    <w:p w:rsidR="0046027E" w:rsidRPr="00CB4418" w:rsidRDefault="00D57028" w:rsidP="00E8197F">
      <w:pPr>
        <w:ind w:left="-1134" w:right="-426" w:firstLine="708"/>
      </w:pPr>
      <w:r>
        <w:rPr>
          <w:noProof/>
          <w:lang w:eastAsia="ru-RU"/>
        </w:rPr>
        <w:lastRenderedPageBreak/>
        <w:pict>
          <v:roundrect id="_x0000_s1065" style="position:absolute;left:0;text-align:left;margin-left:-46.05pt;margin-top:-28.2pt;width:523.5pt;height:275.25pt;z-index:251697152" arcsize="10923f" fillcolor="yellow">
            <v:fill color2="fill lighten(51)" angle="-45" focusposition=".5,.5" focussize="" method="linear sigma" focus="100%" type="gradient"/>
            <o:extrusion v:ext="view" color="red" on="t"/>
            <v:textbox>
              <w:txbxContent>
                <w:p w:rsidR="0091321A" w:rsidRPr="00D57028" w:rsidRDefault="0091321A" w:rsidP="00D57028">
                  <w:pPr>
                    <w:jc w:val="center"/>
                    <w:rPr>
                      <w:b/>
                      <w:sz w:val="52"/>
                      <w:szCs w:val="44"/>
                    </w:rPr>
                  </w:pPr>
                  <w:r w:rsidRPr="00D57028">
                    <w:rPr>
                      <w:b/>
                      <w:sz w:val="52"/>
                      <w:szCs w:val="44"/>
                    </w:rPr>
                    <w:t>Отягчающее обстоятельство, предусмотренное статьёй Особенной части УК в качестве признака преступления, не может  учитываться при определении меры ответственности виновного (ч. 3 ст. 64 УК)</w:t>
                  </w:r>
                </w:p>
                <w:p w:rsidR="0091321A" w:rsidRPr="00D57028" w:rsidRDefault="0091321A" w:rsidP="00D5702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 w:rsidR="008D0AD0">
        <w:rPr>
          <w:noProof/>
          <w:lang w:eastAsia="ru-RU"/>
        </w:rPr>
        <w:pict>
          <v:roundrect id="_x0000_s1064" style="position:absolute;left:0;text-align:left;margin-left:-66.3pt;margin-top:-43.95pt;width:563.7pt;height:305.85pt;z-index:251696128" arcsize="10923f" strokecolor="#00b0f0" strokeweight="6pt">
            <v:fill r:id="rId15" o:title="Бумажный пакет" type="tile"/>
          </v:roundrect>
        </w:pict>
      </w: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46027E" w:rsidRPr="00CB4418" w:rsidRDefault="0046027E" w:rsidP="00E8197F">
      <w:pPr>
        <w:ind w:left="-1134" w:right="-426" w:firstLine="708"/>
      </w:pPr>
    </w:p>
    <w:p w:rsidR="00FB333C" w:rsidRPr="00D46F3C" w:rsidRDefault="00FB333C" w:rsidP="00E8197F">
      <w:pPr>
        <w:pStyle w:val="a3"/>
        <w:tabs>
          <w:tab w:val="left" w:pos="1134"/>
        </w:tabs>
        <w:spacing w:after="0"/>
        <w:ind w:left="-1134" w:right="-426" w:firstLine="708"/>
        <w:jc w:val="both"/>
        <w:rPr>
          <w:rFonts w:asciiTheme="majorHAnsi" w:hAnsiTheme="majorHAnsi"/>
          <w:b/>
          <w:sz w:val="44"/>
          <w:szCs w:val="44"/>
        </w:rPr>
      </w:pPr>
      <w:r w:rsidRPr="00D46F3C">
        <w:rPr>
          <w:rFonts w:asciiTheme="majorHAnsi" w:hAnsiTheme="majorHAnsi"/>
          <w:b/>
          <w:sz w:val="44"/>
          <w:szCs w:val="44"/>
        </w:rPr>
        <w:t>Если названное в ст. 64 отягчающее обстоятельство предусмотрено в статье Особенной части в качестве основного или квалифицирующего признака состава конкретного преступления, то оно не должно учитываться при определении меры ответственности виновного, т.к. законодатель уже учел это обстоятельство в санкции статьи Особенной части. Нельзя, напр., вменять лицу в качестве отягчающего обстоятельства совершение преступления</w:t>
      </w:r>
      <w:r w:rsidR="0091321A" w:rsidRPr="00D46F3C">
        <w:rPr>
          <w:rFonts w:asciiTheme="majorHAnsi" w:hAnsiTheme="majorHAnsi"/>
          <w:b/>
          <w:sz w:val="44"/>
          <w:szCs w:val="44"/>
        </w:rPr>
        <w:t xml:space="preserve"> группой лиц по предварительному сговору (п. 11 ч. 1 ст. 64)</w:t>
      </w:r>
      <w:r w:rsidR="00C91676" w:rsidRPr="00D46F3C">
        <w:rPr>
          <w:rFonts w:asciiTheme="majorHAnsi" w:hAnsiTheme="majorHAnsi"/>
          <w:b/>
          <w:sz w:val="44"/>
          <w:szCs w:val="44"/>
        </w:rPr>
        <w:t>, ибо законодатель в ч. 2 ст. 208 УК предусмотрел такой квалифицирующий признак как вымогательство, совершенное группой лиц по предварительному сговору.</w:t>
      </w:r>
    </w:p>
    <w:p w:rsidR="0046027E" w:rsidRPr="00D46F3C" w:rsidRDefault="0046027E" w:rsidP="00E8197F">
      <w:pPr>
        <w:spacing w:after="0" w:line="240" w:lineRule="auto"/>
        <w:ind w:left="-1134" w:right="-426" w:firstLine="708"/>
        <w:rPr>
          <w:rFonts w:asciiTheme="majorHAnsi" w:hAnsiTheme="majorHAnsi"/>
          <w:b/>
          <w:sz w:val="44"/>
          <w:szCs w:val="44"/>
        </w:rPr>
      </w:pPr>
    </w:p>
    <w:p w:rsidR="0046027E" w:rsidRPr="00CB4418" w:rsidRDefault="0046027E" w:rsidP="00E8197F">
      <w:pPr>
        <w:ind w:left="-1134" w:right="-426" w:firstLine="708"/>
      </w:pPr>
    </w:p>
    <w:p w:rsidR="00BE737A" w:rsidRDefault="007B23FD" w:rsidP="00E8197F">
      <w:pPr>
        <w:ind w:left="-1134" w:right="-426"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488087" cy="9171296"/>
            <wp:effectExtent l="171450" t="133350" r="169763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BE737A" w:rsidSect="007B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BD5"/>
    <w:multiLevelType w:val="hybridMultilevel"/>
    <w:tmpl w:val="643479EA"/>
    <w:lvl w:ilvl="0" w:tplc="7FCC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02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C0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1C1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A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43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6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8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4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3B2798"/>
    <w:multiLevelType w:val="hybridMultilevel"/>
    <w:tmpl w:val="455ADD8A"/>
    <w:lvl w:ilvl="0" w:tplc="93362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EF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01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0D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6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8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69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C8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A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0040"/>
    <w:rsid w:val="000114B5"/>
    <w:rsid w:val="00017940"/>
    <w:rsid w:val="0005788A"/>
    <w:rsid w:val="001E1578"/>
    <w:rsid w:val="0021060A"/>
    <w:rsid w:val="00212DCA"/>
    <w:rsid w:val="0026092A"/>
    <w:rsid w:val="00297C4A"/>
    <w:rsid w:val="002E6658"/>
    <w:rsid w:val="00352A42"/>
    <w:rsid w:val="003A6BFB"/>
    <w:rsid w:val="003C1B28"/>
    <w:rsid w:val="00412AE1"/>
    <w:rsid w:val="00430F18"/>
    <w:rsid w:val="00445E40"/>
    <w:rsid w:val="0046027E"/>
    <w:rsid w:val="004744BA"/>
    <w:rsid w:val="004D0CB7"/>
    <w:rsid w:val="004E74A8"/>
    <w:rsid w:val="00521CDE"/>
    <w:rsid w:val="00544FA2"/>
    <w:rsid w:val="00600E8B"/>
    <w:rsid w:val="00606AF3"/>
    <w:rsid w:val="006212B8"/>
    <w:rsid w:val="0062166F"/>
    <w:rsid w:val="00661A48"/>
    <w:rsid w:val="00714361"/>
    <w:rsid w:val="00727A20"/>
    <w:rsid w:val="007401CB"/>
    <w:rsid w:val="007A1580"/>
    <w:rsid w:val="007B23FD"/>
    <w:rsid w:val="007B5BD4"/>
    <w:rsid w:val="008D0AD0"/>
    <w:rsid w:val="008E6F6D"/>
    <w:rsid w:val="0090352F"/>
    <w:rsid w:val="0091321A"/>
    <w:rsid w:val="00920E29"/>
    <w:rsid w:val="00943901"/>
    <w:rsid w:val="009511EC"/>
    <w:rsid w:val="009F32A4"/>
    <w:rsid w:val="00A00EC8"/>
    <w:rsid w:val="00A138F5"/>
    <w:rsid w:val="00A31DFE"/>
    <w:rsid w:val="00A36789"/>
    <w:rsid w:val="00A817CF"/>
    <w:rsid w:val="00A94910"/>
    <w:rsid w:val="00AB501C"/>
    <w:rsid w:val="00AD05C6"/>
    <w:rsid w:val="00AD610B"/>
    <w:rsid w:val="00B30579"/>
    <w:rsid w:val="00B423B5"/>
    <w:rsid w:val="00B75220"/>
    <w:rsid w:val="00BD207F"/>
    <w:rsid w:val="00BE737A"/>
    <w:rsid w:val="00C31542"/>
    <w:rsid w:val="00C91676"/>
    <w:rsid w:val="00CB4418"/>
    <w:rsid w:val="00D45481"/>
    <w:rsid w:val="00D46F3C"/>
    <w:rsid w:val="00D57028"/>
    <w:rsid w:val="00D61D21"/>
    <w:rsid w:val="00D87BBA"/>
    <w:rsid w:val="00D9531B"/>
    <w:rsid w:val="00DF1BB9"/>
    <w:rsid w:val="00E8197F"/>
    <w:rsid w:val="00E87BF6"/>
    <w:rsid w:val="00EA0040"/>
    <w:rsid w:val="00EE3D0A"/>
    <w:rsid w:val="00EE4366"/>
    <w:rsid w:val="00EE6DF2"/>
    <w:rsid w:val="00F4141E"/>
    <w:rsid w:val="00F4759F"/>
    <w:rsid w:val="00FB333C"/>
    <w:rsid w:val="00FB5DAA"/>
    <w:rsid w:val="00FB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3cc,#f06,#0de326,#decf12,#ff9,#0c0,aqua,#f90"/>
      <o:colormenu v:ext="edit" strokecolor="#00b0f0" extrusion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0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F828B4-9137-42BE-B0F2-8D3E6B521C0F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87DA5E4-EDC0-41B6-B88F-892142247C43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r>
            <a:rPr lang="ru-RU" sz="2400" b="1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Обстоятельства, отягчающие ответственность ( ст. 64 УК)</a:t>
          </a:r>
        </a:p>
      </dgm:t>
    </dgm:pt>
    <dgm:pt modelId="{5E345465-2756-4B4E-9EB0-9A30D23BFCAE}" type="parTrans" cxnId="{BB267953-EC34-4B97-8E10-8D9C29186884}">
      <dgm:prSet/>
      <dgm:spPr/>
      <dgm:t>
        <a:bodyPr/>
        <a:lstStyle/>
        <a:p>
          <a:endParaRPr lang="ru-RU"/>
        </a:p>
      </dgm:t>
    </dgm:pt>
    <dgm:pt modelId="{87ACA7B0-C80B-4EDA-8D08-4494D82404E9}" type="sibTrans" cxnId="{BB267953-EC34-4B97-8E10-8D9C2918688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ru-RU"/>
        </a:p>
      </dgm:t>
    </dgm:pt>
    <dgm:pt modelId="{481B5286-1C26-4E4B-BFCA-664AEF3CABB3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ln w="38100"/>
      </dgm:spPr>
      <dgm:t>
        <a:bodyPr/>
        <a:lstStyle/>
        <a:p>
          <a:r>
            <a:rPr lang="ru-RU" sz="2000" b="1" i="1">
              <a:solidFill>
                <a:srgbClr val="FF0000"/>
              </a:solidFill>
            </a:rPr>
            <a:t>2) Совершение преступления в отношении заведомо малолетнего, престарелого лица, находящегося в беспомощном состоянии</a:t>
          </a:r>
        </a:p>
      </dgm:t>
    </dgm:pt>
    <dgm:pt modelId="{C6B5DC44-DD90-4714-8605-2B39A504AED8}" type="parTrans" cxnId="{57B639C7-28C6-4D3E-89A1-3FD734162BF2}">
      <dgm:prSet/>
      <dgm:spPr/>
      <dgm:t>
        <a:bodyPr/>
        <a:lstStyle/>
        <a:p>
          <a:endParaRPr lang="ru-RU"/>
        </a:p>
      </dgm:t>
    </dgm:pt>
    <dgm:pt modelId="{916529D2-BE8B-4D39-88CA-67AC1FE3CD43}" type="sibTrans" cxnId="{57B639C7-28C6-4D3E-89A1-3FD734162BF2}">
      <dgm:prSet/>
      <dgm:spPr/>
      <dgm:t>
        <a:bodyPr/>
        <a:lstStyle/>
        <a:p>
          <a:endParaRPr lang="ru-RU"/>
        </a:p>
      </dgm:t>
    </dgm:pt>
    <dgm:pt modelId="{0818A4AE-22DB-4F1F-9A28-6F1CAF6AD7B2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rgbClr val="FFFF00"/>
        </a:solidFill>
        <a:ln>
          <a:solidFill>
            <a:srgbClr val="00B0F0"/>
          </a:solidFill>
        </a:ln>
        <a:effectLst>
          <a:glow rad="228600">
            <a:schemeClr val="accent2">
              <a:satMod val="175000"/>
              <a:alpha val="40000"/>
            </a:schemeClr>
          </a:glow>
          <a:innerShdw blurRad="63500" dist="50800" dir="18900000">
            <a:prstClr val="black">
              <a:alpha val="50000"/>
            </a:prstClr>
          </a:innerShdw>
        </a:effectLst>
      </dgm:spPr>
      <dgm:t>
        <a:bodyPr>
          <a:scene3d>
            <a:camera prst="orthographicFront">
              <a:rot lat="0" lon="0" rev="0"/>
            </a:camera>
            <a:lightRig rig="contrasting" dir="t">
              <a:rot lat="0" lon="0" rev="4500000"/>
            </a:lightRig>
          </a:scene3d>
          <a:sp3d contourW="6350" prstMaterial="metal">
            <a:bevelT w="127000" h="31750" prst="relaxedInset"/>
            <a:contourClr>
              <a:schemeClr val="accent1">
                <a:shade val="75000"/>
              </a:schemeClr>
            </a:contourClr>
          </a:sp3d>
        </a:bodyPr>
        <a:lstStyle/>
        <a:p>
          <a:r>
            <a:rPr lang="ru-RU" sz="1800" b="1" cap="all" spc="0">
              <a:ln w="0"/>
              <a:solidFill>
                <a:srgbClr val="7030A0"/>
              </a:solidFill>
              <a:effectLst>
                <a:reflection blurRad="12700" stA="50000" endPos="50000" dist="5000" dir="5400000" sy="-100000" rotWithShape="0"/>
              </a:effectLst>
            </a:rPr>
            <a:t>Обстоятельства, отягчающие ответственность, - это обстоятельства, не входящие в число признаков состава преступления, которые хараткеризуют большую степень опасности совершенного преступления и личности виновного</a:t>
          </a:r>
        </a:p>
      </dgm:t>
    </dgm:pt>
    <dgm:pt modelId="{508F3D4D-FB00-45D3-ADF0-9D7AF12B80BA}" type="parTrans" cxnId="{26166E65-EDAE-4B60-82BB-31BC10CF3500}">
      <dgm:prSet/>
      <dgm:spPr/>
      <dgm:t>
        <a:bodyPr/>
        <a:lstStyle/>
        <a:p>
          <a:endParaRPr lang="ru-RU"/>
        </a:p>
      </dgm:t>
    </dgm:pt>
    <dgm:pt modelId="{72DE29BE-B0D2-439A-9E6A-627EE7A73EF3}" type="sibTrans" cxnId="{26166E65-EDAE-4B60-82BB-31BC10CF3500}">
      <dgm:prSet/>
      <dgm:spPr>
        <a:solidFill>
          <a:srgbClr val="00B050"/>
        </a:solidFill>
        <a:ln>
          <a:solidFill>
            <a:srgbClr val="0070C0"/>
          </a:solidFill>
        </a:ln>
      </dgm:spPr>
      <dgm:t>
        <a:bodyPr/>
        <a:lstStyle/>
        <a:p>
          <a:endParaRPr lang="ru-RU"/>
        </a:p>
      </dgm:t>
    </dgm:pt>
    <dgm:pt modelId="{62B1B507-0605-43F1-A53E-E707B202BA37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blipFill rotWithShape="0">
          <a:blip xmlns:r="http://schemas.openxmlformats.org/officeDocument/2006/relationships" r:embed="rId1"/>
          <a:tile tx="0" ty="0" sx="100000" sy="100000" flip="none" algn="tl"/>
        </a:blipFill>
        <a:ln w="57150"/>
      </dgm:spPr>
      <dgm:t>
        <a:bodyPr/>
        <a:lstStyle/>
        <a:p>
          <a:r>
            <a:rPr lang="ru-RU" sz="2000" b="1">
              <a:solidFill>
                <a:srgbClr val="FF0000"/>
              </a:solidFill>
            </a:rPr>
            <a:t>Виды обстоятельств, отягчающих ответственность</a:t>
          </a:r>
        </a:p>
      </dgm:t>
    </dgm:pt>
    <dgm:pt modelId="{9C669D3B-BC04-40F7-8012-C29976806F66}" type="parTrans" cxnId="{F257701A-6067-4C07-9D79-44FCE4281F20}">
      <dgm:prSet/>
      <dgm:spPr/>
      <dgm:t>
        <a:bodyPr/>
        <a:lstStyle/>
        <a:p>
          <a:endParaRPr lang="ru-RU"/>
        </a:p>
      </dgm:t>
    </dgm:pt>
    <dgm:pt modelId="{9A378765-A1EF-4136-96A3-BA95DCDB8067}" type="sibTrans" cxnId="{F257701A-6067-4C07-9D79-44FCE4281F20}">
      <dgm:prSet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endParaRPr lang="ru-RU"/>
        </a:p>
      </dgm:t>
    </dgm:pt>
    <dgm:pt modelId="{054906A3-5E09-4142-BA61-6F041403B9F6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 w="38100"/>
        <a:effectLst>
          <a:outerShdw blurRad="50800" dist="38100" algn="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ru-RU" sz="900"/>
            <a:t>  </a:t>
          </a:r>
          <a:r>
            <a:rPr lang="ru-RU" sz="2000" b="1"/>
            <a:t>1) </a:t>
          </a:r>
          <a:r>
            <a:rPr lang="ru-RU" sz="900" b="1"/>
            <a:t> </a:t>
          </a:r>
          <a:r>
            <a:rPr lang="ru-RU" sz="2000" b="1"/>
            <a:t>Совершение преступления лицом, ранее совершившим какое-либо преступление, если не истекли сроки давности либо не погашена или не снята судимость за предшествующее преступление</a:t>
          </a:r>
        </a:p>
      </dgm:t>
    </dgm:pt>
    <dgm:pt modelId="{A2CF5110-A355-4C65-8D99-D332AB24764C}" type="parTrans" cxnId="{98A14B1F-6AF4-4FE2-B0AB-AC10255AA3A8}">
      <dgm:prSet/>
      <dgm:spPr/>
      <dgm:t>
        <a:bodyPr/>
        <a:lstStyle/>
        <a:p>
          <a:endParaRPr lang="ru-RU"/>
        </a:p>
      </dgm:t>
    </dgm:pt>
    <dgm:pt modelId="{896C755E-0FA0-44F7-9092-4294788DAEF6}" type="sibTrans" cxnId="{98A14B1F-6AF4-4FE2-B0AB-AC10255AA3A8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C695C726-4FC9-44A6-BF12-FD88677A82B5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ln w="38100"/>
        <a:effectLst>
          <a:glow rad="228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ru-RU" sz="2000" b="1"/>
            <a:t>3) Совершение преступления в отношении заведомо для виновного беременной женщины</a:t>
          </a:r>
        </a:p>
      </dgm:t>
    </dgm:pt>
    <dgm:pt modelId="{6BEE45A5-91AB-4ED4-8B22-6B727EF21DF6}" type="parTrans" cxnId="{F7AD849A-1067-46C9-94E3-27C7900A0782}">
      <dgm:prSet/>
      <dgm:spPr/>
      <dgm:t>
        <a:bodyPr/>
        <a:lstStyle/>
        <a:p>
          <a:endParaRPr lang="ru-RU"/>
        </a:p>
      </dgm:t>
    </dgm:pt>
    <dgm:pt modelId="{3286F86B-0556-4C26-827C-1E147EA1D3EE}" type="sibTrans" cxnId="{F7AD849A-1067-46C9-94E3-27C7900A0782}">
      <dgm:prSet/>
      <dgm:spPr>
        <a:solidFill>
          <a:schemeClr val="tx1"/>
        </a:solidFill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00D3878-ABBD-4851-BCC6-8C318C61FAB9}" type="pres">
      <dgm:prSet presAssocID="{B8F828B4-9137-42BE-B0F2-8D3E6B521C0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D98292-99F4-4342-BED9-C7E3B49B5667}" type="pres">
      <dgm:prSet presAssocID="{787DA5E4-EDC0-41B6-B88F-892142247C43}" presName="node" presStyleLbl="node1" presStyleIdx="0" presStyleCnt="6" custScaleX="325072" custScaleY="139619" custRadScaleRad="176165" custRadScaleInc="-39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88A86C-709B-432F-BD81-8005E4BDD29D}" type="pres">
      <dgm:prSet presAssocID="{87ACA7B0-C80B-4EDA-8D08-4494D82404E9}" presName="sibTrans" presStyleLbl="sibTrans2D1" presStyleIdx="0" presStyleCnt="6" custScaleX="161981" custLinFactX="-19109" custLinFactY="798648" custLinFactNeighborX="-100000" custLinFactNeighborY="800000"/>
      <dgm:spPr/>
      <dgm:t>
        <a:bodyPr/>
        <a:lstStyle/>
        <a:p>
          <a:endParaRPr lang="ru-RU"/>
        </a:p>
      </dgm:t>
    </dgm:pt>
    <dgm:pt modelId="{2B2B71F6-1446-4872-928D-37B4293259B3}" type="pres">
      <dgm:prSet presAssocID="{87ACA7B0-C80B-4EDA-8D08-4494D82404E9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D8D2E9E1-6F70-48E0-8871-BC2186E055AB}" type="pres">
      <dgm:prSet presAssocID="{481B5286-1C26-4E4B-BFCA-664AEF3CABB3}" presName="node" presStyleLbl="node1" presStyleIdx="1" presStyleCnt="6" custScaleX="349743" custScaleY="156992" custRadScaleRad="98614" custRadScaleInc="4078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C88B46-97AB-4E07-91A2-6CB572B0226E}" type="pres">
      <dgm:prSet presAssocID="{916529D2-BE8B-4D39-88CA-67AC1FE3CD43}" presName="sibTrans" presStyleLbl="sibTrans2D1" presStyleIdx="1" presStyleCnt="6" custLinFactY="200000" custLinFactNeighborX="-36481" custLinFactNeighborY="205258"/>
      <dgm:spPr/>
      <dgm:t>
        <a:bodyPr/>
        <a:lstStyle/>
        <a:p>
          <a:endParaRPr lang="ru-RU"/>
        </a:p>
      </dgm:t>
    </dgm:pt>
    <dgm:pt modelId="{52920146-6281-4DA1-874A-FCC17D422ED6}" type="pres">
      <dgm:prSet presAssocID="{916529D2-BE8B-4D39-88CA-67AC1FE3CD43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CF29F992-C4B1-4529-BC42-382B265B81F9}" type="pres">
      <dgm:prSet presAssocID="{0818A4AE-22DB-4F1F-9A28-6F1CAF6AD7B2}" presName="node" presStyleLbl="node1" presStyleIdx="2" presStyleCnt="6" custScaleX="346732" custScaleY="244854" custRadScaleRad="98634" custRadScaleInc="-4089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D78044-43D7-48E8-BC59-8F9E0A138021}" type="pres">
      <dgm:prSet presAssocID="{72DE29BE-B0D2-439A-9E6A-627EE7A73EF3}" presName="sibTrans" presStyleLbl="sibTrans2D1" presStyleIdx="2" presStyleCnt="6" custScaleX="128986" custLinFactNeighborX="-50733" custLinFactNeighborY="-3256"/>
      <dgm:spPr/>
      <dgm:t>
        <a:bodyPr/>
        <a:lstStyle/>
        <a:p>
          <a:endParaRPr lang="ru-RU"/>
        </a:p>
      </dgm:t>
    </dgm:pt>
    <dgm:pt modelId="{821ABE19-9916-4707-8DF3-661837601271}" type="pres">
      <dgm:prSet presAssocID="{72DE29BE-B0D2-439A-9E6A-627EE7A73EF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34ACD86-76CA-439F-AD8F-AD65CFC5DFF5}" type="pres">
      <dgm:prSet presAssocID="{62B1B507-0605-43F1-A53E-E707B202BA37}" presName="node" presStyleLbl="node1" presStyleIdx="3" presStyleCnt="6" custScaleX="360638" custScaleY="84631" custRadScaleRad="28444" custRadScaleInc="5765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068EE3-D7EC-4B0D-A7FD-24C7C83B9E18}" type="pres">
      <dgm:prSet presAssocID="{9A378765-A1EF-4136-96A3-BA95DCDB8067}" presName="sibTrans" presStyleLbl="sibTrans2D1" presStyleIdx="3" presStyleCnt="6" custScaleX="117402" custLinFactNeighborX="-40078" custLinFactNeighborY="-8204"/>
      <dgm:spPr/>
      <dgm:t>
        <a:bodyPr/>
        <a:lstStyle/>
        <a:p>
          <a:endParaRPr lang="ru-RU"/>
        </a:p>
      </dgm:t>
    </dgm:pt>
    <dgm:pt modelId="{5B4C2C3B-6885-43F7-BCA1-EAD205611A00}" type="pres">
      <dgm:prSet presAssocID="{9A378765-A1EF-4136-96A3-BA95DCDB8067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787631EB-FDB5-4982-AD24-61ACF90F0E6E}" type="pres">
      <dgm:prSet presAssocID="{054906A3-5E09-4142-BA61-6F041403B9F6}" presName="node" presStyleLbl="node1" presStyleIdx="4" presStyleCnt="6" custScaleX="361776" custScaleY="192401" custRadScaleRad="31620" custRadScaleInc="-1661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AFE4C0-505E-4467-9DC9-217AC404CB09}" type="pres">
      <dgm:prSet presAssocID="{896C755E-0FA0-44F7-9092-4294788DAEF6}" presName="sibTrans" presStyleLbl="sibTrans2D1" presStyleIdx="4" presStyleCnt="6" custFlipHor="1" custScaleX="126009" custLinFactY="-100000" custLinFactNeighborX="-92089" custLinFactNeighborY="-198559"/>
      <dgm:spPr/>
      <dgm:t>
        <a:bodyPr/>
        <a:lstStyle/>
        <a:p>
          <a:endParaRPr lang="ru-RU"/>
        </a:p>
      </dgm:t>
    </dgm:pt>
    <dgm:pt modelId="{B874D801-EB20-4906-8B5E-433B2184932E}" type="pres">
      <dgm:prSet presAssocID="{896C755E-0FA0-44F7-9092-4294788DAEF6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F9FD07DA-D868-4228-BF70-F41A91142E90}" type="pres">
      <dgm:prSet presAssocID="{C695C726-4FC9-44A6-BF12-FD88677A82B5}" presName="node" presStyleLbl="node1" presStyleIdx="5" presStyleCnt="6" custScaleX="375417" custScaleY="118149" custRadScaleRad="159488" custRadScaleInc="-394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2FEA02-8E80-4B68-9E3A-E5336C60E290}" type="pres">
      <dgm:prSet presAssocID="{3286F86B-0556-4C26-827C-1E147EA1D3EE}" presName="sibTrans" presStyleLbl="sibTrans2D1" presStyleIdx="5" presStyleCnt="6" custScaleX="162093" custLinFactY="-617337" custLinFactNeighborX="-56493" custLinFactNeighborY="-700000"/>
      <dgm:spPr/>
      <dgm:t>
        <a:bodyPr/>
        <a:lstStyle/>
        <a:p>
          <a:endParaRPr lang="ru-RU"/>
        </a:p>
      </dgm:t>
    </dgm:pt>
    <dgm:pt modelId="{02307C7B-2465-43F5-B3FF-1A134B0F7D94}" type="pres">
      <dgm:prSet presAssocID="{3286F86B-0556-4C26-827C-1E147EA1D3EE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51D28792-CDF8-4953-AF49-82864E9AE924}" type="presOf" srcId="{916529D2-BE8B-4D39-88CA-67AC1FE3CD43}" destId="{52920146-6281-4DA1-874A-FCC17D422ED6}" srcOrd="1" destOrd="0" presId="urn:microsoft.com/office/officeart/2005/8/layout/cycle7"/>
    <dgm:cxn modelId="{94FA3D26-CFFD-44C8-98E8-9E5139B4717F}" type="presOf" srcId="{87ACA7B0-C80B-4EDA-8D08-4494D82404E9}" destId="{2B2B71F6-1446-4872-928D-37B4293259B3}" srcOrd="1" destOrd="0" presId="urn:microsoft.com/office/officeart/2005/8/layout/cycle7"/>
    <dgm:cxn modelId="{5A866872-CC67-4077-882D-83895D1FAF4C}" type="presOf" srcId="{C695C726-4FC9-44A6-BF12-FD88677A82B5}" destId="{F9FD07DA-D868-4228-BF70-F41A91142E90}" srcOrd="0" destOrd="0" presId="urn:microsoft.com/office/officeart/2005/8/layout/cycle7"/>
    <dgm:cxn modelId="{51EEC229-4BD5-4984-85DF-E407D71C102C}" type="presOf" srcId="{87ACA7B0-C80B-4EDA-8D08-4494D82404E9}" destId="{B988A86C-709B-432F-BD81-8005E4BDD29D}" srcOrd="0" destOrd="0" presId="urn:microsoft.com/office/officeart/2005/8/layout/cycle7"/>
    <dgm:cxn modelId="{0A01F1D9-166D-49D0-976E-B5F0AEBD6228}" type="presOf" srcId="{481B5286-1C26-4E4B-BFCA-664AEF3CABB3}" destId="{D8D2E9E1-6F70-48E0-8871-BC2186E055AB}" srcOrd="0" destOrd="0" presId="urn:microsoft.com/office/officeart/2005/8/layout/cycle7"/>
    <dgm:cxn modelId="{64EB65C4-6C33-4A3C-9A52-8EB2FCFE6D05}" type="presOf" srcId="{916529D2-BE8B-4D39-88CA-67AC1FE3CD43}" destId="{08C88B46-97AB-4E07-91A2-6CB572B0226E}" srcOrd="0" destOrd="0" presId="urn:microsoft.com/office/officeart/2005/8/layout/cycle7"/>
    <dgm:cxn modelId="{57B639C7-28C6-4D3E-89A1-3FD734162BF2}" srcId="{B8F828B4-9137-42BE-B0F2-8D3E6B521C0F}" destId="{481B5286-1C26-4E4B-BFCA-664AEF3CABB3}" srcOrd="1" destOrd="0" parTransId="{C6B5DC44-DD90-4714-8605-2B39A504AED8}" sibTransId="{916529D2-BE8B-4D39-88CA-67AC1FE3CD43}"/>
    <dgm:cxn modelId="{CCC47653-ADDB-4C41-9D04-63F0E61E1BCE}" type="presOf" srcId="{9A378765-A1EF-4136-96A3-BA95DCDB8067}" destId="{5B4C2C3B-6885-43F7-BCA1-EAD205611A00}" srcOrd="1" destOrd="0" presId="urn:microsoft.com/office/officeart/2005/8/layout/cycle7"/>
    <dgm:cxn modelId="{97B5BBBC-3B0C-49E4-B44D-AE2F0514002A}" type="presOf" srcId="{3286F86B-0556-4C26-827C-1E147EA1D3EE}" destId="{EC2FEA02-8E80-4B68-9E3A-E5336C60E290}" srcOrd="0" destOrd="0" presId="urn:microsoft.com/office/officeart/2005/8/layout/cycle7"/>
    <dgm:cxn modelId="{E3C5C58A-08A4-44BA-95C8-34320D0F560D}" type="presOf" srcId="{3286F86B-0556-4C26-827C-1E147EA1D3EE}" destId="{02307C7B-2465-43F5-B3FF-1A134B0F7D94}" srcOrd="1" destOrd="0" presId="urn:microsoft.com/office/officeart/2005/8/layout/cycle7"/>
    <dgm:cxn modelId="{175ECCC2-9311-4443-8E9C-5CE07F97BDB4}" type="presOf" srcId="{72DE29BE-B0D2-439A-9E6A-627EE7A73EF3}" destId="{821ABE19-9916-4707-8DF3-661837601271}" srcOrd="1" destOrd="0" presId="urn:microsoft.com/office/officeart/2005/8/layout/cycle7"/>
    <dgm:cxn modelId="{C61E496B-3A06-49D7-A197-E626FA03E363}" type="presOf" srcId="{72DE29BE-B0D2-439A-9E6A-627EE7A73EF3}" destId="{82D78044-43D7-48E8-BC59-8F9E0A138021}" srcOrd="0" destOrd="0" presId="urn:microsoft.com/office/officeart/2005/8/layout/cycle7"/>
    <dgm:cxn modelId="{8F57C7C2-0E92-4AFC-A811-C972997197BB}" type="presOf" srcId="{787DA5E4-EDC0-41B6-B88F-892142247C43}" destId="{AFD98292-99F4-4342-BED9-C7E3B49B5667}" srcOrd="0" destOrd="0" presId="urn:microsoft.com/office/officeart/2005/8/layout/cycle7"/>
    <dgm:cxn modelId="{A5256D2B-6493-4A3E-BF1A-8731E732C1BD}" type="presOf" srcId="{0818A4AE-22DB-4F1F-9A28-6F1CAF6AD7B2}" destId="{CF29F992-C4B1-4529-BC42-382B265B81F9}" srcOrd="0" destOrd="0" presId="urn:microsoft.com/office/officeart/2005/8/layout/cycle7"/>
    <dgm:cxn modelId="{5C5EBFAB-1097-4F99-A8CC-98B49FB875DE}" type="presOf" srcId="{896C755E-0FA0-44F7-9092-4294788DAEF6}" destId="{B874D801-EB20-4906-8B5E-433B2184932E}" srcOrd="1" destOrd="0" presId="urn:microsoft.com/office/officeart/2005/8/layout/cycle7"/>
    <dgm:cxn modelId="{7977378B-46B9-4187-80CA-044A8E902DF8}" type="presOf" srcId="{B8F828B4-9137-42BE-B0F2-8D3E6B521C0F}" destId="{300D3878-ABBD-4851-BCC6-8C318C61FAB9}" srcOrd="0" destOrd="0" presId="urn:microsoft.com/office/officeart/2005/8/layout/cycle7"/>
    <dgm:cxn modelId="{98A14B1F-6AF4-4FE2-B0AB-AC10255AA3A8}" srcId="{B8F828B4-9137-42BE-B0F2-8D3E6B521C0F}" destId="{054906A3-5E09-4142-BA61-6F041403B9F6}" srcOrd="4" destOrd="0" parTransId="{A2CF5110-A355-4C65-8D99-D332AB24764C}" sibTransId="{896C755E-0FA0-44F7-9092-4294788DAEF6}"/>
    <dgm:cxn modelId="{26166E65-EDAE-4B60-82BB-31BC10CF3500}" srcId="{B8F828B4-9137-42BE-B0F2-8D3E6B521C0F}" destId="{0818A4AE-22DB-4F1F-9A28-6F1CAF6AD7B2}" srcOrd="2" destOrd="0" parTransId="{508F3D4D-FB00-45D3-ADF0-9D7AF12B80BA}" sibTransId="{72DE29BE-B0D2-439A-9E6A-627EE7A73EF3}"/>
    <dgm:cxn modelId="{F5F74A65-428D-42D2-B2C9-83BE19B9A53C}" type="presOf" srcId="{9A378765-A1EF-4136-96A3-BA95DCDB8067}" destId="{3A068EE3-D7EC-4B0D-A7FD-24C7C83B9E18}" srcOrd="0" destOrd="0" presId="urn:microsoft.com/office/officeart/2005/8/layout/cycle7"/>
    <dgm:cxn modelId="{DD5B4F72-3883-46AD-81AD-C77689365F2C}" type="presOf" srcId="{896C755E-0FA0-44F7-9092-4294788DAEF6}" destId="{3BAFE4C0-505E-4467-9DC9-217AC404CB09}" srcOrd="0" destOrd="0" presId="urn:microsoft.com/office/officeart/2005/8/layout/cycle7"/>
    <dgm:cxn modelId="{F7AD849A-1067-46C9-94E3-27C7900A0782}" srcId="{B8F828B4-9137-42BE-B0F2-8D3E6B521C0F}" destId="{C695C726-4FC9-44A6-BF12-FD88677A82B5}" srcOrd="5" destOrd="0" parTransId="{6BEE45A5-91AB-4ED4-8B22-6B727EF21DF6}" sibTransId="{3286F86B-0556-4C26-827C-1E147EA1D3EE}"/>
    <dgm:cxn modelId="{F257701A-6067-4C07-9D79-44FCE4281F20}" srcId="{B8F828B4-9137-42BE-B0F2-8D3E6B521C0F}" destId="{62B1B507-0605-43F1-A53E-E707B202BA37}" srcOrd="3" destOrd="0" parTransId="{9C669D3B-BC04-40F7-8012-C29976806F66}" sibTransId="{9A378765-A1EF-4136-96A3-BA95DCDB8067}"/>
    <dgm:cxn modelId="{73009FA0-6900-4F8C-8682-DD34B7BD8F48}" type="presOf" srcId="{62B1B507-0605-43F1-A53E-E707B202BA37}" destId="{034ACD86-76CA-439F-AD8F-AD65CFC5DFF5}" srcOrd="0" destOrd="0" presId="urn:microsoft.com/office/officeart/2005/8/layout/cycle7"/>
    <dgm:cxn modelId="{39037B3D-8C23-45C1-ACD3-A477E845507D}" type="presOf" srcId="{054906A3-5E09-4142-BA61-6F041403B9F6}" destId="{787631EB-FDB5-4982-AD24-61ACF90F0E6E}" srcOrd="0" destOrd="0" presId="urn:microsoft.com/office/officeart/2005/8/layout/cycle7"/>
    <dgm:cxn modelId="{BB267953-EC34-4B97-8E10-8D9C29186884}" srcId="{B8F828B4-9137-42BE-B0F2-8D3E6B521C0F}" destId="{787DA5E4-EDC0-41B6-B88F-892142247C43}" srcOrd="0" destOrd="0" parTransId="{5E345465-2756-4B4E-9EB0-9A30D23BFCAE}" sibTransId="{87ACA7B0-C80B-4EDA-8D08-4494D82404E9}"/>
    <dgm:cxn modelId="{91053F87-443C-4CDB-8E3A-E5763C158BD6}" type="presParOf" srcId="{300D3878-ABBD-4851-BCC6-8C318C61FAB9}" destId="{AFD98292-99F4-4342-BED9-C7E3B49B5667}" srcOrd="0" destOrd="0" presId="urn:microsoft.com/office/officeart/2005/8/layout/cycle7"/>
    <dgm:cxn modelId="{31829A5D-BFF6-4925-8F01-ADE1CF076802}" type="presParOf" srcId="{300D3878-ABBD-4851-BCC6-8C318C61FAB9}" destId="{B988A86C-709B-432F-BD81-8005E4BDD29D}" srcOrd="1" destOrd="0" presId="urn:microsoft.com/office/officeart/2005/8/layout/cycle7"/>
    <dgm:cxn modelId="{044F84FD-705B-47BB-9C72-8564954E63DF}" type="presParOf" srcId="{B988A86C-709B-432F-BD81-8005E4BDD29D}" destId="{2B2B71F6-1446-4872-928D-37B4293259B3}" srcOrd="0" destOrd="0" presId="urn:microsoft.com/office/officeart/2005/8/layout/cycle7"/>
    <dgm:cxn modelId="{FE2D3DE5-88B4-4032-843A-502B664F3E93}" type="presParOf" srcId="{300D3878-ABBD-4851-BCC6-8C318C61FAB9}" destId="{D8D2E9E1-6F70-48E0-8871-BC2186E055AB}" srcOrd="2" destOrd="0" presId="urn:microsoft.com/office/officeart/2005/8/layout/cycle7"/>
    <dgm:cxn modelId="{7431367C-79FD-44AF-BBC9-94754946277E}" type="presParOf" srcId="{300D3878-ABBD-4851-BCC6-8C318C61FAB9}" destId="{08C88B46-97AB-4E07-91A2-6CB572B0226E}" srcOrd="3" destOrd="0" presId="urn:microsoft.com/office/officeart/2005/8/layout/cycle7"/>
    <dgm:cxn modelId="{77512D71-0E96-49F4-8660-0A7792C7844F}" type="presParOf" srcId="{08C88B46-97AB-4E07-91A2-6CB572B0226E}" destId="{52920146-6281-4DA1-874A-FCC17D422ED6}" srcOrd="0" destOrd="0" presId="urn:microsoft.com/office/officeart/2005/8/layout/cycle7"/>
    <dgm:cxn modelId="{80BEB825-5E09-4A35-BFBD-CC4957C90A99}" type="presParOf" srcId="{300D3878-ABBD-4851-BCC6-8C318C61FAB9}" destId="{CF29F992-C4B1-4529-BC42-382B265B81F9}" srcOrd="4" destOrd="0" presId="urn:microsoft.com/office/officeart/2005/8/layout/cycle7"/>
    <dgm:cxn modelId="{EEE9A243-E715-4C93-BAED-6B54E03F4606}" type="presParOf" srcId="{300D3878-ABBD-4851-BCC6-8C318C61FAB9}" destId="{82D78044-43D7-48E8-BC59-8F9E0A138021}" srcOrd="5" destOrd="0" presId="urn:microsoft.com/office/officeart/2005/8/layout/cycle7"/>
    <dgm:cxn modelId="{BC4AD420-9151-49FB-A3CD-4A1E3916773D}" type="presParOf" srcId="{82D78044-43D7-48E8-BC59-8F9E0A138021}" destId="{821ABE19-9916-4707-8DF3-661837601271}" srcOrd="0" destOrd="0" presId="urn:microsoft.com/office/officeart/2005/8/layout/cycle7"/>
    <dgm:cxn modelId="{2BA7BDC6-91D8-4169-B508-6DA60C8C41D3}" type="presParOf" srcId="{300D3878-ABBD-4851-BCC6-8C318C61FAB9}" destId="{034ACD86-76CA-439F-AD8F-AD65CFC5DFF5}" srcOrd="6" destOrd="0" presId="urn:microsoft.com/office/officeart/2005/8/layout/cycle7"/>
    <dgm:cxn modelId="{2B2F78B5-CAA8-4EC4-A7B9-423DE04A910B}" type="presParOf" srcId="{300D3878-ABBD-4851-BCC6-8C318C61FAB9}" destId="{3A068EE3-D7EC-4B0D-A7FD-24C7C83B9E18}" srcOrd="7" destOrd="0" presId="urn:microsoft.com/office/officeart/2005/8/layout/cycle7"/>
    <dgm:cxn modelId="{441A8EFB-643F-48E5-B047-AC0C883F3276}" type="presParOf" srcId="{3A068EE3-D7EC-4B0D-A7FD-24C7C83B9E18}" destId="{5B4C2C3B-6885-43F7-BCA1-EAD205611A00}" srcOrd="0" destOrd="0" presId="urn:microsoft.com/office/officeart/2005/8/layout/cycle7"/>
    <dgm:cxn modelId="{084C8167-6FD3-4F44-A912-A2355A87E761}" type="presParOf" srcId="{300D3878-ABBD-4851-BCC6-8C318C61FAB9}" destId="{787631EB-FDB5-4982-AD24-61ACF90F0E6E}" srcOrd="8" destOrd="0" presId="urn:microsoft.com/office/officeart/2005/8/layout/cycle7"/>
    <dgm:cxn modelId="{7640242C-7244-4951-A361-C5B9E4CBCD13}" type="presParOf" srcId="{300D3878-ABBD-4851-BCC6-8C318C61FAB9}" destId="{3BAFE4C0-505E-4467-9DC9-217AC404CB09}" srcOrd="9" destOrd="0" presId="urn:microsoft.com/office/officeart/2005/8/layout/cycle7"/>
    <dgm:cxn modelId="{FE9DD8B7-7001-4B07-9AEC-877C48B77356}" type="presParOf" srcId="{3BAFE4C0-505E-4467-9DC9-217AC404CB09}" destId="{B874D801-EB20-4906-8B5E-433B2184932E}" srcOrd="0" destOrd="0" presId="urn:microsoft.com/office/officeart/2005/8/layout/cycle7"/>
    <dgm:cxn modelId="{EED09F5D-C5D0-490F-AFC9-B194E890489C}" type="presParOf" srcId="{300D3878-ABBD-4851-BCC6-8C318C61FAB9}" destId="{F9FD07DA-D868-4228-BF70-F41A91142E90}" srcOrd="10" destOrd="0" presId="urn:microsoft.com/office/officeart/2005/8/layout/cycle7"/>
    <dgm:cxn modelId="{F79F988C-34DE-4C9D-9849-19406B695B8B}" type="presParOf" srcId="{300D3878-ABBD-4851-BCC6-8C318C61FAB9}" destId="{EC2FEA02-8E80-4B68-9E3A-E5336C60E290}" srcOrd="11" destOrd="0" presId="urn:microsoft.com/office/officeart/2005/8/layout/cycle7"/>
    <dgm:cxn modelId="{511A25CF-946B-46CE-837B-C93A1307F32E}" type="presParOf" srcId="{EC2FEA02-8E80-4B68-9E3A-E5336C60E290}" destId="{02307C7B-2465-43F5-B3FF-1A134B0F7D94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FD98292-99F4-4342-BED9-C7E3B49B5667}">
      <dsp:nvSpPr>
        <dsp:cNvPr id="0" name=""/>
        <dsp:cNvSpPr/>
      </dsp:nvSpPr>
      <dsp:spPr>
        <a:xfrm>
          <a:off x="441308" y="54769"/>
          <a:ext cx="4616857" cy="99147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>
          <a:glow rad="228600">
            <a:schemeClr val="accent5">
              <a:satMod val="175000"/>
              <a:alpha val="40000"/>
            </a:schemeClr>
          </a:glow>
        </a:effectLst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Обстоятельства, отягчающие ответственность ( ст. 64 УК)</a:t>
          </a:r>
        </a:p>
      </dsp:txBody>
      <dsp:txXfrm>
        <a:off x="441308" y="54769"/>
        <a:ext cx="4616857" cy="991474"/>
      </dsp:txXfrm>
    </dsp:sp>
    <dsp:sp modelId="{B988A86C-709B-432F-BD81-8005E4BDD29D}">
      <dsp:nvSpPr>
        <dsp:cNvPr id="0" name=""/>
        <dsp:cNvSpPr/>
      </dsp:nvSpPr>
      <dsp:spPr>
        <a:xfrm rot="5405349">
          <a:off x="2089556" y="7591116"/>
          <a:ext cx="530397" cy="2485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405349">
        <a:off x="2089556" y="7591116"/>
        <a:ext cx="530397" cy="248544"/>
      </dsp:txXfrm>
    </dsp:sp>
    <dsp:sp modelId="{D8D2E9E1-6F70-48E0-8871-BC2186E055AB}">
      <dsp:nvSpPr>
        <dsp:cNvPr id="0" name=""/>
        <dsp:cNvSpPr/>
      </dsp:nvSpPr>
      <dsp:spPr>
        <a:xfrm>
          <a:off x="256084" y="6437816"/>
          <a:ext cx="4967249" cy="11148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38100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solidFill>
                <a:srgbClr val="FF0000"/>
              </a:solidFill>
            </a:rPr>
            <a:t>2) Совершение преступления в отношении заведомо малолетнего, престарелого лица, находящегося в беспомощном состоянии</a:t>
          </a:r>
        </a:p>
      </dsp:txBody>
      <dsp:txXfrm>
        <a:off x="256084" y="6437816"/>
        <a:ext cx="4967249" cy="1114844"/>
      </dsp:txXfrm>
    </dsp:sp>
    <dsp:sp modelId="{08C88B46-97AB-4E07-91A2-6CB572B0226E}">
      <dsp:nvSpPr>
        <dsp:cNvPr id="0" name=""/>
        <dsp:cNvSpPr/>
      </dsp:nvSpPr>
      <dsp:spPr>
        <a:xfrm rot="16190517">
          <a:off x="2450584" y="5722274"/>
          <a:ext cx="327444" cy="2485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6190517">
        <a:off x="2450584" y="5722274"/>
        <a:ext cx="327444" cy="248544"/>
      </dsp:txXfrm>
    </dsp:sp>
    <dsp:sp modelId="{CF29F992-C4B1-4529-BC42-382B265B81F9}">
      <dsp:nvSpPr>
        <dsp:cNvPr id="0" name=""/>
        <dsp:cNvSpPr/>
      </dsp:nvSpPr>
      <dsp:spPr>
        <a:xfrm>
          <a:off x="264711" y="1502003"/>
          <a:ext cx="4924485" cy="1738777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rgbClr val="00B0F0"/>
          </a:solidFill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  <a:scene3d>
            <a:camera prst="orthographicFront">
              <a:rot lat="0" lon="0" rev="0"/>
            </a:camera>
            <a:lightRig rig="contrasting" dir="t">
              <a:rot lat="0" lon="0" rev="4500000"/>
            </a:lightRig>
          </a:scene3d>
          <a:sp3d contourW="6350" prstMaterial="metal">
            <a:bevelT w="127000" h="31750" prst="relaxedInset"/>
            <a:contourClr>
              <a:schemeClr val="accent1">
                <a:shade val="75000"/>
              </a:schemeClr>
            </a:contourClr>
          </a:sp3d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cap="all" spc="0">
              <a:ln w="0"/>
              <a:solidFill>
                <a:srgbClr val="7030A0"/>
              </a:solidFill>
              <a:effectLst>
                <a:reflection blurRad="12700" stA="50000" endPos="50000" dist="5000" dir="5400000" sy="-100000" rotWithShape="0"/>
              </a:effectLst>
            </a:rPr>
            <a:t>Обстоятельства, отягчающие ответственность, - это обстоятельства, не входящие в число признаков состава преступления, которые хараткеризуют большую степень опасности совершенного преступления и личности виновного</a:t>
          </a:r>
        </a:p>
      </dsp:txBody>
      <dsp:txXfrm>
        <a:off x="264711" y="1502003"/>
        <a:ext cx="4924485" cy="1738777"/>
      </dsp:txXfrm>
    </dsp:sp>
    <dsp:sp modelId="{82D78044-43D7-48E8-BC59-8F9E0A138021}">
      <dsp:nvSpPr>
        <dsp:cNvPr id="0" name=""/>
        <dsp:cNvSpPr/>
      </dsp:nvSpPr>
      <dsp:spPr>
        <a:xfrm rot="5345082">
          <a:off x="2367373" y="3348220"/>
          <a:ext cx="422357" cy="248544"/>
        </a:xfrm>
        <a:prstGeom prst="left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345082">
        <a:off x="2367373" y="3348220"/>
        <a:ext cx="422357" cy="248544"/>
      </dsp:txXfrm>
    </dsp:sp>
    <dsp:sp modelId="{034ACD86-76CA-439F-AD8F-AD65CFC5DFF5}">
      <dsp:nvSpPr>
        <dsp:cNvPr id="0" name=""/>
        <dsp:cNvSpPr/>
      </dsp:nvSpPr>
      <dsp:spPr>
        <a:xfrm>
          <a:off x="192313" y="3720390"/>
          <a:ext cx="5121986" cy="600988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57150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FF0000"/>
              </a:solidFill>
            </a:rPr>
            <a:t>Виды обстоятельств, отягчающих ответственность</a:t>
          </a:r>
        </a:p>
      </dsp:txBody>
      <dsp:txXfrm>
        <a:off x="192313" y="3720390"/>
        <a:ext cx="5121986" cy="600988"/>
      </dsp:txXfrm>
    </dsp:sp>
    <dsp:sp modelId="{3A068EE3-D7EC-4B0D-A7FD-24C7C83B9E18}">
      <dsp:nvSpPr>
        <dsp:cNvPr id="0" name=""/>
        <dsp:cNvSpPr/>
      </dsp:nvSpPr>
      <dsp:spPr>
        <a:xfrm rot="5520965">
          <a:off x="2412082" y="4381242"/>
          <a:ext cx="384426" cy="248544"/>
        </a:xfrm>
        <a:prstGeom prst="leftRightArrow">
          <a:avLst>
            <a:gd name="adj1" fmla="val 60000"/>
            <a:gd name="adj2" fmla="val 50000"/>
          </a:avLst>
        </a:prstGeom>
        <a:solidFill>
          <a:srgbClr val="7030A0"/>
        </a:solidFill>
        <a:ln>
          <a:solidFill>
            <a:srgbClr val="7030A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5520965">
        <a:off x="2412082" y="4381242"/>
        <a:ext cx="384426" cy="248544"/>
      </dsp:txXfrm>
    </dsp:sp>
    <dsp:sp modelId="{787631EB-FDB5-4982-AD24-61ACF90F0E6E}">
      <dsp:nvSpPr>
        <dsp:cNvPr id="0" name=""/>
        <dsp:cNvSpPr/>
      </dsp:nvSpPr>
      <dsp:spPr>
        <a:xfrm>
          <a:off x="135206" y="4730431"/>
          <a:ext cx="5138148" cy="136629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38100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50800" dist="38100" algn="l" rotWithShape="0">
            <a:prstClr val="black">
              <a:alpha val="40000"/>
            </a:prst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 </a:t>
          </a:r>
          <a:r>
            <a:rPr lang="ru-RU" sz="2000" b="1" kern="1200"/>
            <a:t>1) </a:t>
          </a:r>
          <a:r>
            <a:rPr lang="ru-RU" sz="900" b="1" kern="1200"/>
            <a:t> </a:t>
          </a:r>
          <a:r>
            <a:rPr lang="ru-RU" sz="2000" b="1" kern="1200"/>
            <a:t>Совершение преступления лицом, ранее совершившим какое-либо преступление, если не истекли сроки давности либо не погашена или не снята судимость за предшествующее преступление</a:t>
          </a:r>
        </a:p>
      </dsp:txBody>
      <dsp:txXfrm>
        <a:off x="135206" y="4730431"/>
        <a:ext cx="5138148" cy="1366294"/>
      </dsp:txXfrm>
    </dsp:sp>
    <dsp:sp modelId="{3BAFE4C0-505E-4467-9DC9-217AC404CB09}">
      <dsp:nvSpPr>
        <dsp:cNvPr id="0" name=""/>
        <dsp:cNvSpPr/>
      </dsp:nvSpPr>
      <dsp:spPr>
        <a:xfrm rot="16234905" flipH="1">
          <a:off x="2213059" y="6184409"/>
          <a:ext cx="412609" cy="248544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6234905" flipH="1">
        <a:off x="2213059" y="6184409"/>
        <a:ext cx="412609" cy="248544"/>
      </dsp:txXfrm>
    </dsp:sp>
    <dsp:sp modelId="{F9FD07DA-D868-4228-BF70-F41A91142E90}">
      <dsp:nvSpPr>
        <dsp:cNvPr id="0" name=""/>
        <dsp:cNvSpPr/>
      </dsp:nvSpPr>
      <dsp:spPr>
        <a:xfrm>
          <a:off x="68907" y="8004745"/>
          <a:ext cx="5331885" cy="839009"/>
        </a:xfrm>
        <a:prstGeom prst="roundRect">
          <a:avLst>
            <a:gd name="adj" fmla="val 10000"/>
          </a:avLst>
        </a:prstGeom>
        <a:solidFill>
          <a:schemeClr val="lt1"/>
        </a:solidFill>
        <a:ln w="38100" cap="flat" cmpd="sng" algn="ctr">
          <a:solidFill>
            <a:schemeClr val="accent4"/>
          </a:solidFill>
          <a:prstDash val="solid"/>
        </a:ln>
        <a:effectLst>
          <a:glow rad="2286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3) Совершение преступления в отношении заведомо для виновного беременной женщины</a:t>
          </a:r>
        </a:p>
      </dsp:txBody>
      <dsp:txXfrm>
        <a:off x="68907" y="8004745"/>
        <a:ext cx="5331885" cy="839009"/>
      </dsp:txXfrm>
    </dsp:sp>
    <dsp:sp modelId="{EC2FEA02-8E80-4B68-9E3A-E5336C60E290}">
      <dsp:nvSpPr>
        <dsp:cNvPr id="0" name=""/>
        <dsp:cNvSpPr/>
      </dsp:nvSpPr>
      <dsp:spPr>
        <a:xfrm rot="16206500">
          <a:off x="2291856" y="1127047"/>
          <a:ext cx="530764" cy="248544"/>
        </a:xfrm>
        <a:prstGeom prst="left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6206500">
        <a:off x="2291856" y="1127047"/>
        <a:ext cx="530764" cy="24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3579-ED10-4F6E-9754-56A6924C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2012-02-28T15:58:00Z</dcterms:created>
  <dcterms:modified xsi:type="dcterms:W3CDTF">2014-04-14T15:00:00Z</dcterms:modified>
</cp:coreProperties>
</file>