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07" w:rsidRDefault="001B2507" w:rsidP="001B2507">
      <w:pPr>
        <w:rPr>
          <w:rFonts w:ascii="Tahoma" w:hAnsi="Tahoma" w:cs="Tahoma"/>
          <w:sz w:val="32"/>
          <w:szCs w:val="32"/>
        </w:rPr>
      </w:pPr>
      <w:bookmarkStart w:id="0" w:name="_GoBack"/>
      <w:bookmarkEnd w:id="0"/>
    </w:p>
    <w:p w:rsidR="001B2507" w:rsidRPr="001B2507" w:rsidRDefault="001B2507" w:rsidP="001B2507">
      <w:pPr>
        <w:rPr>
          <w:b/>
          <w:sz w:val="32"/>
          <w:szCs w:val="32"/>
        </w:rPr>
      </w:pPr>
      <w:r>
        <w:rPr>
          <w:b/>
          <w:szCs w:val="28"/>
        </w:rPr>
        <w:t xml:space="preserve">                          </w:t>
      </w:r>
      <w:r w:rsidRPr="001B2507">
        <w:rPr>
          <w:b/>
          <w:sz w:val="32"/>
          <w:szCs w:val="32"/>
        </w:rPr>
        <w:t>Вопросы для  подготовки к экзамену</w:t>
      </w:r>
    </w:p>
    <w:p w:rsidR="001B2507" w:rsidRDefault="001B2507" w:rsidP="001B2507">
      <w:pPr>
        <w:rPr>
          <w:b/>
          <w:sz w:val="32"/>
          <w:szCs w:val="32"/>
        </w:rPr>
      </w:pPr>
      <w:r w:rsidRPr="001B2507">
        <w:rPr>
          <w:b/>
          <w:sz w:val="32"/>
          <w:szCs w:val="32"/>
        </w:rPr>
        <w:t>по дисциплине «Поверхностные явления  и дисперсные системы»</w:t>
      </w:r>
      <w:r>
        <w:rPr>
          <w:b/>
          <w:sz w:val="32"/>
          <w:szCs w:val="32"/>
        </w:rPr>
        <w:t>,</w:t>
      </w:r>
      <w:r w:rsidRPr="001B2507">
        <w:rPr>
          <w:b/>
          <w:sz w:val="32"/>
          <w:szCs w:val="32"/>
        </w:rPr>
        <w:t xml:space="preserve">  ИТФ</w:t>
      </w:r>
      <w:r>
        <w:rPr>
          <w:b/>
          <w:sz w:val="32"/>
          <w:szCs w:val="32"/>
        </w:rPr>
        <w:t>,</w:t>
      </w:r>
      <w:r w:rsidRPr="001B2507">
        <w:rPr>
          <w:b/>
          <w:sz w:val="32"/>
          <w:szCs w:val="32"/>
        </w:rPr>
        <w:t xml:space="preserve"> специальность ХТ 48 01 03 в 201</w:t>
      </w:r>
      <w:r w:rsidR="0033563C">
        <w:rPr>
          <w:b/>
          <w:sz w:val="32"/>
          <w:szCs w:val="32"/>
        </w:rPr>
        <w:t>4</w:t>
      </w:r>
      <w:r w:rsidRPr="001B2507">
        <w:rPr>
          <w:b/>
          <w:sz w:val="32"/>
          <w:szCs w:val="32"/>
        </w:rPr>
        <w:t>/1</w:t>
      </w:r>
      <w:r w:rsidR="0033563C">
        <w:rPr>
          <w:b/>
          <w:sz w:val="32"/>
          <w:szCs w:val="32"/>
        </w:rPr>
        <w:t>5</w:t>
      </w:r>
      <w:r w:rsidRPr="001B2507">
        <w:rPr>
          <w:b/>
          <w:sz w:val="32"/>
          <w:szCs w:val="32"/>
        </w:rPr>
        <w:t xml:space="preserve"> </w:t>
      </w:r>
      <w:proofErr w:type="spellStart"/>
      <w:r w:rsidRPr="001B2507">
        <w:rPr>
          <w:b/>
          <w:sz w:val="32"/>
          <w:szCs w:val="32"/>
        </w:rPr>
        <w:t>уч.г</w:t>
      </w:r>
      <w:proofErr w:type="spellEnd"/>
      <w:r w:rsidRPr="001B2507">
        <w:rPr>
          <w:b/>
          <w:sz w:val="32"/>
          <w:szCs w:val="32"/>
        </w:rPr>
        <w:t xml:space="preserve">. </w:t>
      </w:r>
    </w:p>
    <w:p w:rsidR="000B2E27" w:rsidRDefault="001B2507" w:rsidP="001B25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1B2507">
        <w:rPr>
          <w:b/>
          <w:sz w:val="32"/>
          <w:szCs w:val="32"/>
        </w:rPr>
        <w:t>весенняя сес</w:t>
      </w:r>
      <w:r>
        <w:rPr>
          <w:b/>
          <w:sz w:val="32"/>
          <w:szCs w:val="32"/>
        </w:rPr>
        <w:t>с</w:t>
      </w:r>
      <w:r w:rsidRPr="001B2507">
        <w:rPr>
          <w:b/>
          <w:sz w:val="32"/>
          <w:szCs w:val="32"/>
        </w:rPr>
        <w:t>ия</w:t>
      </w:r>
      <w:r>
        <w:rPr>
          <w:b/>
          <w:sz w:val="32"/>
          <w:szCs w:val="32"/>
        </w:rPr>
        <w:t>.</w:t>
      </w:r>
      <w:r w:rsidR="000B2E27">
        <w:rPr>
          <w:b/>
          <w:sz w:val="32"/>
          <w:szCs w:val="32"/>
        </w:rPr>
        <w:t xml:space="preserve"> </w:t>
      </w:r>
    </w:p>
    <w:p w:rsidR="001B2507" w:rsidRPr="001B2507" w:rsidRDefault="000B2E27" w:rsidP="001B250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Тестовые задания для самоконтроля</w:t>
      </w:r>
    </w:p>
    <w:p w:rsidR="001B2507" w:rsidRPr="009554B5" w:rsidRDefault="001B2507" w:rsidP="001B2507">
      <w:pPr>
        <w:rPr>
          <w:rFonts w:ascii="Tahoma" w:hAnsi="Tahoma" w:cs="Tahoma"/>
          <w:sz w:val="22"/>
        </w:rPr>
      </w:pPr>
    </w:p>
    <w:p w:rsidR="001B2507" w:rsidRDefault="001B2507" w:rsidP="001B2507">
      <w:pPr>
        <w:rPr>
          <w:b/>
          <w:bCs/>
          <w:color w:val="000000"/>
          <w:spacing w:val="-10"/>
          <w:szCs w:val="28"/>
        </w:rPr>
      </w:pPr>
      <w:r w:rsidRPr="00E657CF">
        <w:rPr>
          <w:b/>
          <w:szCs w:val="28"/>
        </w:rPr>
        <w:t xml:space="preserve">РАЗДЕЛ 1. </w:t>
      </w:r>
      <w:r w:rsidRPr="00E657CF">
        <w:rPr>
          <w:b/>
          <w:bCs/>
          <w:color w:val="000000"/>
          <w:spacing w:val="-10"/>
          <w:szCs w:val="28"/>
        </w:rPr>
        <w:t>ОСНОВНЫЕ ПОНЯТИЯ И ЗАКОНЫ</w:t>
      </w:r>
    </w:p>
    <w:p w:rsidR="001B2507" w:rsidRPr="009554B5" w:rsidRDefault="001B2507" w:rsidP="001B2507">
      <w:pPr>
        <w:spacing w:before="240"/>
      </w:pPr>
      <w:r w:rsidRPr="009554B5">
        <w:t xml:space="preserve">1. Основные понятия и определение предметов «Коллоидная химия» и   «ПЯ и ДС». Значение ПЯ и ДС в жизни промышленности и природе. Основные пути развития.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2.  Классификация дисперсных систем по агрегатному состоянию дисперсной фазы и дисперсионной среды, по размеру частиц дисперсной фазы (по дисперсности).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3. Удельная поверхность. Дисперсность. Лиофильные и лиофобные дисперсные системы. </w:t>
      </w:r>
    </w:p>
    <w:p w:rsidR="001B2507" w:rsidRPr="009554B5" w:rsidRDefault="001B2507" w:rsidP="001B2507"/>
    <w:p w:rsidR="001B2507" w:rsidRPr="009554B5" w:rsidRDefault="001B2507" w:rsidP="001B2507">
      <w:r w:rsidRPr="009554B5">
        <w:t>4. Классификация поверхностных явлений. Роль поверхностных явлений в процессах, протекающих в дисперсных системах.</w:t>
      </w:r>
    </w:p>
    <w:p w:rsidR="001B2507" w:rsidRPr="009554B5" w:rsidRDefault="001B2507" w:rsidP="001B2507">
      <w:pPr>
        <w:rPr>
          <w:b/>
        </w:rPr>
      </w:pPr>
    </w:p>
    <w:p w:rsidR="001B2507" w:rsidRDefault="001B2507" w:rsidP="001B2507">
      <w:pPr>
        <w:rPr>
          <w:b/>
          <w:szCs w:val="28"/>
        </w:rPr>
      </w:pPr>
      <w:r w:rsidRPr="00E657CF">
        <w:rPr>
          <w:b/>
          <w:szCs w:val="28"/>
        </w:rPr>
        <w:t xml:space="preserve">РАЗДЕЛ 2. </w:t>
      </w:r>
      <w:r>
        <w:rPr>
          <w:b/>
          <w:szCs w:val="28"/>
        </w:rPr>
        <w:t>ПОЛУЧЕНИЕ И УСТОЙЧИВОСТЬ ДИСПЕРСНЫХ СИСТЕМ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5.Методы получения дисперсных систем. Классификация методов получения дисперсных систем. </w:t>
      </w:r>
      <w:proofErr w:type="spellStart"/>
      <w:r w:rsidRPr="009554B5">
        <w:t>Диспергационные</w:t>
      </w:r>
      <w:proofErr w:type="spellEnd"/>
      <w:r w:rsidRPr="009554B5">
        <w:t xml:space="preserve"> и конденсационные методы, их общая характеристика.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6.Методы диспергирования. Физическая конденсация. Образование частиц дисперсной фазы при замене растворителя, конденсации пересыщенных паров.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7. Химическая конденсация. Образование зародышей дисперсной фазы в гомогенной среде в результате химической реакции (обмена, гидролиза, окисления-восстановления). Уравнение для скорости образования зародышей новой фазы и скорости их роста.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8. Получение гидрозолей методом химической конденсации. Стабилизация гидрозолей. Самопроизвольное диспергирование. Строение структурной единицы дисперсной фазы гидрозоля. </w:t>
      </w:r>
    </w:p>
    <w:p w:rsidR="001B2507" w:rsidRPr="009554B5" w:rsidRDefault="001B2507" w:rsidP="001B2507"/>
    <w:p w:rsidR="001B2507" w:rsidRPr="009554B5" w:rsidRDefault="001B2507" w:rsidP="001B2507">
      <w:r w:rsidRPr="009554B5">
        <w:lastRenderedPageBreak/>
        <w:t xml:space="preserve">9. </w:t>
      </w:r>
      <w:proofErr w:type="spellStart"/>
      <w:r w:rsidRPr="009554B5">
        <w:t>Мицеллообразование</w:t>
      </w:r>
      <w:proofErr w:type="spellEnd"/>
      <w:r w:rsidRPr="009554B5">
        <w:t xml:space="preserve"> в растворах коллоидных ПАВ. Строение и форма мицелл при разных концентрациях ПАВ и в разных средах. Критическая концентрация </w:t>
      </w:r>
      <w:proofErr w:type="spellStart"/>
      <w:r w:rsidRPr="009554B5">
        <w:t>мицеллообразования</w:t>
      </w:r>
      <w:proofErr w:type="spellEnd"/>
      <w:r w:rsidRPr="009554B5">
        <w:t xml:space="preserve"> (ККМ).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10. Основные факторы, влияющие на ККМ. </w:t>
      </w:r>
      <w:proofErr w:type="spellStart"/>
      <w:r w:rsidRPr="009554B5">
        <w:t>Солюбилизация</w:t>
      </w:r>
      <w:proofErr w:type="spellEnd"/>
      <w:r w:rsidRPr="009554B5">
        <w:t>. Моющее действие коллоидных ПАВ.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11. </w:t>
      </w:r>
      <w:proofErr w:type="spellStart"/>
      <w:r w:rsidRPr="009554B5">
        <w:t>Седиментационная</w:t>
      </w:r>
      <w:proofErr w:type="spellEnd"/>
      <w:r w:rsidRPr="009554B5">
        <w:t xml:space="preserve"> и </w:t>
      </w:r>
      <w:proofErr w:type="spellStart"/>
      <w:r w:rsidRPr="009554B5">
        <w:t>агрегативная</w:t>
      </w:r>
      <w:proofErr w:type="spellEnd"/>
      <w:r w:rsidRPr="009554B5">
        <w:t xml:space="preserve"> устойчивость дисперсных систем. Термодинамические и кинетические факторы устойчивости дисперсных систем Факторы, вызывающие коагуляцию дисперсных систем.   Коагуляция электролитами. Порог коагуляции. Правило Шульце-Гарди.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12. Быстрая и медленная коагуляция. Теория </w:t>
      </w:r>
      <w:proofErr w:type="spellStart"/>
      <w:r w:rsidRPr="009554B5">
        <w:t>Смолуховского</w:t>
      </w:r>
      <w:proofErr w:type="spellEnd"/>
      <w:r w:rsidRPr="009554B5">
        <w:t xml:space="preserve">. Теория ДЛФО. Понятие о расклинивающем давлении и его составляющих  Потенциальный барьер и </w:t>
      </w:r>
      <w:proofErr w:type="spellStart"/>
      <w:r w:rsidRPr="009554B5">
        <w:t>агрегативная</w:t>
      </w:r>
      <w:proofErr w:type="spellEnd"/>
      <w:r w:rsidRPr="009554B5">
        <w:t xml:space="preserve"> устойчивость дисперсной системы.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13.  </w:t>
      </w:r>
      <w:proofErr w:type="spellStart"/>
      <w:r w:rsidRPr="009554B5">
        <w:t>Флокуляция</w:t>
      </w:r>
      <w:proofErr w:type="spellEnd"/>
      <w:r w:rsidRPr="009554B5">
        <w:t xml:space="preserve">. Седиментация. Ее закономерности. </w:t>
      </w:r>
      <w:proofErr w:type="spellStart"/>
      <w:r w:rsidRPr="009554B5">
        <w:t>Седиментационный</w:t>
      </w:r>
      <w:proofErr w:type="spellEnd"/>
      <w:r w:rsidRPr="009554B5">
        <w:t xml:space="preserve"> анализ дисперсности</w:t>
      </w:r>
    </w:p>
    <w:p w:rsidR="001B2507" w:rsidRPr="009554B5" w:rsidRDefault="001B2507" w:rsidP="001B2507">
      <w:pPr>
        <w:rPr>
          <w:b/>
        </w:rPr>
      </w:pPr>
    </w:p>
    <w:p w:rsidR="001B2507" w:rsidRDefault="001B2507" w:rsidP="001B2507">
      <w:pPr>
        <w:rPr>
          <w:b/>
          <w:szCs w:val="28"/>
        </w:rPr>
      </w:pPr>
      <w:r w:rsidRPr="00E657CF">
        <w:rPr>
          <w:b/>
          <w:szCs w:val="28"/>
        </w:rPr>
        <w:t xml:space="preserve">РАЗДЕЛ 3. </w:t>
      </w:r>
      <w:r>
        <w:rPr>
          <w:b/>
          <w:szCs w:val="28"/>
        </w:rPr>
        <w:t>ПОВЕРХНОСТНЫЕ ЯВЛЕНИЯ В ДИСПЕРСНЫХ СИСТЕМАХ</w:t>
      </w:r>
    </w:p>
    <w:p w:rsidR="001B2507" w:rsidRPr="009554B5" w:rsidRDefault="001B2507" w:rsidP="001B2507"/>
    <w:p w:rsidR="001B2507" w:rsidRPr="009554B5" w:rsidRDefault="001B2507" w:rsidP="001B2507">
      <w:r w:rsidRPr="009554B5">
        <w:t>14.  Поверхностные явления. Поверхность раздела фаз. Поверхностное натяжение как мера свободной поверхностной энергии. Метод избыточных величин Гиббса. Обобщённое уравнение первого и второго законов термодинамики для поверхности раздела фаз.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15. Адгезия и </w:t>
      </w:r>
      <w:proofErr w:type="spellStart"/>
      <w:r w:rsidRPr="009554B5">
        <w:t>когезия</w:t>
      </w:r>
      <w:proofErr w:type="spellEnd"/>
      <w:r w:rsidRPr="009554B5">
        <w:t xml:space="preserve">. Природа сил взаимодействия при адгезии и </w:t>
      </w:r>
      <w:proofErr w:type="spellStart"/>
      <w:r w:rsidRPr="009554B5">
        <w:t>когезии</w:t>
      </w:r>
      <w:proofErr w:type="spellEnd"/>
      <w:r w:rsidRPr="009554B5">
        <w:t xml:space="preserve">. Уравнение </w:t>
      </w:r>
      <w:proofErr w:type="spellStart"/>
      <w:r w:rsidRPr="009554B5">
        <w:t>Дюпре</w:t>
      </w:r>
      <w:proofErr w:type="spellEnd"/>
      <w:r w:rsidRPr="009554B5">
        <w:t>. Смачивание. Краевой угол смачивания. Закон Юнга.  Флотация.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16.Соотношение между работами </w:t>
      </w:r>
      <w:proofErr w:type="spellStart"/>
      <w:r w:rsidRPr="009554B5">
        <w:t>когезии</w:t>
      </w:r>
      <w:proofErr w:type="spellEnd"/>
      <w:r w:rsidRPr="009554B5">
        <w:t xml:space="preserve"> и адгезии при смачивании. Растекание жидкости. Коэффициент растекания. Эффект </w:t>
      </w:r>
      <w:proofErr w:type="spellStart"/>
      <w:r w:rsidRPr="009554B5">
        <w:t>Марангони</w:t>
      </w:r>
      <w:proofErr w:type="spellEnd"/>
      <w:r w:rsidRPr="009554B5">
        <w:t xml:space="preserve">. Межфазное натяжение на границах между </w:t>
      </w:r>
      <w:proofErr w:type="spellStart"/>
      <w:r w:rsidRPr="009554B5">
        <w:t>взаимонасыщенными</w:t>
      </w:r>
      <w:proofErr w:type="spellEnd"/>
      <w:r w:rsidRPr="009554B5">
        <w:t xml:space="preserve"> жидкостями.  </w:t>
      </w:r>
    </w:p>
    <w:p w:rsidR="001B2507" w:rsidRDefault="001B2507" w:rsidP="001B2507"/>
    <w:p w:rsidR="001B2507" w:rsidRPr="009554B5" w:rsidRDefault="001B2507" w:rsidP="001B2507">
      <w:r w:rsidRPr="009554B5">
        <w:t xml:space="preserve">17. Капиллярные </w:t>
      </w:r>
      <w:proofErr w:type="spellStart"/>
      <w:r w:rsidRPr="009554B5">
        <w:t>явления</w:t>
      </w:r>
      <w:proofErr w:type="gramStart"/>
      <w:r w:rsidRPr="009554B5">
        <w:t>.В</w:t>
      </w:r>
      <w:proofErr w:type="gramEnd"/>
      <w:r w:rsidRPr="009554B5">
        <w:t>лияние</w:t>
      </w:r>
      <w:proofErr w:type="spellEnd"/>
      <w:r w:rsidRPr="009554B5">
        <w:t xml:space="preserve"> кривизны поверхности на внутреннее давление жидкостей. Капиллярное давление. Капиллярная конденсация. Поднятие и опускание жидкости в капиллярах. Уравнение </w:t>
      </w:r>
      <w:proofErr w:type="spellStart"/>
      <w:r w:rsidRPr="009554B5">
        <w:t>Жюрена</w:t>
      </w:r>
      <w:proofErr w:type="spellEnd"/>
      <w:r w:rsidRPr="009554B5">
        <w:t xml:space="preserve">. 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18.Адсорбционные явления. Определение адсорбции, </w:t>
      </w:r>
      <w:proofErr w:type="spellStart"/>
      <w:r w:rsidRPr="009554B5">
        <w:t>адсорбата</w:t>
      </w:r>
      <w:proofErr w:type="spellEnd"/>
      <w:r w:rsidRPr="009554B5">
        <w:t xml:space="preserve">, адсорбента. Классификация адсорбентов. Изотерма, </w:t>
      </w:r>
      <w:proofErr w:type="spellStart"/>
      <w:r w:rsidRPr="009554B5">
        <w:t>изопикна</w:t>
      </w:r>
      <w:proofErr w:type="spellEnd"/>
      <w:r w:rsidRPr="009554B5">
        <w:t xml:space="preserve">, </w:t>
      </w:r>
      <w:proofErr w:type="spellStart"/>
      <w:r w:rsidRPr="009554B5">
        <w:t>изостера</w:t>
      </w:r>
      <w:proofErr w:type="spellEnd"/>
      <w:r w:rsidRPr="009554B5">
        <w:t xml:space="preserve">, изобара адсорбции. </w:t>
      </w:r>
    </w:p>
    <w:p w:rsidR="001B2507" w:rsidRPr="009554B5" w:rsidRDefault="001B2507" w:rsidP="001B2507"/>
    <w:p w:rsidR="001B2507" w:rsidRPr="009554B5" w:rsidRDefault="001B2507" w:rsidP="001B2507">
      <w:r w:rsidRPr="009554B5">
        <w:lastRenderedPageBreak/>
        <w:t>19. Физическая адсорбция, хемосорбция. Природа адсорбционных сил. Количественная характеристика пористых тел: размеры пор, удельная поверхность.</w:t>
      </w:r>
    </w:p>
    <w:p w:rsidR="001B2507" w:rsidRPr="009554B5" w:rsidRDefault="001B2507" w:rsidP="001B2507"/>
    <w:p w:rsidR="001B2507" w:rsidRPr="009554B5" w:rsidRDefault="001B2507" w:rsidP="001B2507">
      <w:pPr>
        <w:jc w:val="both"/>
      </w:pPr>
      <w:r w:rsidRPr="009554B5">
        <w:t xml:space="preserve">20. Адсорбция газов и паров на твёрдой однородной поверхности. Теория мономолекулярной адсорбции </w:t>
      </w:r>
      <w:proofErr w:type="spellStart"/>
      <w:r w:rsidRPr="009554B5">
        <w:t>Лэнгмюра</w:t>
      </w:r>
      <w:proofErr w:type="spellEnd"/>
      <w:r w:rsidRPr="009554B5">
        <w:t xml:space="preserve">. Теория полимолекулярной адсорбции БЭТ. Уравнение изотермы адсорбции БЭТ, Определение удельной поверхности адсорбента методом БЭТ.  </w:t>
      </w:r>
    </w:p>
    <w:p w:rsidR="001B2507" w:rsidRPr="009554B5" w:rsidRDefault="001B2507" w:rsidP="001B2507">
      <w:pPr>
        <w:jc w:val="both"/>
      </w:pPr>
    </w:p>
    <w:p w:rsidR="001B2507" w:rsidRPr="009554B5" w:rsidRDefault="001B2507" w:rsidP="001B2507">
      <w:pPr>
        <w:jc w:val="both"/>
      </w:pPr>
      <w:r w:rsidRPr="009554B5">
        <w:t xml:space="preserve">21.Поверхностно-активные вещества (ПАВ). Особенности строения молекул ПАВ. Классификация ПАВ. </w:t>
      </w:r>
    </w:p>
    <w:p w:rsidR="001B2507" w:rsidRPr="009554B5" w:rsidRDefault="001B2507" w:rsidP="001B2507">
      <w:pPr>
        <w:jc w:val="both"/>
      </w:pPr>
    </w:p>
    <w:p w:rsidR="001B2507" w:rsidRPr="009554B5" w:rsidRDefault="001B2507" w:rsidP="001B2507">
      <w:pPr>
        <w:jc w:val="both"/>
      </w:pPr>
      <w:r w:rsidRPr="009554B5">
        <w:t xml:space="preserve">22. Понятие о </w:t>
      </w:r>
      <w:proofErr w:type="spellStart"/>
      <w:r w:rsidRPr="009554B5">
        <w:t>гидрофильно</w:t>
      </w:r>
      <w:proofErr w:type="spellEnd"/>
      <w:r w:rsidRPr="009554B5">
        <w:t xml:space="preserve">-лиофильном </w:t>
      </w:r>
      <w:proofErr w:type="spellStart"/>
      <w:r w:rsidRPr="009554B5">
        <w:t>баллансе</w:t>
      </w:r>
      <w:proofErr w:type="spellEnd"/>
      <w:r w:rsidRPr="009554B5">
        <w:t xml:space="preserve"> (ГЛБ) молекул ПАВ. Поверхностная активность ПАВ. Правило </w:t>
      </w:r>
      <w:proofErr w:type="spellStart"/>
      <w:r w:rsidRPr="009554B5">
        <w:t>Дюкло-Траубе</w:t>
      </w:r>
      <w:proofErr w:type="spellEnd"/>
      <w:r w:rsidRPr="009554B5">
        <w:t xml:space="preserve">. Адсорбция по Гиббсу. Уравнение </w:t>
      </w:r>
      <w:proofErr w:type="spellStart"/>
      <w:r w:rsidRPr="009554B5">
        <w:t>Шишковского</w:t>
      </w:r>
      <w:proofErr w:type="spellEnd"/>
      <w:r w:rsidRPr="009554B5">
        <w:t xml:space="preserve"> и его связь с уравнением Гиббса.</w:t>
      </w:r>
    </w:p>
    <w:p w:rsidR="001B2507" w:rsidRPr="009554B5" w:rsidRDefault="001B2507" w:rsidP="001B2507">
      <w:pPr>
        <w:jc w:val="both"/>
      </w:pPr>
    </w:p>
    <w:p w:rsidR="001B2507" w:rsidRPr="009554B5" w:rsidRDefault="001B2507" w:rsidP="001B2507">
      <w:r w:rsidRPr="009554B5">
        <w:t xml:space="preserve">23. Ионообменная адсорбция. Уравнение изотермы ионного обмена. </w:t>
      </w:r>
    </w:p>
    <w:p w:rsidR="001B2507" w:rsidRPr="009554B5" w:rsidRDefault="001B2507" w:rsidP="001B2507"/>
    <w:p w:rsidR="001B2507" w:rsidRPr="009554B5" w:rsidRDefault="001B2507" w:rsidP="001B2507">
      <w:r w:rsidRPr="009554B5">
        <w:t>24. Природные и синтетические иониты, их классификация. Ионообменная очистка сточных вод.</w:t>
      </w:r>
    </w:p>
    <w:p w:rsidR="001B2507" w:rsidRPr="009554B5" w:rsidRDefault="001B2507" w:rsidP="001B2507">
      <w:pPr>
        <w:rPr>
          <w:b/>
        </w:rPr>
      </w:pPr>
    </w:p>
    <w:p w:rsidR="001B2507" w:rsidRDefault="001B2507" w:rsidP="001B2507">
      <w:pPr>
        <w:rPr>
          <w:b/>
          <w:szCs w:val="28"/>
        </w:rPr>
      </w:pPr>
      <w:r w:rsidRPr="00E657CF">
        <w:rPr>
          <w:b/>
          <w:szCs w:val="28"/>
        </w:rPr>
        <w:t xml:space="preserve">РАЗДЕЛ </w:t>
      </w:r>
      <w:r>
        <w:rPr>
          <w:b/>
          <w:szCs w:val="28"/>
        </w:rPr>
        <w:t>4</w:t>
      </w:r>
      <w:r w:rsidRPr="00E657CF">
        <w:rPr>
          <w:b/>
          <w:szCs w:val="28"/>
        </w:rPr>
        <w:t xml:space="preserve">. </w:t>
      </w:r>
      <w:r>
        <w:rPr>
          <w:b/>
          <w:szCs w:val="28"/>
        </w:rPr>
        <w:t>СВОЙСТВА ДИСПЕРСНЫХ СИСТЕМ</w:t>
      </w:r>
    </w:p>
    <w:p w:rsidR="001B2507" w:rsidRPr="009554B5" w:rsidRDefault="001B2507" w:rsidP="001B2507"/>
    <w:p w:rsidR="001B2507" w:rsidRPr="009554B5" w:rsidRDefault="001B2507" w:rsidP="001B2507">
      <w:r w:rsidRPr="009554B5">
        <w:t>25. Молекулярно-кинетические свойства. Броуновское движение, его тепловая природа. Средний сдвиг как характеристика интенсивности броуновского движения частиц. Уравнение Эйнштейна-</w:t>
      </w:r>
      <w:proofErr w:type="spellStart"/>
      <w:r w:rsidRPr="009554B5">
        <w:t>Самолуховского</w:t>
      </w:r>
      <w:proofErr w:type="spellEnd"/>
      <w:r w:rsidRPr="009554B5">
        <w:t xml:space="preserve">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26.  Диффузия и </w:t>
      </w:r>
      <w:proofErr w:type="spellStart"/>
      <w:r w:rsidRPr="009554B5">
        <w:t>осматическое</w:t>
      </w:r>
      <w:proofErr w:type="spellEnd"/>
      <w:r w:rsidRPr="009554B5">
        <w:t xml:space="preserve"> давление золей, растворов ВМС. Определение молекулярной массы по осмотическому давлению.</w:t>
      </w:r>
    </w:p>
    <w:p w:rsidR="001B2507" w:rsidRPr="009554B5" w:rsidRDefault="001B2507" w:rsidP="001B2507"/>
    <w:p w:rsidR="001B2507" w:rsidRPr="009554B5" w:rsidRDefault="001B2507" w:rsidP="001B2507">
      <w:r w:rsidRPr="009554B5">
        <w:t>27</w:t>
      </w:r>
      <w:r w:rsidRPr="009554B5">
        <w:rPr>
          <w:i/>
        </w:rPr>
        <w:t xml:space="preserve">. </w:t>
      </w:r>
      <w:r w:rsidRPr="009554B5">
        <w:t xml:space="preserve">Оптические свойства дисперсных систем. Уравнение Рэлея для процессов светорассеяния. Влияние дисперсности на окраску дисперсных систем.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28.Основные методы определения размеров и концентрации частиц дисперсной фазы. Нефелометрия, </w:t>
      </w:r>
      <w:proofErr w:type="spellStart"/>
      <w:r w:rsidRPr="009554B5">
        <w:t>турбидиметрия</w:t>
      </w:r>
      <w:proofErr w:type="spellEnd"/>
      <w:r w:rsidRPr="009554B5">
        <w:t>.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29. Электрические свойства и электрокинетические явления. Образование и строение двойного электрического слоя (ДЭС) на границе раздела фаз. Потенциал на поверхности и электрокинетический потенциал. Модели строения ДЭС.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30. Типы электрокинетических явлений. Электрофорез. </w:t>
      </w:r>
      <w:proofErr w:type="spellStart"/>
      <w:r w:rsidRPr="009554B5">
        <w:t>Электр</w:t>
      </w:r>
      <w:r>
        <w:t>о</w:t>
      </w:r>
      <w:r w:rsidRPr="009554B5">
        <w:t>осмос</w:t>
      </w:r>
      <w:proofErr w:type="spellEnd"/>
      <w:r w:rsidRPr="009554B5">
        <w:t>. Уравнение Гельмгольца-</w:t>
      </w:r>
      <w:proofErr w:type="spellStart"/>
      <w:r w:rsidRPr="009554B5">
        <w:t>Смолуховского</w:t>
      </w:r>
      <w:proofErr w:type="spellEnd"/>
      <w:r w:rsidRPr="009554B5">
        <w:t>. Методы определения электрокинетического потенциала. Потенциал течения и потенциал седиментации. Практическое использование электрокинетических явлений.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31. Структурно-механические </w:t>
      </w:r>
      <w:proofErr w:type="spellStart"/>
      <w:r w:rsidRPr="009554B5">
        <w:t>свойства</w:t>
      </w:r>
      <w:proofErr w:type="gramStart"/>
      <w:r w:rsidRPr="009554B5">
        <w:t>.Р</w:t>
      </w:r>
      <w:proofErr w:type="gramEnd"/>
      <w:r w:rsidRPr="009554B5">
        <w:t>еология</w:t>
      </w:r>
      <w:proofErr w:type="spellEnd"/>
      <w:r w:rsidRPr="009554B5">
        <w:t xml:space="preserve"> как метод исследования структуры дисперсных систем. Основные понятия реологии.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32. Виды деформации. Идеальные реологические модели.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33. Свободнодисперсные системы. Влияние на реологические свойства свободнодисперсных систем </w:t>
      </w:r>
      <w:proofErr w:type="spellStart"/>
      <w:r w:rsidRPr="009554B5">
        <w:t>агрегативной</w:t>
      </w:r>
      <w:proofErr w:type="spellEnd"/>
      <w:r w:rsidRPr="009554B5">
        <w:t xml:space="preserve"> устойчивости, концентрации и формы частиц дисперсной фазы.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34. </w:t>
      </w:r>
      <w:proofErr w:type="spellStart"/>
      <w:r w:rsidRPr="009554B5">
        <w:t>Связанодисперсные</w:t>
      </w:r>
      <w:proofErr w:type="spellEnd"/>
      <w:r w:rsidRPr="009554B5">
        <w:t xml:space="preserve"> системы. </w:t>
      </w:r>
      <w:proofErr w:type="spellStart"/>
      <w:r w:rsidRPr="009554B5">
        <w:t>Кондесационно-кристализационные</w:t>
      </w:r>
      <w:proofErr w:type="spellEnd"/>
      <w:r w:rsidRPr="009554B5">
        <w:t xml:space="preserve"> и </w:t>
      </w:r>
      <w:proofErr w:type="spellStart"/>
      <w:r w:rsidRPr="009554B5">
        <w:t>коагуляционные</w:t>
      </w:r>
      <w:proofErr w:type="spellEnd"/>
      <w:r w:rsidRPr="009554B5">
        <w:t xml:space="preserve"> структуры. </w:t>
      </w:r>
      <w:proofErr w:type="spellStart"/>
      <w:r w:rsidRPr="009554B5">
        <w:t>Тиксотропия</w:t>
      </w:r>
      <w:proofErr w:type="spellEnd"/>
      <w:r w:rsidRPr="009554B5">
        <w:t xml:space="preserve"> и </w:t>
      </w:r>
      <w:proofErr w:type="spellStart"/>
      <w:r w:rsidRPr="009554B5">
        <w:t>реопексия</w:t>
      </w:r>
      <w:proofErr w:type="spellEnd"/>
      <w:r w:rsidRPr="009554B5">
        <w:t xml:space="preserve">. Гель, студень. </w:t>
      </w:r>
      <w:proofErr w:type="spellStart"/>
      <w:r w:rsidRPr="009554B5">
        <w:t>Синерезис</w:t>
      </w:r>
      <w:proofErr w:type="spellEnd"/>
      <w:r w:rsidRPr="009554B5">
        <w:t>.</w:t>
      </w:r>
    </w:p>
    <w:p w:rsidR="001B2507" w:rsidRPr="009554B5" w:rsidRDefault="001B2507" w:rsidP="001B2507">
      <w:pPr>
        <w:rPr>
          <w:b/>
        </w:rPr>
      </w:pPr>
    </w:p>
    <w:p w:rsidR="001B2507" w:rsidRDefault="001B2507" w:rsidP="001B2507">
      <w:pPr>
        <w:rPr>
          <w:b/>
          <w:szCs w:val="28"/>
        </w:rPr>
      </w:pPr>
      <w:r>
        <w:rPr>
          <w:b/>
          <w:szCs w:val="28"/>
        </w:rPr>
        <w:t>РАЗДЕЛ 5</w:t>
      </w:r>
      <w:r w:rsidRPr="00E657CF">
        <w:rPr>
          <w:b/>
          <w:szCs w:val="28"/>
        </w:rPr>
        <w:t xml:space="preserve">. </w:t>
      </w:r>
      <w:r w:rsidRPr="00130916">
        <w:rPr>
          <w:b/>
          <w:szCs w:val="28"/>
        </w:rPr>
        <w:t>ДИСПЕРСНЫЕ СИСТЕМЫ В ХИМИЧЕСКОЙ ТЕХНОЛОГИИ</w:t>
      </w:r>
    </w:p>
    <w:p w:rsidR="001B2507" w:rsidRDefault="001B2507" w:rsidP="001B2507">
      <w:pPr>
        <w:rPr>
          <w:i/>
          <w:sz w:val="22"/>
        </w:rPr>
      </w:pPr>
    </w:p>
    <w:p w:rsidR="001B2507" w:rsidRPr="009554B5" w:rsidRDefault="001B2507" w:rsidP="001B2507">
      <w:r w:rsidRPr="009554B5">
        <w:t>35. Определение ВМС. Классификация ВМС. Природные и синтетические ВМС.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36. Методы получения ВМС. Реакция полимеризации, поликонденсации и полиприсоединения. </w:t>
      </w:r>
      <w:proofErr w:type="spellStart"/>
      <w:r w:rsidRPr="009554B5">
        <w:t>Полимераналогичные</w:t>
      </w:r>
      <w:proofErr w:type="spellEnd"/>
      <w:r w:rsidRPr="009554B5">
        <w:t xml:space="preserve"> превращения.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36. Структурно-механические свойства полимеров. Термомеханическая кривая и ее особенность.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37. Растворы полимеров как истинные, и как коллоидные растворы. Набухание и растворение полимеров. Вязкость растворов полимеров. </w:t>
      </w:r>
    </w:p>
    <w:p w:rsidR="001B2507" w:rsidRPr="009554B5" w:rsidRDefault="001B2507" w:rsidP="001B2507"/>
    <w:p w:rsidR="001B2507" w:rsidRPr="009554B5" w:rsidRDefault="001B2507" w:rsidP="001B2507">
      <w:r w:rsidRPr="009554B5">
        <w:t>38. Определение молекулярной массы полимеров. Уравнение Марка-Куна-</w:t>
      </w:r>
      <w:proofErr w:type="spellStart"/>
      <w:r w:rsidRPr="009554B5">
        <w:t>Хаувинка</w:t>
      </w:r>
      <w:proofErr w:type="spellEnd"/>
      <w:r w:rsidRPr="009554B5">
        <w:t xml:space="preserve">. </w:t>
      </w:r>
    </w:p>
    <w:p w:rsidR="001B2507" w:rsidRPr="009554B5" w:rsidRDefault="001B2507" w:rsidP="001B2507"/>
    <w:p w:rsidR="001B2507" w:rsidRPr="009554B5" w:rsidRDefault="001B2507" w:rsidP="001B2507">
      <w:r w:rsidRPr="009554B5">
        <w:t xml:space="preserve">39. Нефть как сложная  коллоидная система. Ее внутренняя структура. </w:t>
      </w:r>
    </w:p>
    <w:p w:rsidR="001B2507" w:rsidRPr="009554B5" w:rsidRDefault="001B2507" w:rsidP="001B2507"/>
    <w:p w:rsidR="001B2507" w:rsidRPr="009554B5" w:rsidRDefault="001B2507" w:rsidP="001B2507">
      <w:r w:rsidRPr="009554B5">
        <w:t>40. Факторы, поддерживающие структуру нефти. Водная эмульсия в нефт</w:t>
      </w:r>
      <w:r w:rsidR="000B2E27">
        <w:t>и</w:t>
      </w:r>
      <w:r w:rsidRPr="009554B5">
        <w:t xml:space="preserve"> и методы ее разрушения.  </w:t>
      </w:r>
    </w:p>
    <w:p w:rsidR="001B2507" w:rsidRPr="009554B5" w:rsidRDefault="001B2507" w:rsidP="001B2507"/>
    <w:p w:rsidR="001B2507" w:rsidRPr="009554B5" w:rsidRDefault="000B2E27" w:rsidP="001B2507">
      <w:r>
        <w:t xml:space="preserve"> </w:t>
      </w:r>
    </w:p>
    <w:p w:rsidR="001B2507" w:rsidRDefault="001B2507" w:rsidP="001B2507">
      <w:pPr>
        <w:rPr>
          <w:szCs w:val="28"/>
        </w:rPr>
      </w:pPr>
      <w:r>
        <w:rPr>
          <w:szCs w:val="28"/>
        </w:rPr>
        <w:t>Лектор                                                                                     М.Ф. Фонин</w:t>
      </w:r>
    </w:p>
    <w:p w:rsidR="001B2507" w:rsidRDefault="001B2507" w:rsidP="001B2507">
      <w:pPr>
        <w:rPr>
          <w:szCs w:val="28"/>
        </w:rPr>
      </w:pPr>
      <w:r>
        <w:rPr>
          <w:szCs w:val="28"/>
        </w:rPr>
        <w:t xml:space="preserve"> </w:t>
      </w:r>
    </w:p>
    <w:p w:rsidR="001B2507" w:rsidRDefault="001B2507" w:rsidP="001B2507">
      <w:pPr>
        <w:rPr>
          <w:szCs w:val="28"/>
        </w:rPr>
      </w:pPr>
      <w:r>
        <w:rPr>
          <w:szCs w:val="28"/>
        </w:rPr>
        <w:t>Заведующая кафедрой</w:t>
      </w:r>
    </w:p>
    <w:p w:rsidR="001B2507" w:rsidRDefault="001B2507" w:rsidP="001B2507">
      <w:pPr>
        <w:rPr>
          <w:szCs w:val="28"/>
        </w:rPr>
      </w:pPr>
      <w:r>
        <w:rPr>
          <w:szCs w:val="28"/>
        </w:rPr>
        <w:t xml:space="preserve">Химии и ТПНГ                                                                         И.В. </w:t>
      </w:r>
      <w:proofErr w:type="gramStart"/>
      <w:r>
        <w:rPr>
          <w:szCs w:val="28"/>
        </w:rPr>
        <w:t>Бурая</w:t>
      </w:r>
      <w:proofErr w:type="gramEnd"/>
    </w:p>
    <w:p w:rsidR="001B2507" w:rsidRDefault="001B2507" w:rsidP="001B2507">
      <w:pPr>
        <w:rPr>
          <w:szCs w:val="28"/>
        </w:rPr>
      </w:pPr>
    </w:p>
    <w:p w:rsidR="000B2E27" w:rsidRPr="000B2E27" w:rsidRDefault="001B2507" w:rsidP="000B2E27">
      <w:pPr>
        <w:pStyle w:val="a3"/>
        <w:rPr>
          <w:b w:val="0"/>
          <w:szCs w:val="28"/>
        </w:rPr>
      </w:pPr>
      <w:r w:rsidRPr="000B2E27">
        <w:rPr>
          <w:b w:val="0"/>
          <w:szCs w:val="28"/>
        </w:rPr>
        <w:t>Утверждены на заседании кафедры Химии и ТПНГ ______</w:t>
      </w:r>
      <w:r w:rsidR="000B2E27" w:rsidRPr="000B2E27">
        <w:rPr>
          <w:b w:val="0"/>
          <w:szCs w:val="28"/>
        </w:rPr>
        <w:t xml:space="preserve">декабрь </w:t>
      </w:r>
      <w:r w:rsidRPr="000B2E27">
        <w:rPr>
          <w:b w:val="0"/>
          <w:szCs w:val="28"/>
        </w:rPr>
        <w:t>2014</w:t>
      </w:r>
      <w:r w:rsidRPr="000B2E27">
        <w:rPr>
          <w:b w:val="0"/>
          <w:i/>
          <w:szCs w:val="28"/>
        </w:rPr>
        <w:t xml:space="preserve">  </w:t>
      </w:r>
      <w:r w:rsidRPr="000B2E27">
        <w:rPr>
          <w:b w:val="0"/>
          <w:szCs w:val="28"/>
        </w:rPr>
        <w:t xml:space="preserve"> </w:t>
      </w:r>
    </w:p>
    <w:p w:rsidR="000B2E27" w:rsidRDefault="000B2E27" w:rsidP="000B2E27">
      <w:pPr>
        <w:pStyle w:val="a3"/>
      </w:pPr>
    </w:p>
    <w:p w:rsidR="000B2E27" w:rsidRDefault="000B2E27" w:rsidP="000B2E27">
      <w:pPr>
        <w:pStyle w:val="a3"/>
      </w:pPr>
      <w:r>
        <w:lastRenderedPageBreak/>
        <w:t>ТЕСТОВЫЕ ЗАДАНИЯ ДЛЯ САМОКОНТРОЛЯ</w:t>
      </w:r>
    </w:p>
    <w:p w:rsidR="000B2E27" w:rsidRDefault="000B2E27" w:rsidP="000B2E27">
      <w:pPr>
        <w:jc w:val="both"/>
      </w:pPr>
    </w:p>
    <w:p w:rsidR="000B2E27" w:rsidRDefault="000B2E27" w:rsidP="000B2E27">
      <w:pPr>
        <w:jc w:val="center"/>
        <w:rPr>
          <w:b/>
          <w:bCs/>
        </w:rPr>
      </w:pPr>
      <w:r>
        <w:rPr>
          <w:b/>
          <w:bCs/>
        </w:rPr>
        <w:t>Выберите правильный ответ</w:t>
      </w:r>
    </w:p>
    <w:p w:rsidR="000B2E27" w:rsidRDefault="000B2E27" w:rsidP="000B2E27">
      <w:pPr>
        <w:jc w:val="center"/>
      </w:pPr>
    </w:p>
    <w:p w:rsidR="000B2E27" w:rsidRDefault="000B2E27" w:rsidP="000B2E27">
      <w:pPr>
        <w:pStyle w:val="a7"/>
        <w:rPr>
          <w:b w:val="0"/>
        </w:rPr>
      </w:pPr>
      <w:r>
        <w:rPr>
          <w:b w:val="0"/>
        </w:rPr>
        <w:t xml:space="preserve"> 1. Признаками дисперсной системы являются оба условия:</w:t>
      </w:r>
    </w:p>
    <w:p w:rsidR="000B2E27" w:rsidRDefault="000B2E27" w:rsidP="000B2E27">
      <w:pPr>
        <w:ind w:firstLine="360"/>
        <w:jc w:val="both"/>
      </w:pPr>
      <w:r>
        <w:t>а) растворимость фазы в среде; равномерное распределение;</w:t>
      </w:r>
    </w:p>
    <w:p w:rsidR="000B2E27" w:rsidRDefault="000B2E27" w:rsidP="000B2E27">
      <w:pPr>
        <w:ind w:firstLine="360"/>
        <w:jc w:val="both"/>
      </w:pPr>
      <w:r>
        <w:t>б) дисперсность; летучесть среды;</w:t>
      </w:r>
    </w:p>
    <w:p w:rsidR="000B2E27" w:rsidRDefault="000B2E27" w:rsidP="000B2E27">
      <w:pPr>
        <w:ind w:firstLine="360"/>
        <w:jc w:val="both"/>
      </w:pPr>
      <w:r>
        <w:t xml:space="preserve">в) гетерогенность; летучесть фазы; </w:t>
      </w:r>
    </w:p>
    <w:p w:rsidR="000B2E27" w:rsidRDefault="000B2E27" w:rsidP="000B2E27">
      <w:pPr>
        <w:ind w:firstLine="360"/>
        <w:jc w:val="both"/>
      </w:pPr>
      <w:r>
        <w:t>г) дисперсность; равномерное распределение;</w:t>
      </w:r>
    </w:p>
    <w:p w:rsidR="000B2E27" w:rsidRDefault="000B2E27" w:rsidP="000B2E27">
      <w:pPr>
        <w:ind w:firstLine="360"/>
        <w:jc w:val="both"/>
      </w:pPr>
      <w:r>
        <w:t>д) растворимость фазы в среде; летучесть среды.</w:t>
      </w:r>
    </w:p>
    <w:p w:rsidR="000B2E27" w:rsidRDefault="000B2E27" w:rsidP="000B2E27">
      <w:pPr>
        <w:ind w:firstLine="284"/>
        <w:jc w:val="both"/>
      </w:pP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 xml:space="preserve"> 2</w:t>
      </w:r>
      <w:r>
        <w:t xml:space="preserve">. </w:t>
      </w:r>
      <w:r>
        <w:rPr>
          <w:b w:val="0"/>
          <w:bCs/>
        </w:rPr>
        <w:t>Для основной характеристики дисперсной системы используют обе величины: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>а) объем и поверхность частицы; б) массу и объем частицы;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>в) объем и массу всех частиц; г) объем и поверхность всех частиц;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>д) дисперсность и удельную поверхность частиц.</w:t>
      </w:r>
    </w:p>
    <w:p w:rsidR="000B2E27" w:rsidRDefault="000B2E27" w:rsidP="000B2E27">
      <w:pPr>
        <w:pStyle w:val="a5"/>
        <w:ind w:left="284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rPr>
          <w:b w:val="0"/>
          <w:bCs/>
        </w:rPr>
      </w:pPr>
      <w:r>
        <w:rPr>
          <w:b w:val="0"/>
          <w:bCs/>
        </w:rPr>
        <w:t xml:space="preserve"> 3. </w:t>
      </w:r>
      <w:proofErr w:type="spellStart"/>
      <w:r>
        <w:rPr>
          <w:b w:val="0"/>
          <w:bCs/>
        </w:rPr>
        <w:t>Термодинамически</w:t>
      </w:r>
      <w:proofErr w:type="spellEnd"/>
      <w:r>
        <w:rPr>
          <w:b w:val="0"/>
          <w:bCs/>
        </w:rPr>
        <w:t xml:space="preserve"> устойчивой является дисперсная система: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>а) лиофильный золь; б) лиофобный золь; в) суспензия; г) эмульсия; д) пена.</w:t>
      </w:r>
    </w:p>
    <w:p w:rsidR="000B2E27" w:rsidRDefault="000B2E27" w:rsidP="000B2E27">
      <w:pPr>
        <w:pStyle w:val="a5"/>
        <w:ind w:left="360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rPr>
          <w:b w:val="0"/>
          <w:bCs/>
        </w:rPr>
      </w:pPr>
      <w:r>
        <w:rPr>
          <w:b w:val="0"/>
          <w:bCs/>
        </w:rPr>
        <w:t xml:space="preserve"> 4. Для лиофобной дисперсной системы характерны оба фактора: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а) </w:t>
      </w:r>
      <w:proofErr w:type="spellStart"/>
      <w:r>
        <w:rPr>
          <w:b w:val="0"/>
          <w:bCs/>
        </w:rPr>
        <w:t>термодинамически</w:t>
      </w:r>
      <w:proofErr w:type="spellEnd"/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>устойчива</w:t>
      </w:r>
      <w:proofErr w:type="gramEnd"/>
      <w:r>
        <w:rPr>
          <w:b w:val="0"/>
          <w:bCs/>
        </w:rPr>
        <w:t xml:space="preserve">; при образовании системы </w:t>
      </w:r>
      <w:r>
        <w:rPr>
          <w:b w:val="0"/>
          <w:bCs/>
        </w:rPr>
        <w:sym w:font="Symbol" w:char="F044"/>
      </w:r>
      <w:r>
        <w:rPr>
          <w:b w:val="0"/>
          <w:bCs/>
        </w:rPr>
        <w:t>G</w:t>
      </w:r>
      <w:r>
        <w:rPr>
          <w:b w:val="0"/>
          <w:bCs/>
        </w:rPr>
        <w:sym w:font="Symbol" w:char="F03E"/>
      </w:r>
      <w:r>
        <w:rPr>
          <w:b w:val="0"/>
          <w:bCs/>
        </w:rPr>
        <w:t>0;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б) </w:t>
      </w:r>
      <w:proofErr w:type="spellStart"/>
      <w:r>
        <w:rPr>
          <w:b w:val="0"/>
          <w:bCs/>
        </w:rPr>
        <w:t>термодинамическинеустойчива</w:t>
      </w:r>
      <w:proofErr w:type="spellEnd"/>
      <w:r>
        <w:rPr>
          <w:b w:val="0"/>
          <w:bCs/>
        </w:rPr>
        <w:t xml:space="preserve">; при образовании системы </w:t>
      </w:r>
      <w:r>
        <w:rPr>
          <w:b w:val="0"/>
          <w:bCs/>
        </w:rPr>
        <w:sym w:font="Symbol" w:char="F044"/>
      </w:r>
      <w:r>
        <w:rPr>
          <w:b w:val="0"/>
          <w:bCs/>
        </w:rPr>
        <w:t>G</w:t>
      </w:r>
      <w:r>
        <w:rPr>
          <w:b w:val="0"/>
          <w:bCs/>
        </w:rPr>
        <w:sym w:font="Symbol" w:char="F03C"/>
      </w:r>
      <w:r>
        <w:rPr>
          <w:b w:val="0"/>
          <w:bCs/>
        </w:rPr>
        <w:t>0;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в) </w:t>
      </w:r>
      <w:proofErr w:type="spellStart"/>
      <w:r>
        <w:rPr>
          <w:b w:val="0"/>
          <w:bCs/>
        </w:rPr>
        <w:t>термодинамическиустойчива</w:t>
      </w:r>
      <w:proofErr w:type="spellEnd"/>
      <w:r>
        <w:rPr>
          <w:b w:val="0"/>
          <w:bCs/>
        </w:rPr>
        <w:t xml:space="preserve">; при образовании системы </w:t>
      </w:r>
      <w:r>
        <w:rPr>
          <w:b w:val="0"/>
          <w:bCs/>
        </w:rPr>
        <w:sym w:font="Symbol" w:char="F044"/>
      </w:r>
      <w:r>
        <w:rPr>
          <w:b w:val="0"/>
          <w:bCs/>
        </w:rPr>
        <w:t>G</w:t>
      </w:r>
      <w:r>
        <w:rPr>
          <w:b w:val="0"/>
          <w:bCs/>
        </w:rPr>
        <w:sym w:font="Symbol" w:char="F03C"/>
      </w:r>
      <w:r>
        <w:rPr>
          <w:b w:val="0"/>
          <w:bCs/>
        </w:rPr>
        <w:t>0;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г) </w:t>
      </w:r>
      <w:proofErr w:type="spellStart"/>
      <w:r>
        <w:rPr>
          <w:b w:val="0"/>
          <w:bCs/>
        </w:rPr>
        <w:t>термодинамическинеустойчива</w:t>
      </w:r>
      <w:proofErr w:type="spellEnd"/>
      <w:r>
        <w:rPr>
          <w:b w:val="0"/>
          <w:bCs/>
        </w:rPr>
        <w:t xml:space="preserve">; при образовании системы </w:t>
      </w:r>
      <w:r>
        <w:rPr>
          <w:b w:val="0"/>
          <w:bCs/>
        </w:rPr>
        <w:sym w:font="Symbol" w:char="F044"/>
      </w:r>
      <w:r>
        <w:rPr>
          <w:b w:val="0"/>
          <w:bCs/>
        </w:rPr>
        <w:t>G</w:t>
      </w:r>
      <w:r>
        <w:rPr>
          <w:b w:val="0"/>
          <w:bCs/>
        </w:rPr>
        <w:sym w:font="Symbol" w:char="F03E"/>
      </w:r>
      <w:r>
        <w:rPr>
          <w:b w:val="0"/>
          <w:bCs/>
        </w:rPr>
        <w:t>0;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д) </w:t>
      </w:r>
      <w:proofErr w:type="spellStart"/>
      <w:r>
        <w:rPr>
          <w:b w:val="0"/>
          <w:bCs/>
        </w:rPr>
        <w:t>термодинамическиустойчива</w:t>
      </w:r>
      <w:proofErr w:type="spellEnd"/>
      <w:r>
        <w:rPr>
          <w:b w:val="0"/>
          <w:bCs/>
        </w:rPr>
        <w:t xml:space="preserve">; при образовании системы </w:t>
      </w:r>
      <w:r>
        <w:rPr>
          <w:b w:val="0"/>
          <w:bCs/>
        </w:rPr>
        <w:sym w:font="Symbol" w:char="F044"/>
      </w:r>
      <w:r>
        <w:rPr>
          <w:b w:val="0"/>
          <w:bCs/>
        </w:rPr>
        <w:t>G=0.</w:t>
      </w:r>
    </w:p>
    <w:p w:rsidR="000B2E27" w:rsidRDefault="000B2E27" w:rsidP="000B2E27">
      <w:pPr>
        <w:pStyle w:val="a5"/>
        <w:ind w:left="360"/>
        <w:rPr>
          <w:b w:val="0"/>
          <w:bCs/>
        </w:rPr>
      </w:pPr>
    </w:p>
    <w:p w:rsidR="000B2E27" w:rsidRDefault="000B2E27" w:rsidP="000B2E27">
      <w:pPr>
        <w:pStyle w:val="a5"/>
        <w:ind w:left="360" w:hanging="284"/>
        <w:rPr>
          <w:b w:val="0"/>
          <w:bCs/>
        </w:rPr>
      </w:pPr>
      <w:r>
        <w:rPr>
          <w:b w:val="0"/>
          <w:bCs/>
        </w:rPr>
        <w:t>5. Золем является дисперсная система с размером частиц: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>а) 10</w:t>
      </w:r>
      <w:r>
        <w:rPr>
          <w:b w:val="0"/>
          <w:bCs/>
          <w:vertAlign w:val="superscript"/>
        </w:rPr>
        <w:t>–5</w:t>
      </w:r>
      <w:r>
        <w:rPr>
          <w:b w:val="0"/>
          <w:bCs/>
        </w:rPr>
        <w:t xml:space="preserve"> </w:t>
      </w:r>
      <w:proofErr w:type="spellStart"/>
      <w:r>
        <w:rPr>
          <w:b w:val="0"/>
          <w:bCs/>
        </w:rPr>
        <w:t>м</w:t>
      </w:r>
      <w:proofErr w:type="gramStart"/>
      <w:r>
        <w:rPr>
          <w:b w:val="0"/>
          <w:bCs/>
        </w:rPr>
        <w:t>;б</w:t>
      </w:r>
      <w:proofErr w:type="spellEnd"/>
      <w:proofErr w:type="gramEnd"/>
      <w:r>
        <w:rPr>
          <w:b w:val="0"/>
          <w:bCs/>
        </w:rPr>
        <w:t>) 10</w:t>
      </w:r>
      <w:r>
        <w:rPr>
          <w:b w:val="0"/>
          <w:bCs/>
          <w:vertAlign w:val="superscript"/>
        </w:rPr>
        <w:t>–8</w:t>
      </w:r>
      <w:r>
        <w:rPr>
          <w:b w:val="0"/>
          <w:bCs/>
        </w:rPr>
        <w:t xml:space="preserve"> м; в) 10</w:t>
      </w:r>
      <w:r>
        <w:rPr>
          <w:b w:val="0"/>
          <w:bCs/>
          <w:vertAlign w:val="superscript"/>
        </w:rPr>
        <w:t>–6</w:t>
      </w:r>
      <w:r>
        <w:rPr>
          <w:b w:val="0"/>
          <w:bCs/>
        </w:rPr>
        <w:t xml:space="preserve"> м; г) 10</w:t>
      </w:r>
      <w:r>
        <w:rPr>
          <w:b w:val="0"/>
          <w:bCs/>
          <w:vertAlign w:val="superscript"/>
        </w:rPr>
        <w:t>–2</w:t>
      </w:r>
      <w:r>
        <w:rPr>
          <w:b w:val="0"/>
          <w:bCs/>
        </w:rPr>
        <w:t xml:space="preserve"> м; д) 10</w:t>
      </w:r>
      <w:r>
        <w:rPr>
          <w:b w:val="0"/>
          <w:bCs/>
          <w:vertAlign w:val="superscript"/>
        </w:rPr>
        <w:t>–11</w:t>
      </w:r>
      <w:r>
        <w:rPr>
          <w:b w:val="0"/>
          <w:bCs/>
        </w:rPr>
        <w:t xml:space="preserve"> м.</w:t>
      </w:r>
    </w:p>
    <w:p w:rsidR="000B2E27" w:rsidRDefault="000B2E27" w:rsidP="000B2E27">
      <w:pPr>
        <w:pStyle w:val="a5"/>
        <w:ind w:left="360"/>
        <w:rPr>
          <w:b w:val="0"/>
          <w:bCs/>
        </w:rPr>
      </w:pPr>
    </w:p>
    <w:p w:rsidR="000B2E27" w:rsidRDefault="000B2E27" w:rsidP="000B2E27">
      <w:pPr>
        <w:pStyle w:val="a5"/>
        <w:ind w:left="360" w:hanging="284"/>
        <w:rPr>
          <w:b w:val="0"/>
          <w:bCs/>
        </w:rPr>
      </w:pPr>
      <w:r>
        <w:rPr>
          <w:b w:val="0"/>
          <w:bCs/>
        </w:rPr>
        <w:t>6. К конденсационным методам получения дисперсных систем относятся оба метода: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а) </w:t>
      </w:r>
      <w:proofErr w:type="spellStart"/>
      <w:r>
        <w:rPr>
          <w:b w:val="0"/>
          <w:bCs/>
        </w:rPr>
        <w:t>электрораспыление</w:t>
      </w:r>
      <w:proofErr w:type="spellEnd"/>
      <w:r>
        <w:rPr>
          <w:b w:val="0"/>
          <w:bCs/>
        </w:rPr>
        <w:t xml:space="preserve"> и замена растворителя;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>б) ультразвуковое диспергирование и пептизация;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>в) пептизация и конденсация из паров;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>г) механическое диспергирование и реакция обмена;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>д) реакция гидролиза и замена растворителя.</w:t>
      </w:r>
    </w:p>
    <w:p w:rsidR="000B2E27" w:rsidRDefault="000B2E27" w:rsidP="000B2E27">
      <w:pPr>
        <w:pStyle w:val="a5"/>
        <w:ind w:left="284"/>
        <w:rPr>
          <w:b w:val="0"/>
          <w:bCs/>
        </w:rPr>
      </w:pPr>
    </w:p>
    <w:p w:rsidR="000B2E27" w:rsidRDefault="000B2E27" w:rsidP="000B2E27">
      <w:pPr>
        <w:pStyle w:val="a5"/>
        <w:ind w:left="360" w:hanging="360"/>
        <w:rPr>
          <w:b w:val="0"/>
          <w:bCs/>
        </w:rPr>
      </w:pPr>
      <w:r>
        <w:rPr>
          <w:b w:val="0"/>
          <w:bCs/>
        </w:rPr>
        <w:t xml:space="preserve"> 7. При получении дисперсных систем должны выполняться все три условия:</w:t>
      </w: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 xml:space="preserve">    а) гетерогенность; дисперсность; растворимость фазы в среде;</w:t>
      </w:r>
    </w:p>
    <w:p w:rsidR="000B2E27" w:rsidRDefault="000B2E27" w:rsidP="000B2E27">
      <w:pPr>
        <w:pStyle w:val="a5"/>
        <w:ind w:left="360" w:hanging="360"/>
        <w:rPr>
          <w:b w:val="0"/>
          <w:bCs/>
        </w:rPr>
      </w:pPr>
      <w:r>
        <w:rPr>
          <w:b w:val="0"/>
          <w:bCs/>
        </w:rPr>
        <w:t xml:space="preserve">    б) гетерогенность; наличие стабилизатора; растворимость фазы в среде;</w:t>
      </w:r>
    </w:p>
    <w:p w:rsidR="000B2E27" w:rsidRDefault="000B2E27" w:rsidP="000B2E27">
      <w:pPr>
        <w:pStyle w:val="a5"/>
        <w:ind w:left="360" w:hanging="360"/>
        <w:rPr>
          <w:b w:val="0"/>
          <w:bCs/>
        </w:rPr>
      </w:pPr>
      <w:r>
        <w:rPr>
          <w:b w:val="0"/>
          <w:bCs/>
        </w:rPr>
        <w:t xml:space="preserve">    в) дисперсность; наличие стабилизатора; нерастворимость фазы в среде;</w:t>
      </w:r>
    </w:p>
    <w:p w:rsidR="000B2E27" w:rsidRDefault="000B2E27" w:rsidP="000B2E27">
      <w:pPr>
        <w:pStyle w:val="a5"/>
        <w:ind w:left="360" w:hanging="360"/>
        <w:rPr>
          <w:b w:val="0"/>
          <w:bCs/>
        </w:rPr>
      </w:pPr>
      <w:r>
        <w:rPr>
          <w:b w:val="0"/>
          <w:bCs/>
        </w:rPr>
        <w:t xml:space="preserve">    г) гомогенность; дисперсность; нерастворимость фазы в среде;</w:t>
      </w:r>
    </w:p>
    <w:p w:rsidR="000B2E27" w:rsidRDefault="000B2E27" w:rsidP="000B2E27">
      <w:pPr>
        <w:pStyle w:val="a5"/>
        <w:ind w:left="360" w:hanging="360"/>
        <w:rPr>
          <w:b w:val="0"/>
          <w:bCs/>
        </w:rPr>
      </w:pPr>
      <w:r>
        <w:rPr>
          <w:b w:val="0"/>
          <w:bCs/>
        </w:rPr>
        <w:lastRenderedPageBreak/>
        <w:t xml:space="preserve">    д) гомогенность; дисперсность; наличие стабилизатора.</w:t>
      </w:r>
    </w:p>
    <w:p w:rsidR="000B2E27" w:rsidRDefault="000B2E27" w:rsidP="000B2E27">
      <w:pPr>
        <w:pStyle w:val="a5"/>
        <w:ind w:left="284" w:hanging="284"/>
        <w:rPr>
          <w:b w:val="0"/>
          <w:bCs/>
        </w:rPr>
      </w:pPr>
      <w:r>
        <w:rPr>
          <w:b w:val="0"/>
          <w:bCs/>
        </w:rPr>
        <w:t xml:space="preserve"> 8. Для очистки золей от ионных примесей используют оба метода: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а) электрофорез и </w:t>
      </w:r>
      <w:proofErr w:type="spellStart"/>
      <w:r>
        <w:rPr>
          <w:b w:val="0"/>
          <w:bCs/>
        </w:rPr>
        <w:t>электроосмос</w:t>
      </w:r>
      <w:proofErr w:type="spellEnd"/>
      <w:r>
        <w:rPr>
          <w:b w:val="0"/>
          <w:bCs/>
        </w:rPr>
        <w:t xml:space="preserve">; б) диализ и ультрафильтрацию; 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в) </w:t>
      </w:r>
      <w:proofErr w:type="spellStart"/>
      <w:r>
        <w:rPr>
          <w:b w:val="0"/>
          <w:bCs/>
        </w:rPr>
        <w:t>электрораспыление</w:t>
      </w:r>
      <w:proofErr w:type="spellEnd"/>
      <w:r>
        <w:rPr>
          <w:b w:val="0"/>
          <w:bCs/>
        </w:rPr>
        <w:t xml:space="preserve"> и электродиализ; 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г) диализ и </w:t>
      </w:r>
      <w:proofErr w:type="spellStart"/>
      <w:r>
        <w:rPr>
          <w:b w:val="0"/>
          <w:bCs/>
        </w:rPr>
        <w:t>фотоэлектроколориметрию</w:t>
      </w:r>
      <w:proofErr w:type="spellEnd"/>
      <w:r>
        <w:rPr>
          <w:b w:val="0"/>
          <w:bCs/>
        </w:rPr>
        <w:t>;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д) ультрафильтрацию и </w:t>
      </w:r>
      <w:proofErr w:type="spellStart"/>
      <w:r>
        <w:rPr>
          <w:b w:val="0"/>
          <w:bCs/>
        </w:rPr>
        <w:t>электроосмос</w:t>
      </w:r>
      <w:proofErr w:type="spellEnd"/>
      <w:r>
        <w:rPr>
          <w:b w:val="0"/>
          <w:bCs/>
        </w:rPr>
        <w:t>.</w:t>
      </w:r>
    </w:p>
    <w:p w:rsidR="000B2E27" w:rsidRDefault="000B2E27" w:rsidP="000B2E27">
      <w:pPr>
        <w:pStyle w:val="a5"/>
        <w:ind w:left="360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rPr>
          <w:b w:val="0"/>
          <w:bCs/>
        </w:rPr>
      </w:pPr>
      <w:r>
        <w:rPr>
          <w:b w:val="0"/>
          <w:bCs/>
        </w:rPr>
        <w:t xml:space="preserve"> 9. К молекулярным коллоидам относят систему: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а) золь </w:t>
      </w:r>
      <w:r>
        <w:rPr>
          <w:b w:val="0"/>
          <w:bCs/>
          <w:lang w:val="en-US"/>
        </w:rPr>
        <w:t>Fe</w:t>
      </w:r>
      <w:r>
        <w:rPr>
          <w:b w:val="0"/>
          <w:bCs/>
        </w:rPr>
        <w:t>(</w:t>
      </w:r>
      <w:r>
        <w:rPr>
          <w:b w:val="0"/>
          <w:bCs/>
          <w:lang w:val="en-US"/>
        </w:rPr>
        <w:t>OH</w:t>
      </w:r>
      <w:r>
        <w:rPr>
          <w:b w:val="0"/>
          <w:bCs/>
        </w:rPr>
        <w:t>)</w:t>
      </w:r>
      <w:r>
        <w:rPr>
          <w:b w:val="0"/>
          <w:bCs/>
          <w:vertAlign w:val="subscript"/>
        </w:rPr>
        <w:t>3</w:t>
      </w:r>
      <w:r>
        <w:rPr>
          <w:b w:val="0"/>
          <w:bCs/>
        </w:rPr>
        <w:t xml:space="preserve">; б) раствор </w:t>
      </w:r>
      <w:proofErr w:type="spellStart"/>
      <w:r>
        <w:rPr>
          <w:b w:val="0"/>
          <w:bCs/>
        </w:rPr>
        <w:t>олеата</w:t>
      </w:r>
      <w:proofErr w:type="spellEnd"/>
      <w:r>
        <w:rPr>
          <w:b w:val="0"/>
          <w:bCs/>
        </w:rPr>
        <w:t xml:space="preserve"> натрия; в) раствор </w:t>
      </w:r>
      <w:proofErr w:type="spellStart"/>
      <w:r>
        <w:rPr>
          <w:b w:val="0"/>
          <w:bCs/>
          <w:lang w:val="en-US"/>
        </w:rPr>
        <w:t>NaCl</w:t>
      </w:r>
      <w:proofErr w:type="spellEnd"/>
      <w:r>
        <w:rPr>
          <w:b w:val="0"/>
          <w:bCs/>
        </w:rPr>
        <w:t xml:space="preserve">; 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>г) раствор крахмала; д) суспензию мела в воде.</w:t>
      </w:r>
    </w:p>
    <w:p w:rsidR="000B2E27" w:rsidRDefault="000B2E27" w:rsidP="000B2E27">
      <w:pPr>
        <w:pStyle w:val="a5"/>
        <w:ind w:left="360"/>
        <w:rPr>
          <w:b w:val="0"/>
          <w:bCs/>
        </w:rPr>
      </w:pPr>
    </w:p>
    <w:p w:rsidR="000B2E27" w:rsidRDefault="000B2E27" w:rsidP="000B2E27">
      <w:pPr>
        <w:pStyle w:val="a5"/>
        <w:rPr>
          <w:b w:val="0"/>
          <w:bCs/>
        </w:rPr>
      </w:pPr>
      <w:r>
        <w:rPr>
          <w:b w:val="0"/>
          <w:bCs/>
        </w:rPr>
        <w:t xml:space="preserve">10. Лиофобным коллоидным раствором является система: 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а) раствор пальмитата калия; б) суспензия </w:t>
      </w:r>
      <w:proofErr w:type="spellStart"/>
      <w:r>
        <w:rPr>
          <w:b w:val="0"/>
          <w:bCs/>
          <w:lang w:val="en-US"/>
        </w:rPr>
        <w:t>BaSO</w:t>
      </w:r>
      <w:proofErr w:type="spellEnd"/>
      <w:r>
        <w:rPr>
          <w:b w:val="0"/>
          <w:bCs/>
          <w:vertAlign w:val="subscript"/>
        </w:rPr>
        <w:t>4</w:t>
      </w:r>
      <w:r>
        <w:rPr>
          <w:b w:val="0"/>
          <w:bCs/>
        </w:rPr>
        <w:t xml:space="preserve">; 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в) раствор яичного альбумина; г) золь </w:t>
      </w:r>
      <w:proofErr w:type="spellStart"/>
      <w:r>
        <w:rPr>
          <w:b w:val="0"/>
          <w:bCs/>
          <w:lang w:val="en-US"/>
        </w:rPr>
        <w:t>AgI</w:t>
      </w:r>
      <w:proofErr w:type="spellEnd"/>
      <w:r>
        <w:rPr>
          <w:b w:val="0"/>
          <w:bCs/>
        </w:rPr>
        <w:t xml:space="preserve">; д) раствор </w:t>
      </w:r>
      <w:proofErr w:type="spellStart"/>
      <w:r>
        <w:rPr>
          <w:b w:val="0"/>
          <w:bCs/>
          <w:lang w:val="en-US"/>
        </w:rPr>
        <w:t>HCl</w:t>
      </w:r>
      <w:proofErr w:type="spellEnd"/>
      <w:r>
        <w:rPr>
          <w:b w:val="0"/>
          <w:bCs/>
        </w:rPr>
        <w:t>.</w:t>
      </w:r>
    </w:p>
    <w:p w:rsidR="000B2E27" w:rsidRDefault="000B2E27" w:rsidP="000B2E27">
      <w:pPr>
        <w:pStyle w:val="a5"/>
        <w:ind w:left="284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rPr>
          <w:b w:val="0"/>
          <w:bCs/>
        </w:rPr>
      </w:pPr>
      <w:r>
        <w:rPr>
          <w:b w:val="0"/>
          <w:bCs/>
        </w:rPr>
        <w:t xml:space="preserve">11. </w:t>
      </w:r>
      <w:proofErr w:type="spellStart"/>
      <w:r>
        <w:rPr>
          <w:b w:val="0"/>
          <w:bCs/>
        </w:rPr>
        <w:t>Мицеллярный</w:t>
      </w:r>
      <w:proofErr w:type="spellEnd"/>
      <w:r>
        <w:rPr>
          <w:b w:val="0"/>
          <w:bCs/>
        </w:rPr>
        <w:t xml:space="preserve"> коллоидный раствор образует система: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а) раствор желатина; б) раствор </w:t>
      </w:r>
      <w:proofErr w:type="spellStart"/>
      <w:r>
        <w:rPr>
          <w:b w:val="0"/>
          <w:bCs/>
        </w:rPr>
        <w:t>олеата</w:t>
      </w:r>
      <w:proofErr w:type="spellEnd"/>
      <w:r>
        <w:rPr>
          <w:b w:val="0"/>
          <w:bCs/>
        </w:rPr>
        <w:t xml:space="preserve"> калия; в) золь </w:t>
      </w:r>
      <w:proofErr w:type="spellStart"/>
      <w:r>
        <w:rPr>
          <w:b w:val="0"/>
          <w:bCs/>
          <w:lang w:val="en-US"/>
        </w:rPr>
        <w:t>BaSO</w:t>
      </w:r>
      <w:proofErr w:type="spellEnd"/>
      <w:r>
        <w:rPr>
          <w:b w:val="0"/>
          <w:bCs/>
          <w:vertAlign w:val="subscript"/>
        </w:rPr>
        <w:t>4</w:t>
      </w:r>
      <w:r>
        <w:rPr>
          <w:b w:val="0"/>
          <w:bCs/>
        </w:rPr>
        <w:t xml:space="preserve">; 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г) раствор </w:t>
      </w:r>
      <w:proofErr w:type="spellStart"/>
      <w:r>
        <w:rPr>
          <w:b w:val="0"/>
          <w:bCs/>
          <w:lang w:val="en-US"/>
        </w:rPr>
        <w:t>KCl</w:t>
      </w:r>
      <w:proofErr w:type="spellEnd"/>
      <w:r>
        <w:rPr>
          <w:b w:val="0"/>
          <w:bCs/>
        </w:rPr>
        <w:t>; д) эмульсия масла в воде.</w:t>
      </w:r>
    </w:p>
    <w:p w:rsidR="000B2E27" w:rsidRDefault="000B2E27" w:rsidP="000B2E27">
      <w:pPr>
        <w:pStyle w:val="a5"/>
        <w:ind w:left="284"/>
        <w:rPr>
          <w:b w:val="0"/>
          <w:bCs/>
        </w:rPr>
      </w:pP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 xml:space="preserve">12. Для золя берлинской лазури, полученного при сливании водных растворов </w:t>
      </w:r>
      <w:r>
        <w:rPr>
          <w:b w:val="0"/>
          <w:bCs/>
          <w:lang w:val="en-US"/>
        </w:rPr>
        <w:t>K</w:t>
      </w:r>
      <w:r>
        <w:rPr>
          <w:b w:val="0"/>
          <w:bCs/>
          <w:vertAlign w:val="subscript"/>
        </w:rPr>
        <w:t>4</w:t>
      </w:r>
      <w:r>
        <w:rPr>
          <w:b w:val="0"/>
          <w:bCs/>
        </w:rPr>
        <w:t>[</w:t>
      </w:r>
      <w:r>
        <w:rPr>
          <w:b w:val="0"/>
          <w:bCs/>
          <w:lang w:val="en-US"/>
        </w:rPr>
        <w:t>Fe</w:t>
      </w:r>
      <w:r>
        <w:rPr>
          <w:b w:val="0"/>
          <w:bCs/>
        </w:rPr>
        <w:t>(</w:t>
      </w:r>
      <w:r>
        <w:rPr>
          <w:b w:val="0"/>
          <w:bCs/>
          <w:lang w:val="en-US"/>
        </w:rPr>
        <w:t>CN</w:t>
      </w:r>
      <w:r>
        <w:rPr>
          <w:b w:val="0"/>
          <w:bCs/>
        </w:rPr>
        <w:t>)</w:t>
      </w:r>
      <w:r>
        <w:rPr>
          <w:b w:val="0"/>
          <w:bCs/>
          <w:vertAlign w:val="subscript"/>
        </w:rPr>
        <w:t>6</w:t>
      </w:r>
      <w:r>
        <w:rPr>
          <w:b w:val="0"/>
          <w:bCs/>
        </w:rPr>
        <w:t xml:space="preserve">] и избытка </w:t>
      </w:r>
      <w:proofErr w:type="spellStart"/>
      <w:r>
        <w:rPr>
          <w:b w:val="0"/>
          <w:bCs/>
          <w:lang w:val="en-US"/>
        </w:rPr>
        <w:t>FeCl</w:t>
      </w:r>
      <w:proofErr w:type="spellEnd"/>
      <w:r>
        <w:rPr>
          <w:b w:val="0"/>
          <w:bCs/>
          <w:vertAlign w:val="subscript"/>
        </w:rPr>
        <w:t>3</w:t>
      </w:r>
      <w:r>
        <w:rPr>
          <w:b w:val="0"/>
          <w:bCs/>
        </w:rPr>
        <w:t>, потенциалопределяющим является ион: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а) </w:t>
      </w:r>
      <w:r>
        <w:rPr>
          <w:b w:val="0"/>
          <w:bCs/>
          <w:lang w:val="en-US"/>
        </w:rPr>
        <w:t>K</w:t>
      </w:r>
      <w:r>
        <w:rPr>
          <w:b w:val="0"/>
          <w:bCs/>
          <w:vertAlign w:val="superscript"/>
        </w:rPr>
        <w:t>+</w:t>
      </w:r>
      <w:r>
        <w:rPr>
          <w:b w:val="0"/>
          <w:bCs/>
        </w:rPr>
        <w:t xml:space="preserve">; б) </w:t>
      </w:r>
      <w:r>
        <w:rPr>
          <w:b w:val="0"/>
          <w:bCs/>
          <w:lang w:val="en-US"/>
        </w:rPr>
        <w:t>Fe</w:t>
      </w:r>
      <w:r>
        <w:rPr>
          <w:b w:val="0"/>
          <w:bCs/>
          <w:vertAlign w:val="superscript"/>
        </w:rPr>
        <w:t>3+</w:t>
      </w:r>
      <w:r>
        <w:rPr>
          <w:b w:val="0"/>
          <w:bCs/>
        </w:rPr>
        <w:t>; в) [</w:t>
      </w:r>
      <w:r>
        <w:rPr>
          <w:b w:val="0"/>
          <w:bCs/>
          <w:lang w:val="en-US"/>
        </w:rPr>
        <w:t>Fe</w:t>
      </w:r>
      <w:r>
        <w:rPr>
          <w:b w:val="0"/>
          <w:bCs/>
        </w:rPr>
        <w:t>(</w:t>
      </w:r>
      <w:r>
        <w:rPr>
          <w:b w:val="0"/>
          <w:bCs/>
          <w:lang w:val="en-US"/>
        </w:rPr>
        <w:t>CN</w:t>
      </w:r>
      <w:r>
        <w:rPr>
          <w:b w:val="0"/>
          <w:bCs/>
        </w:rPr>
        <w:t>)</w:t>
      </w:r>
      <w:r>
        <w:rPr>
          <w:b w:val="0"/>
          <w:bCs/>
          <w:vertAlign w:val="subscript"/>
        </w:rPr>
        <w:t>6</w:t>
      </w:r>
      <w:r>
        <w:rPr>
          <w:b w:val="0"/>
          <w:bCs/>
        </w:rPr>
        <w:t>]</w:t>
      </w:r>
      <w:r>
        <w:rPr>
          <w:b w:val="0"/>
          <w:bCs/>
          <w:vertAlign w:val="superscript"/>
        </w:rPr>
        <w:t>4–</w:t>
      </w:r>
      <w:r>
        <w:rPr>
          <w:b w:val="0"/>
          <w:bCs/>
        </w:rPr>
        <w:t xml:space="preserve">; г) </w:t>
      </w:r>
      <w:r>
        <w:rPr>
          <w:b w:val="0"/>
          <w:bCs/>
          <w:lang w:val="en-US"/>
        </w:rPr>
        <w:t>Cl</w:t>
      </w:r>
      <w:r>
        <w:rPr>
          <w:b w:val="0"/>
          <w:bCs/>
          <w:vertAlign w:val="superscript"/>
        </w:rPr>
        <w:t>–</w:t>
      </w:r>
      <w:r>
        <w:rPr>
          <w:b w:val="0"/>
          <w:bCs/>
        </w:rPr>
        <w:t xml:space="preserve">; д) </w:t>
      </w:r>
      <w:r>
        <w:rPr>
          <w:b w:val="0"/>
          <w:bCs/>
          <w:lang w:val="en-US"/>
        </w:rPr>
        <w:t>CN</w:t>
      </w:r>
      <w:r>
        <w:rPr>
          <w:b w:val="0"/>
          <w:bCs/>
          <w:vertAlign w:val="superscript"/>
        </w:rPr>
        <w:t xml:space="preserve">– </w:t>
      </w:r>
      <w:r>
        <w:rPr>
          <w:b w:val="0"/>
          <w:bCs/>
        </w:rPr>
        <w:t>.</w:t>
      </w:r>
    </w:p>
    <w:p w:rsidR="000B2E27" w:rsidRDefault="000B2E27" w:rsidP="000B2E27">
      <w:pPr>
        <w:pStyle w:val="a5"/>
        <w:ind w:left="284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rPr>
          <w:b w:val="0"/>
          <w:bCs/>
        </w:rPr>
      </w:pPr>
      <w:r>
        <w:rPr>
          <w:b w:val="0"/>
          <w:bCs/>
        </w:rPr>
        <w:t>13. Для золя гидроксида алюминия с мицеллой</w:t>
      </w:r>
    </w:p>
    <w:p w:rsidR="000B2E27" w:rsidRDefault="000B2E27" w:rsidP="000B2E27">
      <w:pPr>
        <w:pStyle w:val="a5"/>
        <w:ind w:left="360" w:hanging="284"/>
        <w:rPr>
          <w:b w:val="0"/>
          <w:bCs/>
        </w:rPr>
      </w:pPr>
      <w:r w:rsidRPr="00353C8D">
        <w:rPr>
          <w:b w:val="0"/>
          <w:bCs/>
          <w:position w:val="-26"/>
        </w:rPr>
        <w:object w:dxaOrig="45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31.5pt" o:ole="" fillcolor="window">
            <v:imagedata r:id="rId5" o:title=""/>
          </v:shape>
          <o:OLEObject Type="Embed" ProgID="Equation.3" ShapeID="_x0000_i1025" DrawAspect="Content" ObjectID="_1486965964" r:id="rId6"/>
        </w:object>
      </w:r>
      <w:r>
        <w:rPr>
          <w:b w:val="0"/>
          <w:bCs/>
        </w:rPr>
        <w:t xml:space="preserve">  заряд </w:t>
      </w:r>
      <w:r w:rsidRPr="00E30BF8">
        <w:rPr>
          <w:b w:val="0"/>
          <w:bCs/>
          <w:u w:val="single"/>
        </w:rPr>
        <w:t>гранулы</w:t>
      </w:r>
      <w:r>
        <w:rPr>
          <w:b w:val="0"/>
          <w:bCs/>
        </w:rPr>
        <w:t xml:space="preserve"> равен величине: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>а) 3</w:t>
      </w:r>
      <w:r>
        <w:rPr>
          <w:b w:val="0"/>
          <w:bCs/>
          <w:lang w:val="en-US"/>
        </w:rPr>
        <w:t>n</w:t>
      </w:r>
      <w:r>
        <w:rPr>
          <w:b w:val="0"/>
          <w:bCs/>
        </w:rPr>
        <w:t>+; б) 3</w:t>
      </w:r>
      <w:r>
        <w:rPr>
          <w:b w:val="0"/>
          <w:bCs/>
          <w:lang w:val="en-US"/>
        </w:rPr>
        <w:t>x</w:t>
      </w:r>
      <w:r>
        <w:rPr>
          <w:b w:val="0"/>
          <w:bCs/>
        </w:rPr>
        <w:t>+; в) (3</w:t>
      </w:r>
      <w:r>
        <w:rPr>
          <w:b w:val="0"/>
          <w:bCs/>
          <w:lang w:val="en-US"/>
        </w:rPr>
        <w:t>n</w:t>
      </w:r>
      <w:r>
        <w:rPr>
          <w:b w:val="0"/>
          <w:bCs/>
        </w:rPr>
        <w:t>-</w:t>
      </w:r>
      <w:r>
        <w:rPr>
          <w:b w:val="0"/>
          <w:bCs/>
          <w:lang w:val="en-US"/>
        </w:rPr>
        <w:t>x</w:t>
      </w:r>
      <w:r>
        <w:rPr>
          <w:b w:val="0"/>
          <w:bCs/>
        </w:rPr>
        <w:t>)+; г) (2</w:t>
      </w:r>
      <w:r>
        <w:rPr>
          <w:b w:val="0"/>
          <w:bCs/>
          <w:lang w:val="en-US"/>
        </w:rPr>
        <w:t>n</w:t>
      </w:r>
      <w:r>
        <w:rPr>
          <w:b w:val="0"/>
          <w:bCs/>
        </w:rPr>
        <w:t>-</w:t>
      </w:r>
      <w:r>
        <w:rPr>
          <w:b w:val="0"/>
          <w:bCs/>
          <w:lang w:val="en-US"/>
        </w:rPr>
        <w:t>x</w:t>
      </w:r>
      <w:r>
        <w:rPr>
          <w:b w:val="0"/>
          <w:bCs/>
        </w:rPr>
        <w:t xml:space="preserve">)+; д) </w:t>
      </w:r>
      <w:r>
        <w:rPr>
          <w:b w:val="0"/>
          <w:bCs/>
          <w:lang w:val="en-US"/>
        </w:rPr>
        <w:t>x</w:t>
      </w:r>
      <w:r>
        <w:rPr>
          <w:b w:val="0"/>
          <w:bCs/>
        </w:rPr>
        <w:t>+.</w:t>
      </w:r>
    </w:p>
    <w:p w:rsidR="000B2E27" w:rsidRDefault="000B2E27" w:rsidP="000B2E27">
      <w:pPr>
        <w:pStyle w:val="a5"/>
        <w:ind w:left="284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rPr>
          <w:b w:val="0"/>
          <w:bCs/>
        </w:rPr>
      </w:pPr>
      <w:r>
        <w:rPr>
          <w:b w:val="0"/>
          <w:bCs/>
        </w:rPr>
        <w:t xml:space="preserve">14. Величина и заряд </w:t>
      </w:r>
      <w:proofErr w:type="gramStart"/>
      <w:r>
        <w:rPr>
          <w:b w:val="0"/>
          <w:bCs/>
        </w:rPr>
        <w:t>поверхностного</w:t>
      </w:r>
      <w:proofErr w:type="gramEnd"/>
      <w:r w:rsidR="00E30BF8">
        <w:rPr>
          <w:b w:val="0"/>
          <w:bCs/>
        </w:rPr>
        <w:t xml:space="preserve"> </w:t>
      </w:r>
      <w:r>
        <w:rPr>
          <w:b w:val="0"/>
          <w:bCs/>
        </w:rPr>
        <w:sym w:font="Symbol" w:char="F06A"/>
      </w:r>
      <w:r>
        <w:rPr>
          <w:b w:val="0"/>
          <w:bCs/>
          <w:vertAlign w:val="superscript"/>
        </w:rPr>
        <w:t>0</w:t>
      </w:r>
      <w:r>
        <w:rPr>
          <w:b w:val="0"/>
          <w:bCs/>
        </w:rPr>
        <w:t>–потенциала определяются факторами: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>а) величиной и зарядом коллоидных частиц;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б) числом и зарядом потенциалопределяющих ионов; 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в) числом и зарядом </w:t>
      </w:r>
      <w:proofErr w:type="spellStart"/>
      <w:r>
        <w:rPr>
          <w:b w:val="0"/>
          <w:bCs/>
        </w:rPr>
        <w:t>противоионов</w:t>
      </w:r>
      <w:proofErr w:type="spellEnd"/>
      <w:r>
        <w:rPr>
          <w:b w:val="0"/>
          <w:bCs/>
        </w:rPr>
        <w:t xml:space="preserve"> адсорбционного слоя;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 xml:space="preserve">г) числом и зарядом </w:t>
      </w:r>
      <w:proofErr w:type="spellStart"/>
      <w:r>
        <w:rPr>
          <w:b w:val="0"/>
          <w:bCs/>
        </w:rPr>
        <w:t>противоионов</w:t>
      </w:r>
      <w:proofErr w:type="spellEnd"/>
      <w:r>
        <w:rPr>
          <w:b w:val="0"/>
          <w:bCs/>
        </w:rPr>
        <w:t xml:space="preserve"> диффузного слоя;</w:t>
      </w:r>
    </w:p>
    <w:p w:rsidR="000B2E27" w:rsidRDefault="000B2E27" w:rsidP="000B2E27">
      <w:pPr>
        <w:pStyle w:val="a5"/>
        <w:ind w:left="360"/>
        <w:rPr>
          <w:b w:val="0"/>
          <w:bCs/>
        </w:rPr>
      </w:pPr>
      <w:r>
        <w:rPr>
          <w:b w:val="0"/>
          <w:bCs/>
        </w:rPr>
        <w:t>д) величиной и зарядом электрокинетического потенциала.</w:t>
      </w:r>
    </w:p>
    <w:p w:rsidR="000B2E27" w:rsidRDefault="000B2E27" w:rsidP="000B2E27">
      <w:pPr>
        <w:pStyle w:val="a5"/>
        <w:ind w:left="284"/>
        <w:rPr>
          <w:b w:val="0"/>
          <w:bCs/>
        </w:rPr>
      </w:pP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>15. При разведении золя и повышении температуры электрокинетический потенциал изменяется следующим образом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>а) увеличивается; б) уменьшается; в) не изменяется;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>г) проходит через минимум; д) проходит через максимум.</w:t>
      </w:r>
    </w:p>
    <w:p w:rsidR="000B2E27" w:rsidRDefault="000B2E27" w:rsidP="000B2E27">
      <w:pPr>
        <w:pStyle w:val="a5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16. Для дисперсной системы золь золота проявляются все три свойства: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>а) электрофорез; отражение света; броуновское движение;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>б) электрофорез; рассеяние света; диффузия;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lastRenderedPageBreak/>
        <w:t>в) седиментация; преломление света; потенциал оседания;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>г) диффузия; отражение света; потенциал течения;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 xml:space="preserve">д) седиментация; прохождение света; </w:t>
      </w:r>
      <w:proofErr w:type="spellStart"/>
      <w:r>
        <w:rPr>
          <w:b w:val="0"/>
          <w:bCs/>
        </w:rPr>
        <w:t>электроосмос</w:t>
      </w:r>
      <w:proofErr w:type="spellEnd"/>
      <w:r>
        <w:rPr>
          <w:b w:val="0"/>
          <w:bCs/>
        </w:rPr>
        <w:t>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180" w:hanging="180"/>
        <w:jc w:val="both"/>
        <w:rPr>
          <w:b w:val="0"/>
          <w:bCs/>
        </w:rPr>
      </w:pPr>
      <w:r>
        <w:rPr>
          <w:b w:val="0"/>
          <w:bCs/>
        </w:rPr>
        <w:t>17. Структурно-механические свойства пластичность и эластичность характерны для дисперсной системы: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 xml:space="preserve">а) золя </w:t>
      </w:r>
      <w:proofErr w:type="spellStart"/>
      <w:r>
        <w:rPr>
          <w:b w:val="0"/>
          <w:bCs/>
          <w:lang w:val="en-US"/>
        </w:rPr>
        <w:t>AgI</w:t>
      </w:r>
      <w:proofErr w:type="spellEnd"/>
      <w:r>
        <w:rPr>
          <w:b w:val="0"/>
          <w:bCs/>
        </w:rPr>
        <w:t xml:space="preserve">; б) эмульсии бензола в воде; в) тумана; г) суспензии </w:t>
      </w:r>
      <w:r>
        <w:rPr>
          <w:b w:val="0"/>
          <w:bCs/>
          <w:lang w:val="en-US"/>
        </w:rPr>
        <w:t>Al</w:t>
      </w:r>
      <w:r>
        <w:rPr>
          <w:b w:val="0"/>
          <w:bCs/>
          <w:vertAlign w:val="subscript"/>
        </w:rPr>
        <w:t>2</w:t>
      </w:r>
      <w:r>
        <w:rPr>
          <w:b w:val="0"/>
          <w:bCs/>
          <w:lang w:val="en-US"/>
        </w:rPr>
        <w:t>O</w:t>
      </w:r>
      <w:r>
        <w:rPr>
          <w:b w:val="0"/>
          <w:bCs/>
          <w:vertAlign w:val="subscript"/>
        </w:rPr>
        <w:t>3</w:t>
      </w:r>
      <w:r>
        <w:rPr>
          <w:b w:val="0"/>
          <w:bCs/>
        </w:rPr>
        <w:t xml:space="preserve"> в воде; д) студня крахмала.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>18. Диффузия, осмос и броуновское движение в большей степени проявляются для дисперсных систем с размером частиц: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>а) 10</w:t>
      </w:r>
      <w:r>
        <w:rPr>
          <w:b w:val="0"/>
          <w:bCs/>
          <w:vertAlign w:val="superscript"/>
        </w:rPr>
        <w:t>–8</w:t>
      </w:r>
      <w:r>
        <w:rPr>
          <w:b w:val="0"/>
          <w:bCs/>
        </w:rPr>
        <w:t xml:space="preserve"> м; б) 10</w:t>
      </w:r>
      <w:r>
        <w:rPr>
          <w:b w:val="0"/>
          <w:bCs/>
          <w:vertAlign w:val="superscript"/>
        </w:rPr>
        <w:t>–5</w:t>
      </w:r>
      <w:r>
        <w:rPr>
          <w:b w:val="0"/>
          <w:bCs/>
        </w:rPr>
        <w:t xml:space="preserve"> м; в) 10</w:t>
      </w:r>
      <w:r>
        <w:rPr>
          <w:b w:val="0"/>
          <w:bCs/>
          <w:vertAlign w:val="superscript"/>
        </w:rPr>
        <w:t>–4</w:t>
      </w:r>
      <w:r>
        <w:rPr>
          <w:b w:val="0"/>
          <w:bCs/>
        </w:rPr>
        <w:t xml:space="preserve"> м; г) 10</w:t>
      </w:r>
      <w:r>
        <w:rPr>
          <w:b w:val="0"/>
          <w:bCs/>
          <w:vertAlign w:val="superscript"/>
        </w:rPr>
        <w:t>–6</w:t>
      </w:r>
      <w:r>
        <w:rPr>
          <w:b w:val="0"/>
          <w:bCs/>
        </w:rPr>
        <w:t xml:space="preserve"> м; д) 10</w:t>
      </w:r>
      <w:r>
        <w:rPr>
          <w:b w:val="0"/>
          <w:bCs/>
          <w:vertAlign w:val="superscript"/>
        </w:rPr>
        <w:t>–3</w:t>
      </w:r>
      <w:r>
        <w:rPr>
          <w:b w:val="0"/>
          <w:bCs/>
        </w:rPr>
        <w:t xml:space="preserve"> м.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19. Седиментация возможна в дисперсных системах с размером частиц:</w:t>
      </w:r>
    </w:p>
    <w:p w:rsidR="000B2E27" w:rsidRDefault="000B2E27" w:rsidP="000B2E27">
      <w:pPr>
        <w:pStyle w:val="a5"/>
        <w:jc w:val="both"/>
        <w:rPr>
          <w:b w:val="0"/>
          <w:bCs/>
        </w:rPr>
      </w:pPr>
      <w:r>
        <w:rPr>
          <w:b w:val="0"/>
          <w:bCs/>
        </w:rPr>
        <w:t xml:space="preserve">      а) 10</w:t>
      </w:r>
      <w:r>
        <w:rPr>
          <w:b w:val="0"/>
          <w:bCs/>
          <w:vertAlign w:val="superscript"/>
        </w:rPr>
        <w:t>–8</w:t>
      </w:r>
      <w:r>
        <w:rPr>
          <w:b w:val="0"/>
          <w:bCs/>
        </w:rPr>
        <w:t xml:space="preserve"> м; б) 10</w:t>
      </w:r>
      <w:r>
        <w:rPr>
          <w:b w:val="0"/>
          <w:bCs/>
          <w:vertAlign w:val="superscript"/>
        </w:rPr>
        <w:t>–5</w:t>
      </w:r>
      <w:r>
        <w:rPr>
          <w:b w:val="0"/>
          <w:bCs/>
        </w:rPr>
        <w:t xml:space="preserve"> м; в) 10</w:t>
      </w:r>
      <w:r>
        <w:rPr>
          <w:b w:val="0"/>
          <w:bCs/>
          <w:vertAlign w:val="superscript"/>
        </w:rPr>
        <w:t>–9</w:t>
      </w:r>
      <w:r>
        <w:rPr>
          <w:b w:val="0"/>
          <w:bCs/>
        </w:rPr>
        <w:t xml:space="preserve"> м; г) 10</w:t>
      </w:r>
      <w:r>
        <w:rPr>
          <w:b w:val="0"/>
          <w:bCs/>
          <w:vertAlign w:val="superscript"/>
        </w:rPr>
        <w:t>–11</w:t>
      </w:r>
      <w:r>
        <w:rPr>
          <w:b w:val="0"/>
          <w:bCs/>
        </w:rPr>
        <w:t xml:space="preserve"> м; д) 10</w:t>
      </w:r>
      <w:r>
        <w:rPr>
          <w:b w:val="0"/>
          <w:bCs/>
          <w:vertAlign w:val="superscript"/>
        </w:rPr>
        <w:t>–10</w:t>
      </w:r>
      <w:r>
        <w:rPr>
          <w:b w:val="0"/>
          <w:bCs/>
        </w:rPr>
        <w:t xml:space="preserve"> м.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20. Не проявляет молекулярно-кинетические и электрокинетические свойства дисперсная система: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>а) пена; б) эмульсия; в) суспензия; г) аэрозоль; д) гидрозоль.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>21. Структурообразованию (гелеобразованию) коллоидного раствора способствуют все три фактора: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>а) высокие температуры; высокие концентрации; введение электролита;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>б) низкие температуры; перемешивание системы; особая форма частиц;</w:t>
      </w:r>
    </w:p>
    <w:p w:rsidR="000B2E27" w:rsidRDefault="000B2E27" w:rsidP="000B2E27">
      <w:pPr>
        <w:pStyle w:val="a5"/>
        <w:ind w:left="720" w:hanging="360"/>
        <w:jc w:val="both"/>
        <w:rPr>
          <w:b w:val="0"/>
          <w:bCs/>
        </w:rPr>
      </w:pPr>
      <w:r>
        <w:rPr>
          <w:b w:val="0"/>
          <w:bCs/>
        </w:rPr>
        <w:t>в) высокие температуры; высокие концентрации; анизометрическая форма частиц;</w:t>
      </w:r>
    </w:p>
    <w:p w:rsidR="000B2E27" w:rsidRDefault="000B2E27" w:rsidP="000B2E27">
      <w:pPr>
        <w:pStyle w:val="a5"/>
        <w:ind w:left="720" w:hanging="360"/>
        <w:jc w:val="both"/>
        <w:rPr>
          <w:b w:val="0"/>
          <w:bCs/>
        </w:rPr>
      </w:pPr>
      <w:r>
        <w:rPr>
          <w:b w:val="0"/>
          <w:bCs/>
        </w:rPr>
        <w:t>г) низкие температуры; низкие концентрации; особая форма частиц;</w:t>
      </w:r>
    </w:p>
    <w:p w:rsidR="000B2E27" w:rsidRDefault="000B2E27" w:rsidP="000B2E27">
      <w:pPr>
        <w:pStyle w:val="a5"/>
        <w:ind w:left="720" w:hanging="360"/>
        <w:jc w:val="both"/>
        <w:rPr>
          <w:b w:val="0"/>
          <w:bCs/>
        </w:rPr>
      </w:pPr>
      <w:r>
        <w:rPr>
          <w:b w:val="0"/>
          <w:bCs/>
        </w:rPr>
        <w:t>д) низкие температуры; высокие концентрации; анизометрическая форма частиц.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22. К конденсационно-кристаллизационным структурам относят систему: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 xml:space="preserve">а) табачный дым; б) эмульсию толуола в воде; 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 xml:space="preserve">в) студень желатина; г) гидрозоль </w:t>
      </w:r>
      <w:r>
        <w:rPr>
          <w:b w:val="0"/>
          <w:bCs/>
          <w:lang w:val="en-US"/>
        </w:rPr>
        <w:t>Fe</w:t>
      </w:r>
      <w:r>
        <w:rPr>
          <w:b w:val="0"/>
          <w:bCs/>
        </w:rPr>
        <w:t>(</w:t>
      </w:r>
      <w:r>
        <w:rPr>
          <w:b w:val="0"/>
          <w:bCs/>
          <w:lang w:val="en-US"/>
        </w:rPr>
        <w:t>OH</w:t>
      </w:r>
      <w:r>
        <w:rPr>
          <w:b w:val="0"/>
          <w:bCs/>
        </w:rPr>
        <w:t>)</w:t>
      </w:r>
      <w:r>
        <w:rPr>
          <w:b w:val="0"/>
          <w:bCs/>
          <w:vertAlign w:val="subscript"/>
        </w:rPr>
        <w:t>3</w:t>
      </w:r>
      <w:r>
        <w:rPr>
          <w:b w:val="0"/>
          <w:bCs/>
        </w:rPr>
        <w:t>; д) пенопласт.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 xml:space="preserve">23. Для </w:t>
      </w:r>
      <w:proofErr w:type="spellStart"/>
      <w:r>
        <w:rPr>
          <w:b w:val="0"/>
          <w:bCs/>
        </w:rPr>
        <w:t>коагуляционной</w:t>
      </w:r>
      <w:proofErr w:type="spellEnd"/>
      <w:r>
        <w:rPr>
          <w:b w:val="0"/>
          <w:bCs/>
        </w:rPr>
        <w:t xml:space="preserve"> структуры характерны оба свойства: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 xml:space="preserve">а) </w:t>
      </w:r>
      <w:proofErr w:type="spellStart"/>
      <w:r>
        <w:rPr>
          <w:b w:val="0"/>
          <w:bCs/>
        </w:rPr>
        <w:t>синерезис</w:t>
      </w:r>
      <w:proofErr w:type="spellEnd"/>
      <w:r>
        <w:rPr>
          <w:b w:val="0"/>
          <w:bCs/>
        </w:rPr>
        <w:t xml:space="preserve"> и </w:t>
      </w:r>
      <w:proofErr w:type="spellStart"/>
      <w:r>
        <w:rPr>
          <w:b w:val="0"/>
          <w:bCs/>
        </w:rPr>
        <w:t>тиксотропия</w:t>
      </w:r>
      <w:proofErr w:type="spellEnd"/>
      <w:r>
        <w:rPr>
          <w:b w:val="0"/>
          <w:bCs/>
        </w:rPr>
        <w:t>; б) хрупкость и эластичность;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 xml:space="preserve">в) </w:t>
      </w:r>
      <w:proofErr w:type="spellStart"/>
      <w:r>
        <w:rPr>
          <w:b w:val="0"/>
          <w:bCs/>
        </w:rPr>
        <w:t>синерезис</w:t>
      </w:r>
      <w:proofErr w:type="spellEnd"/>
      <w:r>
        <w:rPr>
          <w:b w:val="0"/>
          <w:bCs/>
        </w:rPr>
        <w:t xml:space="preserve"> и прочность; г) </w:t>
      </w:r>
      <w:proofErr w:type="spellStart"/>
      <w:r>
        <w:rPr>
          <w:b w:val="0"/>
          <w:bCs/>
        </w:rPr>
        <w:t>тиксотропия</w:t>
      </w:r>
      <w:proofErr w:type="spellEnd"/>
      <w:r>
        <w:rPr>
          <w:b w:val="0"/>
          <w:bCs/>
        </w:rPr>
        <w:t xml:space="preserve"> и прочность;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>д) прочность и хрупкость.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24. Аэрозоль проявляет оба свойства: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 xml:space="preserve">а) прохождение света и потенциал течения; 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 xml:space="preserve">б) </w:t>
      </w:r>
      <w:proofErr w:type="spellStart"/>
      <w:r>
        <w:rPr>
          <w:b w:val="0"/>
          <w:bCs/>
        </w:rPr>
        <w:t>термопреципитация</w:t>
      </w:r>
      <w:proofErr w:type="spellEnd"/>
      <w:r>
        <w:rPr>
          <w:b w:val="0"/>
          <w:bCs/>
        </w:rPr>
        <w:t xml:space="preserve"> и </w:t>
      </w:r>
      <w:proofErr w:type="spellStart"/>
      <w:r>
        <w:rPr>
          <w:b w:val="0"/>
          <w:bCs/>
        </w:rPr>
        <w:t>фотофорез</w:t>
      </w:r>
      <w:proofErr w:type="spellEnd"/>
      <w:r>
        <w:rPr>
          <w:b w:val="0"/>
          <w:bCs/>
        </w:rPr>
        <w:t xml:space="preserve">; 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 xml:space="preserve">в) </w:t>
      </w:r>
      <w:proofErr w:type="spellStart"/>
      <w:r>
        <w:rPr>
          <w:b w:val="0"/>
          <w:bCs/>
        </w:rPr>
        <w:t>кольматация</w:t>
      </w:r>
      <w:proofErr w:type="spellEnd"/>
      <w:r>
        <w:rPr>
          <w:b w:val="0"/>
          <w:bCs/>
        </w:rPr>
        <w:t xml:space="preserve"> и фильтрация; 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 xml:space="preserve">г) обращение фаз и </w:t>
      </w:r>
      <w:proofErr w:type="spellStart"/>
      <w:r>
        <w:rPr>
          <w:b w:val="0"/>
          <w:bCs/>
        </w:rPr>
        <w:t>коалесценция</w:t>
      </w:r>
      <w:proofErr w:type="spellEnd"/>
      <w:r>
        <w:rPr>
          <w:b w:val="0"/>
          <w:bCs/>
        </w:rPr>
        <w:t>;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>д) флотация и кратность.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25. Для суспензии проявляются оба свойства: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 xml:space="preserve">а) флотация и кратность; б) </w:t>
      </w:r>
      <w:proofErr w:type="spellStart"/>
      <w:r>
        <w:rPr>
          <w:b w:val="0"/>
          <w:bCs/>
        </w:rPr>
        <w:t>кольматация</w:t>
      </w:r>
      <w:proofErr w:type="spellEnd"/>
      <w:r>
        <w:rPr>
          <w:b w:val="0"/>
          <w:bCs/>
        </w:rPr>
        <w:t xml:space="preserve"> и фильтрация;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 xml:space="preserve">в) обращение фаз и </w:t>
      </w:r>
      <w:proofErr w:type="spellStart"/>
      <w:r>
        <w:rPr>
          <w:b w:val="0"/>
          <w:bCs/>
        </w:rPr>
        <w:t>коалесценция</w:t>
      </w:r>
      <w:proofErr w:type="spellEnd"/>
      <w:r>
        <w:rPr>
          <w:b w:val="0"/>
          <w:bCs/>
        </w:rPr>
        <w:t xml:space="preserve">; г) </w:t>
      </w:r>
      <w:proofErr w:type="spellStart"/>
      <w:r>
        <w:rPr>
          <w:b w:val="0"/>
          <w:bCs/>
        </w:rPr>
        <w:t>фотофорез</w:t>
      </w:r>
      <w:proofErr w:type="spellEnd"/>
      <w:r>
        <w:rPr>
          <w:b w:val="0"/>
          <w:bCs/>
        </w:rPr>
        <w:t xml:space="preserve"> и флотация;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 xml:space="preserve">д) </w:t>
      </w:r>
      <w:proofErr w:type="spellStart"/>
      <w:r>
        <w:rPr>
          <w:b w:val="0"/>
          <w:bCs/>
        </w:rPr>
        <w:t>термопреципитация</w:t>
      </w:r>
      <w:proofErr w:type="spellEnd"/>
      <w:r>
        <w:rPr>
          <w:b w:val="0"/>
          <w:bCs/>
        </w:rPr>
        <w:t xml:space="preserve"> и </w:t>
      </w:r>
      <w:proofErr w:type="spellStart"/>
      <w:r>
        <w:rPr>
          <w:b w:val="0"/>
          <w:bCs/>
        </w:rPr>
        <w:t>термофорез</w:t>
      </w:r>
      <w:proofErr w:type="spellEnd"/>
      <w:r>
        <w:rPr>
          <w:b w:val="0"/>
          <w:bCs/>
        </w:rPr>
        <w:t>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26. Только для эмульсии характерны оба свойства: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 xml:space="preserve">а) флотация и фильтрация; б) </w:t>
      </w:r>
      <w:proofErr w:type="spellStart"/>
      <w:r>
        <w:rPr>
          <w:b w:val="0"/>
          <w:bCs/>
        </w:rPr>
        <w:t>фотофорез</w:t>
      </w:r>
      <w:proofErr w:type="spellEnd"/>
      <w:r>
        <w:rPr>
          <w:b w:val="0"/>
          <w:bCs/>
        </w:rPr>
        <w:t xml:space="preserve"> и </w:t>
      </w:r>
      <w:proofErr w:type="spellStart"/>
      <w:r>
        <w:rPr>
          <w:b w:val="0"/>
          <w:bCs/>
        </w:rPr>
        <w:t>термофорез</w:t>
      </w:r>
      <w:proofErr w:type="spellEnd"/>
      <w:r>
        <w:rPr>
          <w:b w:val="0"/>
          <w:bCs/>
        </w:rPr>
        <w:t>;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 xml:space="preserve">г) обращение фаз и </w:t>
      </w:r>
      <w:proofErr w:type="spellStart"/>
      <w:r>
        <w:rPr>
          <w:b w:val="0"/>
          <w:bCs/>
        </w:rPr>
        <w:t>коалесценция</w:t>
      </w:r>
      <w:proofErr w:type="spellEnd"/>
      <w:r>
        <w:rPr>
          <w:b w:val="0"/>
          <w:bCs/>
        </w:rPr>
        <w:t xml:space="preserve">; г) </w:t>
      </w:r>
      <w:proofErr w:type="spellStart"/>
      <w:r>
        <w:rPr>
          <w:b w:val="0"/>
          <w:bCs/>
        </w:rPr>
        <w:t>кольматация</w:t>
      </w:r>
      <w:proofErr w:type="spellEnd"/>
      <w:r>
        <w:rPr>
          <w:b w:val="0"/>
          <w:bCs/>
        </w:rPr>
        <w:t xml:space="preserve"> и  </w:t>
      </w:r>
      <w:proofErr w:type="spellStart"/>
      <w:r>
        <w:rPr>
          <w:b w:val="0"/>
          <w:bCs/>
        </w:rPr>
        <w:t>электрофоторез</w:t>
      </w:r>
      <w:proofErr w:type="spellEnd"/>
      <w:r>
        <w:rPr>
          <w:b w:val="0"/>
          <w:bCs/>
        </w:rPr>
        <w:t>;</w:t>
      </w:r>
    </w:p>
    <w:p w:rsidR="000B2E27" w:rsidRDefault="000B2E27" w:rsidP="000B2E27">
      <w:pPr>
        <w:pStyle w:val="a5"/>
        <w:ind w:left="284" w:firstLine="76"/>
        <w:jc w:val="both"/>
        <w:rPr>
          <w:b w:val="0"/>
          <w:bCs/>
        </w:rPr>
      </w:pPr>
      <w:r>
        <w:rPr>
          <w:b w:val="0"/>
          <w:bCs/>
        </w:rPr>
        <w:t xml:space="preserve">д) </w:t>
      </w:r>
      <w:proofErr w:type="spellStart"/>
      <w:r>
        <w:rPr>
          <w:b w:val="0"/>
          <w:bCs/>
        </w:rPr>
        <w:t>термопреципитация</w:t>
      </w:r>
      <w:proofErr w:type="spellEnd"/>
      <w:r>
        <w:rPr>
          <w:b w:val="0"/>
          <w:bCs/>
        </w:rPr>
        <w:t xml:space="preserve"> и рассеяние света.</w: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27. Для пены характерны оба свойства: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 xml:space="preserve">а) </w:t>
      </w:r>
      <w:proofErr w:type="spellStart"/>
      <w:r>
        <w:rPr>
          <w:b w:val="0"/>
          <w:bCs/>
        </w:rPr>
        <w:t>кольматация</w:t>
      </w:r>
      <w:proofErr w:type="spellEnd"/>
      <w:r>
        <w:rPr>
          <w:b w:val="0"/>
          <w:bCs/>
        </w:rPr>
        <w:t xml:space="preserve"> и </w:t>
      </w:r>
      <w:proofErr w:type="spellStart"/>
      <w:r>
        <w:rPr>
          <w:b w:val="0"/>
          <w:bCs/>
        </w:rPr>
        <w:t>термопреципитация</w:t>
      </w:r>
      <w:proofErr w:type="spellEnd"/>
      <w:r>
        <w:rPr>
          <w:b w:val="0"/>
          <w:bCs/>
        </w:rPr>
        <w:t xml:space="preserve">; б) </w:t>
      </w:r>
      <w:proofErr w:type="spellStart"/>
      <w:r>
        <w:rPr>
          <w:b w:val="0"/>
          <w:bCs/>
        </w:rPr>
        <w:t>коалесценция</w:t>
      </w:r>
      <w:proofErr w:type="spellEnd"/>
      <w:r>
        <w:rPr>
          <w:b w:val="0"/>
          <w:bCs/>
        </w:rPr>
        <w:t xml:space="preserve"> и </w:t>
      </w:r>
      <w:proofErr w:type="spellStart"/>
      <w:r>
        <w:rPr>
          <w:b w:val="0"/>
          <w:bCs/>
        </w:rPr>
        <w:t>фотофорез</w:t>
      </w:r>
      <w:proofErr w:type="spellEnd"/>
      <w:r>
        <w:rPr>
          <w:b w:val="0"/>
          <w:bCs/>
        </w:rPr>
        <w:t>;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 xml:space="preserve">в) </w:t>
      </w:r>
      <w:proofErr w:type="spellStart"/>
      <w:r>
        <w:rPr>
          <w:b w:val="0"/>
          <w:bCs/>
        </w:rPr>
        <w:t>электрофоторез</w:t>
      </w:r>
      <w:proofErr w:type="spellEnd"/>
      <w:r>
        <w:rPr>
          <w:b w:val="0"/>
          <w:bCs/>
        </w:rPr>
        <w:t xml:space="preserve"> и </w:t>
      </w:r>
      <w:proofErr w:type="spellStart"/>
      <w:r>
        <w:rPr>
          <w:b w:val="0"/>
          <w:bCs/>
        </w:rPr>
        <w:t>термофорез</w:t>
      </w:r>
      <w:proofErr w:type="spellEnd"/>
      <w:r>
        <w:rPr>
          <w:b w:val="0"/>
          <w:bCs/>
        </w:rPr>
        <w:t xml:space="preserve">; г) </w:t>
      </w:r>
      <w:proofErr w:type="spellStart"/>
      <w:r>
        <w:rPr>
          <w:b w:val="0"/>
          <w:bCs/>
        </w:rPr>
        <w:t>электроосмос</w:t>
      </w:r>
      <w:proofErr w:type="spellEnd"/>
      <w:r>
        <w:rPr>
          <w:b w:val="0"/>
          <w:bCs/>
        </w:rPr>
        <w:t xml:space="preserve"> и фильтрация;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>д) флотация и кратность.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28. Светорассеяние не может проявляться в дисперсной системе: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 xml:space="preserve">а) золь </w:t>
      </w:r>
      <w:r>
        <w:rPr>
          <w:b w:val="0"/>
          <w:bCs/>
          <w:lang w:val="en-US"/>
        </w:rPr>
        <w:t>As</w:t>
      </w:r>
      <w:r>
        <w:rPr>
          <w:b w:val="0"/>
          <w:bCs/>
          <w:vertAlign w:val="subscript"/>
        </w:rPr>
        <w:t>2</w:t>
      </w:r>
      <w:r>
        <w:rPr>
          <w:b w:val="0"/>
          <w:bCs/>
          <w:lang w:val="en-US"/>
        </w:rPr>
        <w:t>S</w:t>
      </w:r>
      <w:r>
        <w:rPr>
          <w:b w:val="0"/>
          <w:bCs/>
          <w:vertAlign w:val="subscript"/>
        </w:rPr>
        <w:t>3</w:t>
      </w:r>
      <w:r>
        <w:rPr>
          <w:b w:val="0"/>
          <w:bCs/>
        </w:rPr>
        <w:t xml:space="preserve">; б) мучная пыль; в) пенобетон; 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>г) эмульсия; д) студень агар-агара.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29. В большей степени рассеивается свет с длиной волны: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 xml:space="preserve">а) 940 </w:t>
      </w:r>
      <w:proofErr w:type="spellStart"/>
      <w:r>
        <w:rPr>
          <w:b w:val="0"/>
          <w:bCs/>
        </w:rPr>
        <w:t>нм</w:t>
      </w:r>
      <w:proofErr w:type="spellEnd"/>
      <w:r>
        <w:rPr>
          <w:b w:val="0"/>
          <w:bCs/>
        </w:rPr>
        <w:t xml:space="preserve">; б) 364 </w:t>
      </w:r>
      <w:proofErr w:type="spellStart"/>
      <w:r>
        <w:rPr>
          <w:b w:val="0"/>
          <w:bCs/>
        </w:rPr>
        <w:t>нм</w:t>
      </w:r>
      <w:proofErr w:type="spellEnd"/>
      <w:r>
        <w:rPr>
          <w:b w:val="0"/>
          <w:bCs/>
        </w:rPr>
        <w:t xml:space="preserve">; в) 580 </w:t>
      </w:r>
      <w:proofErr w:type="spellStart"/>
      <w:r>
        <w:rPr>
          <w:b w:val="0"/>
          <w:bCs/>
        </w:rPr>
        <w:t>нм</w:t>
      </w:r>
      <w:proofErr w:type="spellEnd"/>
      <w:r>
        <w:rPr>
          <w:b w:val="0"/>
          <w:bCs/>
        </w:rPr>
        <w:t xml:space="preserve">; г) 315 </w:t>
      </w:r>
      <w:proofErr w:type="spellStart"/>
      <w:r>
        <w:rPr>
          <w:b w:val="0"/>
          <w:bCs/>
        </w:rPr>
        <w:t>нм</w:t>
      </w:r>
      <w:proofErr w:type="spellEnd"/>
      <w:r>
        <w:rPr>
          <w:b w:val="0"/>
          <w:bCs/>
        </w:rPr>
        <w:t xml:space="preserve">; д) 750 </w:t>
      </w:r>
      <w:proofErr w:type="spellStart"/>
      <w:r>
        <w:rPr>
          <w:b w:val="0"/>
          <w:bCs/>
        </w:rPr>
        <w:t>нм</w:t>
      </w:r>
      <w:proofErr w:type="spellEnd"/>
      <w:r>
        <w:rPr>
          <w:b w:val="0"/>
          <w:bCs/>
        </w:rPr>
        <w:t>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360" w:hanging="436"/>
        <w:jc w:val="both"/>
        <w:rPr>
          <w:b w:val="0"/>
          <w:bCs/>
        </w:rPr>
      </w:pPr>
      <w:r>
        <w:rPr>
          <w:b w:val="0"/>
          <w:bCs/>
        </w:rPr>
        <w:t xml:space="preserve"> 30. На измерении света, рассеянного дисперсной системой, основан оптический метод исследования: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 xml:space="preserve">а) нефелометрия; б) микроскопия; в) </w:t>
      </w:r>
      <w:proofErr w:type="spellStart"/>
      <w:r>
        <w:rPr>
          <w:b w:val="0"/>
          <w:bCs/>
        </w:rPr>
        <w:t>турбидиметрия</w:t>
      </w:r>
      <w:proofErr w:type="spellEnd"/>
      <w:r>
        <w:rPr>
          <w:b w:val="0"/>
          <w:bCs/>
        </w:rPr>
        <w:t>;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 xml:space="preserve">г) </w:t>
      </w:r>
      <w:proofErr w:type="spellStart"/>
      <w:r>
        <w:rPr>
          <w:b w:val="0"/>
          <w:bCs/>
        </w:rPr>
        <w:t>фотоэлектроколориметрия</w:t>
      </w:r>
      <w:proofErr w:type="spellEnd"/>
      <w:r>
        <w:rPr>
          <w:b w:val="0"/>
          <w:bCs/>
        </w:rPr>
        <w:t>; д) электронная микроскопия.</w:t>
      </w:r>
    </w:p>
    <w:p w:rsidR="000B2E27" w:rsidRDefault="000B2E27" w:rsidP="000B2E27">
      <w:pPr>
        <w:pStyle w:val="a5"/>
        <w:jc w:val="both"/>
        <w:rPr>
          <w:b w:val="0"/>
          <w:bCs/>
        </w:rPr>
      </w:pPr>
    </w:p>
    <w:p w:rsidR="000B2E27" w:rsidRDefault="000B2E27" w:rsidP="000B2E27">
      <w:pPr>
        <w:pStyle w:val="a5"/>
        <w:jc w:val="both"/>
        <w:rPr>
          <w:b w:val="0"/>
          <w:bCs/>
        </w:rPr>
      </w:pPr>
      <w:r>
        <w:rPr>
          <w:b w:val="0"/>
          <w:bCs/>
        </w:rPr>
        <w:t>31. Уравнение Эйнштейна для диффузии имеет вид:</w:t>
      </w:r>
    </w:p>
    <w:p w:rsidR="000B2E27" w:rsidRDefault="000B2E27" w:rsidP="000B2E27">
      <w:pPr>
        <w:pStyle w:val="a5"/>
        <w:ind w:firstLine="284"/>
        <w:jc w:val="both"/>
        <w:rPr>
          <w:b w:val="0"/>
          <w:bCs/>
        </w:rPr>
      </w:pPr>
      <w:r>
        <w:rPr>
          <w:b w:val="0"/>
          <w:bCs/>
        </w:rPr>
        <w:t xml:space="preserve">а) </w:t>
      </w:r>
      <w:r w:rsidRPr="00353C8D">
        <w:rPr>
          <w:b w:val="0"/>
          <w:bCs/>
          <w:position w:val="-38"/>
        </w:rPr>
        <w:object w:dxaOrig="1579" w:dyaOrig="780">
          <v:shape id="_x0000_i1026" type="#_x0000_t75" style="width:75pt;height:38.25pt" o:ole="" fillcolor="window">
            <v:imagedata r:id="rId7" o:title=""/>
          </v:shape>
          <o:OLEObject Type="Embed" ProgID="Equation.3" ShapeID="_x0000_i1026" DrawAspect="Content" ObjectID="_1486965965" r:id="rId8"/>
        </w:object>
      </w:r>
      <w:r>
        <w:rPr>
          <w:b w:val="0"/>
          <w:bCs/>
        </w:rPr>
        <w:t xml:space="preserve">; б) </w:t>
      </w:r>
      <w:r w:rsidRPr="00353C8D">
        <w:rPr>
          <w:b w:val="0"/>
          <w:bCs/>
          <w:position w:val="-30"/>
        </w:rPr>
        <w:object w:dxaOrig="1240" w:dyaOrig="800">
          <v:shape id="_x0000_i1027" type="#_x0000_t75" style="width:58.5pt;height:39.75pt" o:ole="" fillcolor="window">
            <v:imagedata r:id="rId9" o:title=""/>
          </v:shape>
          <o:OLEObject Type="Embed" ProgID="Equation.3" ShapeID="_x0000_i1027" DrawAspect="Content" ObjectID="_1486965966" r:id="rId10"/>
        </w:object>
      </w:r>
      <w:r>
        <w:rPr>
          <w:b w:val="0"/>
          <w:bCs/>
        </w:rPr>
        <w:t xml:space="preserve">; в) </w:t>
      </w:r>
      <w:r w:rsidRPr="00353C8D">
        <w:rPr>
          <w:b w:val="0"/>
          <w:bCs/>
          <w:position w:val="-30"/>
        </w:rPr>
        <w:object w:dxaOrig="1140" w:dyaOrig="700">
          <v:shape id="_x0000_i1028" type="#_x0000_t75" style="width:54pt;height:34.5pt" o:ole="" fillcolor="window">
            <v:imagedata r:id="rId11" o:title=""/>
          </v:shape>
          <o:OLEObject Type="Embed" ProgID="Equation.3" ShapeID="_x0000_i1028" DrawAspect="Content" ObjectID="_1486965967" r:id="rId12"/>
        </w:object>
      </w:r>
      <w:r>
        <w:rPr>
          <w:b w:val="0"/>
          <w:bCs/>
        </w:rPr>
        <w:t xml:space="preserve">; г) </w:t>
      </w:r>
      <w:r w:rsidRPr="00353C8D">
        <w:rPr>
          <w:b w:val="0"/>
          <w:bCs/>
          <w:position w:val="-38"/>
        </w:rPr>
        <w:object w:dxaOrig="1420" w:dyaOrig="780">
          <v:shape id="_x0000_i1029" type="#_x0000_t75" style="width:67.5pt;height:38.25pt" o:ole="" fillcolor="window">
            <v:imagedata r:id="rId13" o:title=""/>
          </v:shape>
          <o:OLEObject Type="Embed" ProgID="Equation.3" ShapeID="_x0000_i1029" DrawAspect="Content" ObjectID="_1486965968" r:id="rId14"/>
        </w:object>
      </w:r>
      <w:r>
        <w:rPr>
          <w:b w:val="0"/>
          <w:bCs/>
        </w:rPr>
        <w:t>;</w:t>
      </w:r>
    </w:p>
    <w:p w:rsidR="000B2E27" w:rsidRDefault="000B2E27" w:rsidP="000B2E27">
      <w:pPr>
        <w:pStyle w:val="a5"/>
        <w:ind w:firstLine="284"/>
        <w:jc w:val="both"/>
        <w:rPr>
          <w:b w:val="0"/>
          <w:bCs/>
        </w:rPr>
      </w:pPr>
      <w:r>
        <w:rPr>
          <w:b w:val="0"/>
          <w:bCs/>
        </w:rPr>
        <w:t xml:space="preserve">д) </w:t>
      </w:r>
      <w:r w:rsidRPr="00353C8D">
        <w:rPr>
          <w:b w:val="0"/>
          <w:bCs/>
          <w:position w:val="-34"/>
        </w:rPr>
        <w:object w:dxaOrig="1120" w:dyaOrig="740">
          <v:shape id="_x0000_i1030" type="#_x0000_t75" style="width:54pt;height:37.5pt" o:ole="" fillcolor="window">
            <v:imagedata r:id="rId15" o:title=""/>
          </v:shape>
          <o:OLEObject Type="Embed" ProgID="Equation.3" ShapeID="_x0000_i1030" DrawAspect="Content" ObjectID="_1486965969" r:id="rId16"/>
        </w:object>
      </w:r>
      <w:r>
        <w:rPr>
          <w:b w:val="0"/>
          <w:bCs/>
        </w:rPr>
        <w:t>.</w:t>
      </w:r>
    </w:p>
    <w:p w:rsidR="000B2E27" w:rsidRDefault="000B2E27" w:rsidP="000B2E27">
      <w:pPr>
        <w:pStyle w:val="a5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32. Уравнение Эйнштейна-</w:t>
      </w:r>
      <w:proofErr w:type="spellStart"/>
      <w:r>
        <w:rPr>
          <w:b w:val="0"/>
          <w:bCs/>
        </w:rPr>
        <w:t>Смолуховского</w:t>
      </w:r>
      <w:proofErr w:type="spellEnd"/>
      <w:r>
        <w:rPr>
          <w:b w:val="0"/>
          <w:bCs/>
        </w:rPr>
        <w:t xml:space="preserve">  для среднеквадратичного сдвига  частицы имеет вид:</w: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 xml:space="preserve">а) </w:t>
      </w:r>
      <w:r w:rsidRPr="00353C8D">
        <w:rPr>
          <w:position w:val="-4"/>
        </w:rPr>
        <w:object w:dxaOrig="380" w:dyaOrig="400">
          <v:shape id="_x0000_i1031" type="#_x0000_t75" style="width:18.75pt;height:20.25pt" o:ole="">
            <v:imagedata r:id="rId17" o:title=""/>
          </v:shape>
          <o:OLEObject Type="Embed" ProgID="Equation.3" ShapeID="_x0000_i1031" DrawAspect="Content" ObjectID="_1486965970" r:id="rId18"/>
        </w:object>
      </w:r>
      <w:r w:rsidRPr="00353C8D">
        <w:rPr>
          <w:b w:val="0"/>
          <w:bCs/>
          <w:position w:val="-30"/>
        </w:rPr>
        <w:object w:dxaOrig="960" w:dyaOrig="700">
          <v:shape id="_x0000_i1032" type="#_x0000_t75" style="width:46.5pt;height:35.25pt" o:ole="" fillcolor="window">
            <v:imagedata r:id="rId19" o:title=""/>
          </v:shape>
          <o:OLEObject Type="Embed" ProgID="Equation.3" ShapeID="_x0000_i1032" DrawAspect="Content" ObjectID="_1486965971" r:id="rId20"/>
        </w:object>
      </w:r>
      <w:r>
        <w:rPr>
          <w:b w:val="0"/>
          <w:bCs/>
        </w:rPr>
        <w:t xml:space="preserve"> б) </w:t>
      </w:r>
      <w:r w:rsidRPr="00353C8D">
        <w:rPr>
          <w:b w:val="0"/>
          <w:bCs/>
          <w:position w:val="-32"/>
        </w:rPr>
        <w:object w:dxaOrig="1620" w:dyaOrig="700">
          <v:shape id="_x0000_i1033" type="#_x0000_t75" style="width:78.75pt;height:35.25pt" o:ole="" fillcolor="window">
            <v:imagedata r:id="rId21" o:title=""/>
          </v:shape>
          <o:OLEObject Type="Embed" ProgID="Equation.3" ShapeID="_x0000_i1033" DrawAspect="Content" ObjectID="_1486965972" r:id="rId22"/>
        </w:object>
      </w:r>
      <w:r>
        <w:rPr>
          <w:b w:val="0"/>
          <w:bCs/>
        </w:rPr>
        <w:t xml:space="preserve"> в)  </w:t>
      </w:r>
      <w:r w:rsidRPr="00353C8D">
        <w:rPr>
          <w:b w:val="0"/>
          <w:bCs/>
          <w:position w:val="-10"/>
        </w:rPr>
        <w:object w:dxaOrig="1380" w:dyaOrig="480">
          <v:shape id="_x0000_i1034" type="#_x0000_t75" style="width:66.75pt;height:24pt" o:ole="" fillcolor="window">
            <v:imagedata r:id="rId23" o:title=""/>
          </v:shape>
          <o:OLEObject Type="Embed" ProgID="Equation.3" ShapeID="_x0000_i1034" DrawAspect="Content" ObjectID="_1486965973" r:id="rId24"/>
        </w:object>
      </w:r>
      <w:r>
        <w:rPr>
          <w:b w:val="0"/>
          <w:bCs/>
        </w:rPr>
        <w:t xml:space="preserve"> г) </w:t>
      </w:r>
      <w:r w:rsidRPr="00353C8D">
        <w:rPr>
          <w:b w:val="0"/>
          <w:bCs/>
          <w:position w:val="-32"/>
        </w:rPr>
        <w:object w:dxaOrig="1620" w:dyaOrig="700">
          <v:shape id="_x0000_i1035" type="#_x0000_t75" style="width:78.75pt;height:35.25pt" o:ole="" fillcolor="window">
            <v:imagedata r:id="rId25" o:title=""/>
          </v:shape>
          <o:OLEObject Type="Embed" ProgID="Equation.3" ShapeID="_x0000_i1035" DrawAspect="Content" ObjectID="_1486965974" r:id="rId26"/>
        </w:objec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 xml:space="preserve"> д) </w:t>
      </w:r>
      <w:r w:rsidRPr="00353C8D">
        <w:rPr>
          <w:b w:val="0"/>
          <w:bCs/>
          <w:position w:val="-32"/>
        </w:rPr>
        <w:object w:dxaOrig="1740" w:dyaOrig="700">
          <v:shape id="_x0000_i1036" type="#_x0000_t75" style="width:84pt;height:35.25pt" o:ole="" fillcolor="window">
            <v:imagedata r:id="rId27" o:title=""/>
          </v:shape>
          <o:OLEObject Type="Embed" ProgID="Equation.3" ShapeID="_x0000_i1036" DrawAspect="Content" ObjectID="_1486965975" r:id="rId28"/>
        </w:objec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540" w:hanging="540"/>
        <w:jc w:val="both"/>
        <w:rPr>
          <w:b w:val="0"/>
          <w:bCs/>
        </w:rPr>
      </w:pPr>
      <w:r>
        <w:rPr>
          <w:b w:val="0"/>
          <w:bCs/>
        </w:rPr>
        <w:lastRenderedPageBreak/>
        <w:t>33. Уравнение  Вант-Гоффа для осмотического давления коллоидных растворов   имеет вид:</w:t>
      </w:r>
    </w:p>
    <w:p w:rsidR="000B2E27" w:rsidRDefault="000B2E27" w:rsidP="000B2E27">
      <w:pPr>
        <w:pStyle w:val="a5"/>
        <w:ind w:left="540" w:hanging="540"/>
        <w:jc w:val="both"/>
        <w:rPr>
          <w:b w:val="0"/>
          <w:bCs/>
        </w:rPr>
      </w:pPr>
      <w:r>
        <w:rPr>
          <w:b w:val="0"/>
          <w:bCs/>
        </w:rPr>
        <w:t xml:space="preserve">      а) </w:t>
      </w:r>
      <w:r w:rsidRPr="00353C8D">
        <w:rPr>
          <w:b w:val="0"/>
          <w:bCs/>
          <w:position w:val="-10"/>
        </w:rPr>
        <w:object w:dxaOrig="999" w:dyaOrig="340">
          <v:shape id="_x0000_i1037" type="#_x0000_t75" style="width:50.25pt;height:18pt" o:ole="" fillcolor="window">
            <v:imagedata r:id="rId29" o:title=""/>
          </v:shape>
          <o:OLEObject Type="Embed" ProgID="Equation.3" ShapeID="_x0000_i1037" DrawAspect="Content" ObjectID="_1486965976" r:id="rId30"/>
        </w:object>
      </w:r>
      <w:r>
        <w:rPr>
          <w:b w:val="0"/>
          <w:bCs/>
        </w:rPr>
        <w:t xml:space="preserve"> б) </w:t>
      </w:r>
      <w:r w:rsidRPr="00353C8D">
        <w:rPr>
          <w:b w:val="0"/>
          <w:bCs/>
          <w:position w:val="-18"/>
        </w:rPr>
        <w:object w:dxaOrig="1240" w:dyaOrig="420">
          <v:shape id="_x0000_i1038" type="#_x0000_t75" style="width:62.25pt;height:21pt" o:ole="" fillcolor="window">
            <v:imagedata r:id="rId31" o:title=""/>
          </v:shape>
          <o:OLEObject Type="Embed" ProgID="Equation.3" ShapeID="_x0000_i1038" DrawAspect="Content" ObjectID="_1486965977" r:id="rId32"/>
        </w:object>
      </w:r>
      <w:r>
        <w:rPr>
          <w:b w:val="0"/>
          <w:bCs/>
        </w:rPr>
        <w:t xml:space="preserve"> в) </w:t>
      </w:r>
      <w:r w:rsidRPr="00353C8D">
        <w:rPr>
          <w:b w:val="0"/>
          <w:bCs/>
          <w:position w:val="-32"/>
        </w:rPr>
        <w:object w:dxaOrig="1420" w:dyaOrig="720">
          <v:shape id="_x0000_i1039" type="#_x0000_t75" style="width:71.25pt;height:36.75pt" o:ole="" fillcolor="window">
            <v:imagedata r:id="rId33" o:title=""/>
          </v:shape>
          <o:OLEObject Type="Embed" ProgID="Equation.3" ShapeID="_x0000_i1039" DrawAspect="Content" ObjectID="_1486965978" r:id="rId34"/>
        </w:object>
      </w:r>
      <w:r>
        <w:rPr>
          <w:b w:val="0"/>
          <w:bCs/>
        </w:rPr>
        <w:t xml:space="preserve"> г) </w:t>
      </w:r>
      <w:r w:rsidRPr="00353C8D">
        <w:rPr>
          <w:b w:val="0"/>
          <w:bCs/>
          <w:position w:val="-10"/>
        </w:rPr>
        <w:object w:dxaOrig="1060" w:dyaOrig="340">
          <v:shape id="_x0000_i1040" type="#_x0000_t75" style="width:53.25pt;height:18pt" o:ole="" fillcolor="window">
            <v:imagedata r:id="rId35" o:title=""/>
          </v:shape>
          <o:OLEObject Type="Embed" ProgID="Equation.3" ShapeID="_x0000_i1040" DrawAspect="Content" ObjectID="_1486965979" r:id="rId36"/>
        </w:object>
      </w:r>
      <w:r>
        <w:rPr>
          <w:b w:val="0"/>
          <w:bCs/>
        </w:rPr>
        <w:t xml:space="preserve"> д) </w:t>
      </w:r>
      <w:r w:rsidRPr="00353C8D">
        <w:rPr>
          <w:b w:val="0"/>
          <w:bCs/>
          <w:position w:val="-34"/>
        </w:rPr>
        <w:object w:dxaOrig="1420" w:dyaOrig="780">
          <v:shape id="_x0000_i1041" type="#_x0000_t75" style="width:71.25pt;height:39pt" o:ole="" fillcolor="window">
            <v:imagedata r:id="rId37" o:title=""/>
          </v:shape>
          <o:OLEObject Type="Embed" ProgID="Equation.3" ShapeID="_x0000_i1041" DrawAspect="Content" ObjectID="_1486965980" r:id="rId38"/>
        </w:objec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540" w:hanging="540"/>
        <w:jc w:val="both"/>
        <w:rPr>
          <w:b w:val="0"/>
          <w:bCs/>
        </w:rPr>
      </w:pPr>
      <w:r>
        <w:rPr>
          <w:b w:val="0"/>
          <w:bCs/>
        </w:rPr>
        <w:t>34. Уравнение  Рэлея для интенсивности рассеянного коллоидной системой света имеет вид:</w:t>
      </w:r>
    </w:p>
    <w:p w:rsidR="00E30BF8" w:rsidRDefault="000B2E27" w:rsidP="000B2E27">
      <w:pPr>
        <w:pStyle w:val="a5"/>
        <w:ind w:left="180"/>
        <w:jc w:val="both"/>
        <w:rPr>
          <w:b w:val="0"/>
          <w:bCs/>
        </w:rPr>
      </w:pPr>
      <w:r>
        <w:rPr>
          <w:b w:val="0"/>
          <w:bCs/>
        </w:rPr>
        <w:t xml:space="preserve">    а) </w:t>
      </w:r>
      <w:r w:rsidRPr="00353C8D">
        <w:rPr>
          <w:b w:val="0"/>
          <w:bCs/>
          <w:position w:val="-24"/>
        </w:rPr>
        <w:object w:dxaOrig="1500" w:dyaOrig="540">
          <v:shape id="_x0000_i1042" type="#_x0000_t75" style="width:75pt;height:27.75pt" o:ole="" fillcolor="window">
            <v:imagedata r:id="rId39" o:title=""/>
          </v:shape>
          <o:OLEObject Type="Embed" ProgID="Equation.3" ShapeID="_x0000_i1042" DrawAspect="Content" ObjectID="_1486965981" r:id="rId40"/>
        </w:object>
      </w:r>
      <w:r>
        <w:rPr>
          <w:b w:val="0"/>
          <w:bCs/>
        </w:rPr>
        <w:t xml:space="preserve"> б) </w:t>
      </w:r>
      <w:r w:rsidRPr="00353C8D">
        <w:rPr>
          <w:b w:val="0"/>
          <w:bCs/>
          <w:position w:val="-24"/>
        </w:rPr>
        <w:object w:dxaOrig="1420" w:dyaOrig="540">
          <v:shape id="_x0000_i1043" type="#_x0000_t75" style="width:71.25pt;height:27.75pt" o:ole="" fillcolor="window">
            <v:imagedata r:id="rId41" o:title=""/>
          </v:shape>
          <o:OLEObject Type="Embed" ProgID="Equation.3" ShapeID="_x0000_i1043" DrawAspect="Content" ObjectID="_1486965982" r:id="rId42"/>
        </w:object>
      </w:r>
      <w:r>
        <w:rPr>
          <w:b w:val="0"/>
          <w:bCs/>
        </w:rPr>
        <w:t xml:space="preserve"> в) </w:t>
      </w:r>
      <w:r w:rsidRPr="00353C8D">
        <w:rPr>
          <w:b w:val="0"/>
          <w:bCs/>
          <w:position w:val="-34"/>
        </w:rPr>
        <w:object w:dxaOrig="1800" w:dyaOrig="960">
          <v:shape id="_x0000_i1044" type="#_x0000_t75" style="width:90pt;height:48pt" o:ole="" fillcolor="window">
            <v:imagedata r:id="rId43" o:title=""/>
          </v:shape>
          <o:OLEObject Type="Embed" ProgID="Equation.3" ShapeID="_x0000_i1044" DrawAspect="Content" ObjectID="_1486965983" r:id="rId44"/>
        </w:object>
      </w:r>
      <w:r>
        <w:rPr>
          <w:b w:val="0"/>
          <w:bCs/>
        </w:rPr>
        <w:t xml:space="preserve"> г) </w:t>
      </w:r>
      <w:r w:rsidRPr="00353C8D">
        <w:rPr>
          <w:b w:val="0"/>
          <w:bCs/>
          <w:position w:val="-10"/>
        </w:rPr>
        <w:object w:dxaOrig="1100" w:dyaOrig="340">
          <v:shape id="_x0000_i1045" type="#_x0000_t75" style="width:54pt;height:18pt" o:ole="" fillcolor="window">
            <v:imagedata r:id="rId45" o:title=""/>
          </v:shape>
          <o:OLEObject Type="Embed" ProgID="Equation.3" ShapeID="_x0000_i1045" DrawAspect="Content" ObjectID="_1486965984" r:id="rId46"/>
        </w:object>
      </w:r>
      <w:r>
        <w:rPr>
          <w:b w:val="0"/>
          <w:bCs/>
        </w:rPr>
        <w:t xml:space="preserve"> </w:t>
      </w:r>
    </w:p>
    <w:p w:rsidR="000B2E27" w:rsidRDefault="000B2E27" w:rsidP="000B2E27">
      <w:pPr>
        <w:pStyle w:val="a5"/>
        <w:ind w:left="180"/>
        <w:jc w:val="both"/>
        <w:rPr>
          <w:b w:val="0"/>
          <w:bCs/>
        </w:rPr>
      </w:pPr>
      <w:r>
        <w:rPr>
          <w:b w:val="0"/>
          <w:bCs/>
        </w:rPr>
        <w:t xml:space="preserve">д) </w:t>
      </w:r>
      <w:r w:rsidRPr="00353C8D">
        <w:rPr>
          <w:b w:val="0"/>
          <w:bCs/>
          <w:position w:val="-34"/>
        </w:rPr>
        <w:object w:dxaOrig="1540" w:dyaOrig="980">
          <v:shape id="_x0000_i1046" type="#_x0000_t75" style="width:77.25pt;height:48.75pt" o:ole="" fillcolor="window">
            <v:imagedata r:id="rId47" o:title=""/>
          </v:shape>
          <o:OLEObject Type="Embed" ProgID="Equation.3" ShapeID="_x0000_i1046" DrawAspect="Content" ObjectID="_1486965985" r:id="rId48"/>
        </w:objec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 xml:space="preserve">35. Уравнение </w:t>
      </w:r>
      <w:proofErr w:type="spellStart"/>
      <w:r>
        <w:rPr>
          <w:b w:val="0"/>
          <w:bCs/>
        </w:rPr>
        <w:t>Бугера</w:t>
      </w:r>
      <w:proofErr w:type="spellEnd"/>
      <w:r>
        <w:rPr>
          <w:b w:val="0"/>
          <w:bCs/>
        </w:rPr>
        <w:t>-Ламберта-</w:t>
      </w:r>
      <w:proofErr w:type="spellStart"/>
      <w:r>
        <w:rPr>
          <w:b w:val="0"/>
          <w:bCs/>
        </w:rPr>
        <w:t>Бера</w:t>
      </w:r>
      <w:proofErr w:type="spellEnd"/>
      <w:r>
        <w:rPr>
          <w:b w:val="0"/>
          <w:bCs/>
        </w:rPr>
        <w:t xml:space="preserve"> для интенсивности прошедшего через дисперсную систему света имеет вид:</w:t>
      </w:r>
    </w:p>
    <w:p w:rsidR="000B2E27" w:rsidRDefault="000B2E27" w:rsidP="000B2E27">
      <w:pPr>
        <w:pStyle w:val="a5"/>
        <w:ind w:left="540" w:hanging="540"/>
        <w:jc w:val="both"/>
        <w:rPr>
          <w:b w:val="0"/>
          <w:bCs/>
        </w:rPr>
      </w:pPr>
      <w:r>
        <w:rPr>
          <w:b w:val="0"/>
          <w:bCs/>
        </w:rPr>
        <w:t xml:space="preserve">     а) </w:t>
      </w:r>
      <w:r w:rsidRPr="00353C8D">
        <w:rPr>
          <w:b w:val="0"/>
          <w:bCs/>
          <w:position w:val="-34"/>
        </w:rPr>
        <w:object w:dxaOrig="1800" w:dyaOrig="960">
          <v:shape id="_x0000_i1047" type="#_x0000_t75" style="width:90pt;height:48pt" o:ole="" fillcolor="window">
            <v:imagedata r:id="rId49" o:title=""/>
          </v:shape>
          <o:OLEObject Type="Embed" ProgID="Equation.3" ShapeID="_x0000_i1047" DrawAspect="Content" ObjectID="_1486965986" r:id="rId50"/>
        </w:object>
      </w:r>
      <w:r>
        <w:rPr>
          <w:b w:val="0"/>
          <w:bCs/>
        </w:rPr>
        <w:t xml:space="preserve"> б) </w:t>
      </w:r>
      <w:r w:rsidRPr="00353C8D">
        <w:rPr>
          <w:b w:val="0"/>
          <w:bCs/>
          <w:position w:val="-38"/>
        </w:rPr>
        <w:object w:dxaOrig="1219" w:dyaOrig="840">
          <v:shape id="_x0000_i1048" type="#_x0000_t75" style="width:60.75pt;height:42pt" o:ole="" fillcolor="window">
            <v:imagedata r:id="rId51" o:title=""/>
          </v:shape>
          <o:OLEObject Type="Embed" ProgID="Equation.3" ShapeID="_x0000_i1048" DrawAspect="Content" ObjectID="_1486965987" r:id="rId52"/>
        </w:object>
      </w:r>
      <w:r>
        <w:rPr>
          <w:b w:val="0"/>
          <w:bCs/>
        </w:rPr>
        <w:t xml:space="preserve"> в) </w:t>
      </w:r>
      <w:r w:rsidRPr="00353C8D">
        <w:rPr>
          <w:b w:val="0"/>
          <w:bCs/>
          <w:position w:val="-10"/>
        </w:rPr>
        <w:object w:dxaOrig="1100" w:dyaOrig="340">
          <v:shape id="_x0000_i1049" type="#_x0000_t75" style="width:54pt;height:18pt" o:ole="" fillcolor="window">
            <v:imagedata r:id="rId45" o:title=""/>
          </v:shape>
          <o:OLEObject Type="Embed" ProgID="Equation.3" ShapeID="_x0000_i1049" DrawAspect="Content" ObjectID="_1486965988" r:id="rId53"/>
        </w:object>
      </w:r>
      <w:r>
        <w:rPr>
          <w:b w:val="0"/>
          <w:bCs/>
        </w:rPr>
        <w:t xml:space="preserve"> г) </w:t>
      </w:r>
      <w:r w:rsidRPr="00353C8D">
        <w:rPr>
          <w:b w:val="0"/>
          <w:bCs/>
          <w:position w:val="-22"/>
        </w:rPr>
        <w:object w:dxaOrig="1920" w:dyaOrig="540">
          <v:shape id="_x0000_i1050" type="#_x0000_t75" style="width:96pt;height:27.75pt" o:ole="" fillcolor="window">
            <v:imagedata r:id="rId54" o:title=""/>
          </v:shape>
          <o:OLEObject Type="Embed" ProgID="Equation.3" ShapeID="_x0000_i1050" DrawAspect="Content" ObjectID="_1486965989" r:id="rId55"/>
        </w:object>
      </w:r>
    </w:p>
    <w:p w:rsidR="000B2E27" w:rsidRDefault="000B2E27" w:rsidP="000B2E27">
      <w:pPr>
        <w:pStyle w:val="a5"/>
        <w:ind w:left="540" w:hanging="540"/>
        <w:jc w:val="both"/>
        <w:rPr>
          <w:b w:val="0"/>
          <w:bCs/>
        </w:rPr>
      </w:pPr>
      <w:r>
        <w:rPr>
          <w:b w:val="0"/>
          <w:bCs/>
        </w:rPr>
        <w:t xml:space="preserve">    д) </w:t>
      </w:r>
      <w:r w:rsidRPr="00353C8D">
        <w:rPr>
          <w:b w:val="0"/>
          <w:bCs/>
          <w:position w:val="-34"/>
        </w:rPr>
        <w:object w:dxaOrig="1560" w:dyaOrig="980">
          <v:shape id="_x0000_i1051" type="#_x0000_t75" style="width:78.75pt;height:48.75pt" o:ole="" fillcolor="window">
            <v:imagedata r:id="rId56" o:title=""/>
          </v:shape>
          <o:OLEObject Type="Embed" ProgID="Equation.3" ShapeID="_x0000_i1051" DrawAspect="Content" ObjectID="_1486965990" r:id="rId57"/>
        </w:objec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>36. К катоду при электрофорезе будут перемещаться коллоидные частицы золя, полученного при сливании растворов:</w:t>
      </w:r>
    </w:p>
    <w:p w:rsidR="000B2E27" w:rsidRPr="00612B8E" w:rsidRDefault="000B2E27" w:rsidP="000B2E27">
      <w:pPr>
        <w:pStyle w:val="a5"/>
        <w:ind w:left="360" w:hanging="360"/>
        <w:jc w:val="both"/>
        <w:rPr>
          <w:b w:val="0"/>
          <w:bCs/>
          <w:lang w:val="en-US"/>
        </w:rPr>
      </w:pPr>
      <w:r>
        <w:rPr>
          <w:b w:val="0"/>
          <w:bCs/>
        </w:rPr>
        <w:t xml:space="preserve">     а) </w:t>
      </w:r>
      <w:proofErr w:type="spellStart"/>
      <w:r>
        <w:rPr>
          <w:b w:val="0"/>
          <w:bCs/>
          <w:lang w:val="en-US"/>
        </w:rPr>
        <w:t>CrCl</w:t>
      </w:r>
      <w:proofErr w:type="spellEnd"/>
      <w:r>
        <w:rPr>
          <w:b w:val="0"/>
          <w:bCs/>
          <w:vertAlign w:val="subscript"/>
        </w:rPr>
        <w:t>3</w:t>
      </w:r>
      <w:r>
        <w:rPr>
          <w:b w:val="0"/>
          <w:bCs/>
        </w:rPr>
        <w:t xml:space="preserve">(изб.) </w:t>
      </w:r>
      <w:r w:rsidRPr="00612B8E">
        <w:rPr>
          <w:b w:val="0"/>
          <w:bCs/>
        </w:rPr>
        <w:t xml:space="preserve">+ </w:t>
      </w:r>
      <w:r>
        <w:rPr>
          <w:b w:val="0"/>
          <w:bCs/>
          <w:lang w:val="en-US"/>
        </w:rPr>
        <w:t>NH</w:t>
      </w:r>
      <w:r w:rsidRPr="00612B8E">
        <w:rPr>
          <w:b w:val="0"/>
          <w:bCs/>
          <w:vertAlign w:val="subscript"/>
        </w:rPr>
        <w:t>4</w:t>
      </w:r>
      <w:r>
        <w:rPr>
          <w:b w:val="0"/>
          <w:bCs/>
          <w:lang w:val="en-US"/>
        </w:rPr>
        <w:t>OH</w:t>
      </w:r>
      <w:proofErr w:type="gramStart"/>
      <w:r w:rsidRPr="00612B8E">
        <w:rPr>
          <w:b w:val="0"/>
          <w:bCs/>
        </w:rPr>
        <w:t xml:space="preserve">;  </w:t>
      </w:r>
      <w:r>
        <w:rPr>
          <w:b w:val="0"/>
          <w:bCs/>
        </w:rPr>
        <w:t>б</w:t>
      </w:r>
      <w:proofErr w:type="gramEnd"/>
      <w:r w:rsidRPr="00612B8E">
        <w:rPr>
          <w:b w:val="0"/>
          <w:bCs/>
        </w:rPr>
        <w:t xml:space="preserve">) </w:t>
      </w:r>
      <w:proofErr w:type="spellStart"/>
      <w:r>
        <w:rPr>
          <w:b w:val="0"/>
          <w:bCs/>
          <w:lang w:val="en-US"/>
        </w:rPr>
        <w:t>NaOH</w:t>
      </w:r>
      <w:proofErr w:type="spellEnd"/>
      <w:r w:rsidRPr="00612B8E">
        <w:rPr>
          <w:b w:val="0"/>
          <w:bCs/>
        </w:rPr>
        <w:t>(</w:t>
      </w:r>
      <w:r>
        <w:rPr>
          <w:b w:val="0"/>
          <w:bCs/>
        </w:rPr>
        <w:t>изб</w:t>
      </w:r>
      <w:r w:rsidRPr="00612B8E">
        <w:rPr>
          <w:b w:val="0"/>
          <w:bCs/>
        </w:rPr>
        <w:t xml:space="preserve">.) </w:t>
      </w:r>
      <w:r>
        <w:rPr>
          <w:b w:val="0"/>
          <w:bCs/>
          <w:lang w:val="en-US"/>
        </w:rPr>
        <w:t>+ ZnCl</w:t>
      </w:r>
      <w:r>
        <w:rPr>
          <w:b w:val="0"/>
          <w:bCs/>
          <w:vertAlign w:val="subscript"/>
          <w:lang w:val="en-US"/>
        </w:rPr>
        <w:t>2</w:t>
      </w:r>
      <w:proofErr w:type="gramStart"/>
      <w:r>
        <w:rPr>
          <w:b w:val="0"/>
          <w:bCs/>
          <w:lang w:val="en-US"/>
        </w:rPr>
        <w:t xml:space="preserve">;  </w:t>
      </w:r>
      <w:r>
        <w:rPr>
          <w:b w:val="0"/>
          <w:bCs/>
        </w:rPr>
        <w:t>в</w:t>
      </w:r>
      <w:proofErr w:type="gramEnd"/>
      <w:r>
        <w:rPr>
          <w:b w:val="0"/>
          <w:bCs/>
          <w:lang w:val="en-US"/>
        </w:rPr>
        <w:t>) (NH</w:t>
      </w:r>
      <w:r>
        <w:rPr>
          <w:b w:val="0"/>
          <w:bCs/>
          <w:vertAlign w:val="subscript"/>
          <w:lang w:val="en-US"/>
        </w:rPr>
        <w:t>4</w:t>
      </w:r>
      <w:r>
        <w:rPr>
          <w:b w:val="0"/>
          <w:bCs/>
          <w:lang w:val="en-US"/>
        </w:rPr>
        <w:t>)</w:t>
      </w:r>
      <w:r>
        <w:rPr>
          <w:b w:val="0"/>
          <w:bCs/>
          <w:vertAlign w:val="subscript"/>
          <w:lang w:val="en-US"/>
        </w:rPr>
        <w:t>2</w:t>
      </w:r>
      <w:r>
        <w:rPr>
          <w:b w:val="0"/>
          <w:bCs/>
          <w:lang w:val="en-US"/>
        </w:rPr>
        <w:t>S(</w:t>
      </w:r>
      <w:r>
        <w:rPr>
          <w:b w:val="0"/>
          <w:bCs/>
        </w:rPr>
        <w:t>изб</w:t>
      </w:r>
      <w:r>
        <w:rPr>
          <w:b w:val="0"/>
          <w:bCs/>
          <w:lang w:val="en-US"/>
        </w:rPr>
        <w:t xml:space="preserve">.) </w:t>
      </w:r>
      <w:r w:rsidRPr="00612B8E">
        <w:rPr>
          <w:b w:val="0"/>
          <w:bCs/>
          <w:lang w:val="en-US"/>
        </w:rPr>
        <w:t xml:space="preserve">+ </w:t>
      </w:r>
      <w:r>
        <w:rPr>
          <w:b w:val="0"/>
          <w:bCs/>
          <w:lang w:val="en-US"/>
        </w:rPr>
        <w:t>MnCl</w:t>
      </w:r>
      <w:r w:rsidRPr="00612B8E">
        <w:rPr>
          <w:b w:val="0"/>
          <w:bCs/>
          <w:vertAlign w:val="subscript"/>
          <w:lang w:val="en-US"/>
        </w:rPr>
        <w:t>2</w:t>
      </w:r>
      <w:r w:rsidRPr="00612B8E">
        <w:rPr>
          <w:b w:val="0"/>
          <w:bCs/>
          <w:lang w:val="en-US"/>
        </w:rPr>
        <w:t>;</w:t>
      </w:r>
    </w:p>
    <w:p w:rsidR="000B2E27" w:rsidRPr="00612B8E" w:rsidRDefault="000B2E27" w:rsidP="000B2E27">
      <w:pPr>
        <w:pStyle w:val="a5"/>
        <w:ind w:left="360" w:hanging="360"/>
        <w:jc w:val="both"/>
        <w:rPr>
          <w:b w:val="0"/>
          <w:bCs/>
          <w:lang w:val="en-US"/>
        </w:rPr>
      </w:pPr>
      <w:r>
        <w:rPr>
          <w:b w:val="0"/>
          <w:bCs/>
        </w:rPr>
        <w:t>г</w:t>
      </w:r>
      <w:r w:rsidRPr="00612B8E">
        <w:rPr>
          <w:b w:val="0"/>
          <w:bCs/>
          <w:lang w:val="en-US"/>
        </w:rPr>
        <w:t xml:space="preserve">) </w:t>
      </w:r>
      <w:r>
        <w:rPr>
          <w:b w:val="0"/>
          <w:bCs/>
          <w:lang w:val="en-US"/>
        </w:rPr>
        <w:t>FeCl</w:t>
      </w:r>
      <w:r w:rsidRPr="00612B8E">
        <w:rPr>
          <w:b w:val="0"/>
          <w:bCs/>
          <w:vertAlign w:val="subscript"/>
          <w:lang w:val="en-US"/>
        </w:rPr>
        <w:t>3</w:t>
      </w:r>
      <w:r w:rsidRPr="00612B8E">
        <w:rPr>
          <w:b w:val="0"/>
          <w:bCs/>
          <w:lang w:val="en-US"/>
        </w:rPr>
        <w:t xml:space="preserve"> + </w:t>
      </w:r>
      <w:proofErr w:type="spellStart"/>
      <w:r>
        <w:rPr>
          <w:b w:val="0"/>
          <w:bCs/>
          <w:lang w:val="en-US"/>
        </w:rPr>
        <w:t>NaOH</w:t>
      </w:r>
      <w:proofErr w:type="spellEnd"/>
      <w:r w:rsidRPr="00612B8E">
        <w:rPr>
          <w:b w:val="0"/>
          <w:bCs/>
          <w:lang w:val="en-US"/>
        </w:rPr>
        <w:t>(</w:t>
      </w:r>
      <w:r>
        <w:rPr>
          <w:b w:val="0"/>
          <w:bCs/>
        </w:rPr>
        <w:t>изб</w:t>
      </w:r>
      <w:r w:rsidRPr="00612B8E">
        <w:rPr>
          <w:b w:val="0"/>
          <w:bCs/>
          <w:lang w:val="en-US"/>
        </w:rPr>
        <w:t xml:space="preserve">.); </w:t>
      </w:r>
      <w:r>
        <w:rPr>
          <w:b w:val="0"/>
          <w:bCs/>
        </w:rPr>
        <w:t>д</w:t>
      </w:r>
      <w:r w:rsidRPr="00612B8E">
        <w:rPr>
          <w:b w:val="0"/>
          <w:bCs/>
          <w:lang w:val="en-US"/>
        </w:rPr>
        <w:t xml:space="preserve">) </w:t>
      </w:r>
      <w:r>
        <w:rPr>
          <w:b w:val="0"/>
          <w:bCs/>
          <w:lang w:val="en-US"/>
        </w:rPr>
        <w:t>SnCl</w:t>
      </w:r>
      <w:r w:rsidRPr="00612B8E">
        <w:rPr>
          <w:b w:val="0"/>
          <w:bCs/>
          <w:vertAlign w:val="subscript"/>
          <w:lang w:val="en-US"/>
        </w:rPr>
        <w:t>2</w:t>
      </w:r>
      <w:r w:rsidRPr="00612B8E">
        <w:rPr>
          <w:b w:val="0"/>
          <w:bCs/>
          <w:lang w:val="en-US"/>
        </w:rPr>
        <w:t xml:space="preserve"> + (</w:t>
      </w:r>
      <w:r>
        <w:rPr>
          <w:b w:val="0"/>
          <w:bCs/>
          <w:lang w:val="en-US"/>
        </w:rPr>
        <w:t>NH</w:t>
      </w:r>
      <w:r w:rsidRPr="00612B8E">
        <w:rPr>
          <w:b w:val="0"/>
          <w:bCs/>
          <w:vertAlign w:val="subscript"/>
          <w:lang w:val="en-US"/>
        </w:rPr>
        <w:t>4</w:t>
      </w:r>
      <w:r w:rsidRPr="00612B8E">
        <w:rPr>
          <w:b w:val="0"/>
          <w:bCs/>
          <w:lang w:val="en-US"/>
        </w:rPr>
        <w:t>)</w:t>
      </w:r>
      <w:r w:rsidRPr="00612B8E">
        <w:rPr>
          <w:b w:val="0"/>
          <w:bCs/>
          <w:vertAlign w:val="subscript"/>
          <w:lang w:val="en-US"/>
        </w:rPr>
        <w:t>2</w:t>
      </w:r>
      <w:r>
        <w:rPr>
          <w:b w:val="0"/>
          <w:bCs/>
          <w:lang w:val="en-US"/>
        </w:rPr>
        <w:t>S</w:t>
      </w:r>
      <w:r w:rsidRPr="00612B8E">
        <w:rPr>
          <w:b w:val="0"/>
          <w:bCs/>
          <w:lang w:val="en-US"/>
        </w:rPr>
        <w:t>(</w:t>
      </w:r>
      <w:r>
        <w:rPr>
          <w:b w:val="0"/>
          <w:bCs/>
        </w:rPr>
        <w:t>изб</w:t>
      </w:r>
      <w:r w:rsidRPr="00612B8E">
        <w:rPr>
          <w:b w:val="0"/>
          <w:bCs/>
          <w:lang w:val="en-US"/>
        </w:rPr>
        <w:t>.).</w:t>
      </w:r>
    </w:p>
    <w:p w:rsidR="000B2E27" w:rsidRPr="00612B8E" w:rsidRDefault="000B2E27" w:rsidP="000B2E27">
      <w:pPr>
        <w:pStyle w:val="a5"/>
        <w:ind w:firstLine="284"/>
        <w:jc w:val="both"/>
        <w:rPr>
          <w:b w:val="0"/>
          <w:bCs/>
          <w:lang w:val="en-US"/>
        </w:rPr>
      </w:pP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>37. К аноду при электрофорезе будут перемещаться коллоидные частицы золя, полученного при сливании растворов:</w:t>
      </w:r>
    </w:p>
    <w:p w:rsidR="000B2E27" w:rsidRPr="00612B8E" w:rsidRDefault="000B2E27" w:rsidP="000B2E27">
      <w:pPr>
        <w:pStyle w:val="a5"/>
        <w:ind w:left="284"/>
        <w:jc w:val="both"/>
        <w:rPr>
          <w:b w:val="0"/>
          <w:bCs/>
          <w:lang w:val="en-US"/>
        </w:rPr>
      </w:pPr>
      <w:r>
        <w:rPr>
          <w:b w:val="0"/>
          <w:bCs/>
        </w:rPr>
        <w:t>а</w:t>
      </w:r>
      <w:r>
        <w:rPr>
          <w:b w:val="0"/>
          <w:bCs/>
          <w:lang w:val="en-US"/>
        </w:rPr>
        <w:t xml:space="preserve">) </w:t>
      </w:r>
      <w:proofErr w:type="spellStart"/>
      <w:r>
        <w:rPr>
          <w:b w:val="0"/>
          <w:bCs/>
          <w:lang w:val="en-US"/>
        </w:rPr>
        <w:t>NaCl</w:t>
      </w:r>
      <w:proofErr w:type="spellEnd"/>
      <w:r>
        <w:rPr>
          <w:b w:val="0"/>
          <w:bCs/>
          <w:lang w:val="en-US"/>
        </w:rPr>
        <w:t xml:space="preserve"> + AgNO</w:t>
      </w:r>
      <w:r>
        <w:rPr>
          <w:b w:val="0"/>
          <w:bCs/>
          <w:vertAlign w:val="subscript"/>
          <w:lang w:val="en-US"/>
        </w:rPr>
        <w:t>3</w:t>
      </w:r>
      <w:r>
        <w:rPr>
          <w:b w:val="0"/>
          <w:bCs/>
          <w:lang w:val="en-US"/>
        </w:rPr>
        <w:t>(</w:t>
      </w:r>
      <w:r>
        <w:rPr>
          <w:b w:val="0"/>
          <w:bCs/>
        </w:rPr>
        <w:t>изб</w:t>
      </w:r>
      <w:r>
        <w:rPr>
          <w:b w:val="0"/>
          <w:bCs/>
          <w:lang w:val="en-US"/>
        </w:rPr>
        <w:t xml:space="preserve">.); </w:t>
      </w:r>
      <w:r>
        <w:rPr>
          <w:b w:val="0"/>
          <w:bCs/>
        </w:rPr>
        <w:t>б</w:t>
      </w:r>
      <w:r>
        <w:rPr>
          <w:b w:val="0"/>
          <w:bCs/>
          <w:lang w:val="en-US"/>
        </w:rPr>
        <w:t>) CuSO</w:t>
      </w:r>
      <w:r>
        <w:rPr>
          <w:b w:val="0"/>
          <w:bCs/>
          <w:vertAlign w:val="subscript"/>
          <w:lang w:val="en-US"/>
        </w:rPr>
        <w:t>4</w:t>
      </w:r>
      <w:r>
        <w:rPr>
          <w:b w:val="0"/>
          <w:bCs/>
          <w:lang w:val="en-US"/>
        </w:rPr>
        <w:t xml:space="preserve"> + H</w:t>
      </w:r>
      <w:r>
        <w:rPr>
          <w:b w:val="0"/>
          <w:bCs/>
          <w:vertAlign w:val="subscript"/>
          <w:lang w:val="en-US"/>
        </w:rPr>
        <w:t>2</w:t>
      </w:r>
      <w:r>
        <w:rPr>
          <w:b w:val="0"/>
          <w:bCs/>
          <w:lang w:val="en-US"/>
        </w:rPr>
        <w:t>S(</w:t>
      </w:r>
      <w:r>
        <w:rPr>
          <w:b w:val="0"/>
          <w:bCs/>
        </w:rPr>
        <w:t>изб</w:t>
      </w:r>
      <w:r>
        <w:rPr>
          <w:b w:val="0"/>
          <w:bCs/>
          <w:lang w:val="en-US"/>
        </w:rPr>
        <w:t xml:space="preserve">.); </w:t>
      </w:r>
      <w:r>
        <w:rPr>
          <w:b w:val="0"/>
          <w:bCs/>
        </w:rPr>
        <w:t>в</w:t>
      </w:r>
      <w:r>
        <w:rPr>
          <w:b w:val="0"/>
          <w:bCs/>
          <w:lang w:val="en-US"/>
        </w:rPr>
        <w:t>) Hg(NO</w:t>
      </w:r>
      <w:r>
        <w:rPr>
          <w:b w:val="0"/>
          <w:bCs/>
          <w:vertAlign w:val="subscript"/>
          <w:lang w:val="en-US"/>
        </w:rPr>
        <w:t>3</w:t>
      </w:r>
      <w:r>
        <w:rPr>
          <w:b w:val="0"/>
          <w:bCs/>
          <w:lang w:val="en-US"/>
        </w:rPr>
        <w:t>)</w:t>
      </w:r>
      <w:r>
        <w:rPr>
          <w:b w:val="0"/>
          <w:bCs/>
          <w:vertAlign w:val="subscript"/>
          <w:lang w:val="en-US"/>
        </w:rPr>
        <w:t>2</w:t>
      </w:r>
      <w:r>
        <w:rPr>
          <w:b w:val="0"/>
          <w:bCs/>
          <w:lang w:val="en-US"/>
        </w:rPr>
        <w:t>(</w:t>
      </w:r>
      <w:r>
        <w:rPr>
          <w:b w:val="0"/>
          <w:bCs/>
        </w:rPr>
        <w:t>изб</w:t>
      </w:r>
      <w:r>
        <w:rPr>
          <w:b w:val="0"/>
          <w:bCs/>
          <w:lang w:val="en-US"/>
        </w:rPr>
        <w:t xml:space="preserve">.) </w:t>
      </w:r>
      <w:r w:rsidRPr="00612B8E">
        <w:rPr>
          <w:b w:val="0"/>
          <w:bCs/>
          <w:lang w:val="en-US"/>
        </w:rPr>
        <w:t xml:space="preserve">+ </w:t>
      </w:r>
      <w:r>
        <w:rPr>
          <w:b w:val="0"/>
          <w:bCs/>
          <w:lang w:val="en-US"/>
        </w:rPr>
        <w:t>KI</w:t>
      </w:r>
      <w:r w:rsidRPr="00612B8E">
        <w:rPr>
          <w:b w:val="0"/>
          <w:bCs/>
          <w:lang w:val="en-US"/>
        </w:rPr>
        <w:t>;</w:t>
      </w:r>
    </w:p>
    <w:p w:rsidR="000B2E27" w:rsidRPr="00612B8E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>г</w:t>
      </w:r>
      <w:r>
        <w:rPr>
          <w:b w:val="0"/>
          <w:bCs/>
          <w:lang w:val="en-US"/>
        </w:rPr>
        <w:t>) H</w:t>
      </w:r>
      <w:r>
        <w:rPr>
          <w:b w:val="0"/>
          <w:bCs/>
          <w:vertAlign w:val="subscript"/>
          <w:lang w:val="en-US"/>
        </w:rPr>
        <w:t>2</w:t>
      </w:r>
      <w:r>
        <w:rPr>
          <w:b w:val="0"/>
          <w:bCs/>
          <w:lang w:val="en-US"/>
        </w:rPr>
        <w:t>SO</w:t>
      </w:r>
      <w:r>
        <w:rPr>
          <w:b w:val="0"/>
          <w:bCs/>
          <w:vertAlign w:val="subscript"/>
          <w:lang w:val="en-US"/>
        </w:rPr>
        <w:t>4</w:t>
      </w:r>
      <w:r>
        <w:rPr>
          <w:b w:val="0"/>
          <w:bCs/>
          <w:lang w:val="en-US"/>
        </w:rPr>
        <w:t xml:space="preserve"> + </w:t>
      </w:r>
      <w:proofErr w:type="spellStart"/>
      <w:r>
        <w:rPr>
          <w:b w:val="0"/>
          <w:bCs/>
          <w:lang w:val="en-US"/>
        </w:rPr>
        <w:t>Pb</w:t>
      </w:r>
      <w:proofErr w:type="spellEnd"/>
      <w:r>
        <w:rPr>
          <w:b w:val="0"/>
          <w:bCs/>
          <w:lang w:val="en-US"/>
        </w:rPr>
        <w:t>(NO</w:t>
      </w:r>
      <w:r>
        <w:rPr>
          <w:b w:val="0"/>
          <w:bCs/>
          <w:vertAlign w:val="subscript"/>
          <w:lang w:val="en-US"/>
        </w:rPr>
        <w:t>3</w:t>
      </w:r>
      <w:r>
        <w:rPr>
          <w:b w:val="0"/>
          <w:bCs/>
          <w:lang w:val="en-US"/>
        </w:rPr>
        <w:t>)</w:t>
      </w:r>
      <w:r>
        <w:rPr>
          <w:b w:val="0"/>
          <w:bCs/>
          <w:vertAlign w:val="subscript"/>
          <w:lang w:val="en-US"/>
        </w:rPr>
        <w:t>2</w:t>
      </w:r>
      <w:r>
        <w:rPr>
          <w:b w:val="0"/>
          <w:bCs/>
          <w:lang w:val="en-US"/>
        </w:rPr>
        <w:t>(</w:t>
      </w:r>
      <w:r>
        <w:rPr>
          <w:b w:val="0"/>
          <w:bCs/>
        </w:rPr>
        <w:t>изб</w:t>
      </w:r>
      <w:r>
        <w:rPr>
          <w:b w:val="0"/>
          <w:bCs/>
          <w:lang w:val="en-US"/>
        </w:rPr>
        <w:t xml:space="preserve">.);  </w:t>
      </w:r>
      <w:r>
        <w:rPr>
          <w:b w:val="0"/>
          <w:bCs/>
        </w:rPr>
        <w:t>д</w:t>
      </w:r>
      <w:r>
        <w:rPr>
          <w:b w:val="0"/>
          <w:bCs/>
          <w:lang w:val="en-US"/>
        </w:rPr>
        <w:t xml:space="preserve">) </w:t>
      </w:r>
      <w:proofErr w:type="spellStart"/>
      <w:r>
        <w:rPr>
          <w:b w:val="0"/>
          <w:bCs/>
          <w:lang w:val="en-US"/>
        </w:rPr>
        <w:t>HCl</w:t>
      </w:r>
      <w:proofErr w:type="spellEnd"/>
      <w:r>
        <w:rPr>
          <w:b w:val="0"/>
          <w:bCs/>
          <w:lang w:val="en-US"/>
        </w:rPr>
        <w:t>(</w:t>
      </w:r>
      <w:r>
        <w:rPr>
          <w:b w:val="0"/>
          <w:bCs/>
        </w:rPr>
        <w:t>изб</w:t>
      </w:r>
      <w:r>
        <w:rPr>
          <w:b w:val="0"/>
          <w:bCs/>
          <w:lang w:val="en-US"/>
        </w:rPr>
        <w:t xml:space="preserve">.) </w:t>
      </w:r>
      <w:r w:rsidRPr="00612B8E">
        <w:rPr>
          <w:b w:val="0"/>
          <w:bCs/>
        </w:rPr>
        <w:t xml:space="preserve">+ </w:t>
      </w:r>
      <w:r>
        <w:rPr>
          <w:b w:val="0"/>
          <w:bCs/>
          <w:lang w:val="en-US"/>
        </w:rPr>
        <w:t>Na</w:t>
      </w:r>
      <w:r w:rsidRPr="00612B8E">
        <w:rPr>
          <w:b w:val="0"/>
          <w:bCs/>
          <w:vertAlign w:val="subscript"/>
        </w:rPr>
        <w:t>2</w:t>
      </w:r>
      <w:proofErr w:type="spellStart"/>
      <w:r>
        <w:rPr>
          <w:b w:val="0"/>
          <w:bCs/>
          <w:lang w:val="en-US"/>
        </w:rPr>
        <w:t>SiO</w:t>
      </w:r>
      <w:proofErr w:type="spellEnd"/>
      <w:r w:rsidRPr="00612B8E">
        <w:rPr>
          <w:b w:val="0"/>
          <w:bCs/>
          <w:vertAlign w:val="subscript"/>
        </w:rPr>
        <w:t>3</w:t>
      </w:r>
      <w:r w:rsidRPr="00612B8E">
        <w:rPr>
          <w:b w:val="0"/>
          <w:bCs/>
        </w:rPr>
        <w:t>.</w:t>
      </w:r>
    </w:p>
    <w:p w:rsidR="000B2E27" w:rsidRPr="00612B8E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>38. Для определения электрокинетического потенциала методом электрофореза используют уравнение:</w: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 xml:space="preserve">     а) </w:t>
      </w:r>
      <w:r w:rsidRPr="00353C8D">
        <w:rPr>
          <w:b w:val="0"/>
          <w:bCs/>
          <w:position w:val="-38"/>
        </w:rPr>
        <w:object w:dxaOrig="1219" w:dyaOrig="840">
          <v:shape id="_x0000_i1052" type="#_x0000_t75" style="width:60.75pt;height:42pt" o:ole="" fillcolor="window">
            <v:imagedata r:id="rId58" o:title=""/>
          </v:shape>
          <o:OLEObject Type="Embed" ProgID="Equation.3" ShapeID="_x0000_i1052" DrawAspect="Content" ObjectID="_1486965991" r:id="rId59"/>
        </w:object>
      </w:r>
      <w:r>
        <w:rPr>
          <w:b w:val="0"/>
          <w:bCs/>
        </w:rPr>
        <w:t xml:space="preserve"> б) </w:t>
      </w:r>
      <w:r w:rsidRPr="00353C8D">
        <w:rPr>
          <w:b w:val="0"/>
          <w:bCs/>
          <w:position w:val="-38"/>
        </w:rPr>
        <w:object w:dxaOrig="1380" w:dyaOrig="880">
          <v:shape id="_x0000_i1053" type="#_x0000_t75" style="width:69pt;height:44.25pt" o:ole="" fillcolor="window">
            <v:imagedata r:id="rId60" o:title=""/>
          </v:shape>
          <o:OLEObject Type="Embed" ProgID="Equation.3" ShapeID="_x0000_i1053" DrawAspect="Content" ObjectID="_1486965992" r:id="rId61"/>
        </w:object>
      </w:r>
      <w:r>
        <w:rPr>
          <w:b w:val="0"/>
          <w:bCs/>
        </w:rPr>
        <w:t xml:space="preserve"> в) </w:t>
      </w:r>
      <w:r w:rsidRPr="00353C8D">
        <w:rPr>
          <w:b w:val="0"/>
          <w:bCs/>
          <w:position w:val="-38"/>
        </w:rPr>
        <w:object w:dxaOrig="1219" w:dyaOrig="840">
          <v:shape id="_x0000_i1054" type="#_x0000_t75" style="width:60.75pt;height:42pt" o:ole="" fillcolor="window">
            <v:imagedata r:id="rId62" o:title=""/>
          </v:shape>
          <o:OLEObject Type="Embed" ProgID="Equation.3" ShapeID="_x0000_i1054" DrawAspect="Content" ObjectID="_1486965993" r:id="rId63"/>
        </w:object>
      </w:r>
      <w:r>
        <w:rPr>
          <w:b w:val="0"/>
          <w:bCs/>
        </w:rPr>
        <w:t xml:space="preserve"> г) </w:t>
      </w:r>
      <w:r w:rsidRPr="00353C8D">
        <w:rPr>
          <w:b w:val="0"/>
          <w:bCs/>
          <w:position w:val="-38"/>
        </w:rPr>
        <w:object w:dxaOrig="1219" w:dyaOrig="880">
          <v:shape id="_x0000_i1055" type="#_x0000_t75" style="width:60.75pt;height:44.25pt" o:ole="" fillcolor="window">
            <v:imagedata r:id="rId64" o:title=""/>
          </v:shape>
          <o:OLEObject Type="Embed" ProgID="Equation.3" ShapeID="_x0000_i1055" DrawAspect="Content" ObjectID="_1486965994" r:id="rId65"/>
        </w:object>
      </w:r>
      <w:r>
        <w:rPr>
          <w:b w:val="0"/>
          <w:bCs/>
        </w:rPr>
        <w:t xml:space="preserve"> д) </w:t>
      </w:r>
      <w:r w:rsidRPr="00353C8D">
        <w:rPr>
          <w:b w:val="0"/>
          <w:bCs/>
          <w:position w:val="-30"/>
        </w:rPr>
        <w:object w:dxaOrig="1180" w:dyaOrig="800">
          <v:shape id="_x0000_i1056" type="#_x0000_t75" style="width:60pt;height:39.75pt" o:ole="" fillcolor="window">
            <v:imagedata r:id="rId66" o:title=""/>
          </v:shape>
          <o:OLEObject Type="Embed" ProgID="Equation.3" ShapeID="_x0000_i1056" DrawAspect="Content" ObjectID="_1486965995" r:id="rId67"/>
        </w:objec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 xml:space="preserve">39. </w:t>
      </w:r>
      <w:proofErr w:type="spellStart"/>
      <w:r>
        <w:rPr>
          <w:b w:val="0"/>
          <w:bCs/>
        </w:rPr>
        <w:t>Агрегативная</w:t>
      </w:r>
      <w:proofErr w:type="spellEnd"/>
      <w:r>
        <w:rPr>
          <w:b w:val="0"/>
          <w:bCs/>
        </w:rPr>
        <w:t xml:space="preserve"> устойчивость дисперсной системы – это свойство:</w:t>
      </w:r>
    </w:p>
    <w:p w:rsidR="000B2E27" w:rsidRDefault="000B2E27" w:rsidP="000B2E27">
      <w:pPr>
        <w:pStyle w:val="a5"/>
        <w:ind w:left="540" w:hanging="180"/>
        <w:jc w:val="both"/>
        <w:rPr>
          <w:b w:val="0"/>
          <w:bCs/>
        </w:rPr>
      </w:pPr>
      <w:r>
        <w:rPr>
          <w:b w:val="0"/>
          <w:bCs/>
        </w:rPr>
        <w:t>а) равномерное распределение частиц в объеме;</w:t>
      </w:r>
    </w:p>
    <w:p w:rsidR="000B2E27" w:rsidRDefault="000B2E27" w:rsidP="000B2E27">
      <w:pPr>
        <w:pStyle w:val="a5"/>
        <w:ind w:left="540" w:hanging="180"/>
        <w:jc w:val="both"/>
        <w:rPr>
          <w:b w:val="0"/>
          <w:bCs/>
        </w:rPr>
      </w:pPr>
      <w:r>
        <w:rPr>
          <w:b w:val="0"/>
          <w:bCs/>
        </w:rPr>
        <w:t>б) способность системы противостоять слипанию и укрупнению частиц;</w:t>
      </w:r>
    </w:p>
    <w:p w:rsidR="000B2E27" w:rsidRDefault="000B2E27" w:rsidP="000B2E27">
      <w:pPr>
        <w:pStyle w:val="a5"/>
        <w:ind w:left="540" w:hanging="180"/>
        <w:jc w:val="both"/>
        <w:rPr>
          <w:b w:val="0"/>
          <w:bCs/>
        </w:rPr>
      </w:pPr>
      <w:r>
        <w:rPr>
          <w:b w:val="0"/>
          <w:bCs/>
        </w:rPr>
        <w:t>в) объединение частиц в более крупные агрегаты;</w:t>
      </w:r>
    </w:p>
    <w:p w:rsidR="000B2E27" w:rsidRDefault="000B2E27" w:rsidP="000B2E27">
      <w:pPr>
        <w:pStyle w:val="a5"/>
        <w:ind w:left="540" w:hanging="180"/>
        <w:jc w:val="both"/>
        <w:rPr>
          <w:b w:val="0"/>
          <w:bCs/>
        </w:rPr>
      </w:pPr>
      <w:r>
        <w:rPr>
          <w:b w:val="0"/>
          <w:bCs/>
        </w:rPr>
        <w:t>г) способность системы к структурообразованию;</w:t>
      </w:r>
    </w:p>
    <w:p w:rsidR="000B2E27" w:rsidRDefault="000B2E27" w:rsidP="000B2E27">
      <w:pPr>
        <w:pStyle w:val="a5"/>
        <w:ind w:left="540" w:hanging="180"/>
        <w:jc w:val="both"/>
        <w:rPr>
          <w:b w:val="0"/>
          <w:bCs/>
        </w:rPr>
      </w:pPr>
      <w:r>
        <w:rPr>
          <w:b w:val="0"/>
          <w:bCs/>
        </w:rPr>
        <w:lastRenderedPageBreak/>
        <w:t>д) оседание частиц под действием сил тяжести.</w:t>
      </w:r>
    </w:p>
    <w:p w:rsidR="000B2E27" w:rsidRDefault="000B2E27" w:rsidP="000B2E27">
      <w:pPr>
        <w:pStyle w:val="a5"/>
        <w:ind w:left="540" w:hanging="180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40. Коагуляция коллоидного раствора начинается при достижении электрокинетическим потенциалом критической величины: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>а) 0 мВ; б) 10 мВ; в) 30 мВ; г) 70 мВ; д) 100 мВ.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 xml:space="preserve">41. </w:t>
      </w:r>
      <w:proofErr w:type="spellStart"/>
      <w:r>
        <w:rPr>
          <w:b w:val="0"/>
          <w:bCs/>
        </w:rPr>
        <w:t>Седиментационной</w:t>
      </w:r>
      <w:proofErr w:type="spellEnd"/>
      <w:r>
        <w:rPr>
          <w:b w:val="0"/>
          <w:bCs/>
        </w:rPr>
        <w:t xml:space="preserve"> устойчивости дисперсной системы соответствует    свойство: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>а) способность частиц системы к седиментации;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>б) объединение частиц в более крупные агрегаты;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>в) способность системы противостоять слипанию и укрупнению частиц;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г) равномерное распределение частиц в объеме;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д) способность системы к структурообразованию.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567" w:hanging="567"/>
        <w:jc w:val="both"/>
        <w:rPr>
          <w:b w:val="0"/>
          <w:bCs/>
        </w:rPr>
      </w:pPr>
      <w:r>
        <w:rPr>
          <w:b w:val="0"/>
          <w:bCs/>
        </w:rPr>
        <w:t>42. Фазовая устойчивость дисперсной системы – это свойство: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а) оседание частиц системы под действием сил тяжести;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б) способность системы к структурообразованию;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в) объединение частиц системы в более крупные агрегаты;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г) способность системы противостоять слипанию и укрупнению частиц;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д) равномерное распределение частиц в объеме.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 xml:space="preserve">43. В соответствии с теорией ДЛФО </w:t>
      </w:r>
      <w:proofErr w:type="spellStart"/>
      <w:r>
        <w:rPr>
          <w:b w:val="0"/>
          <w:bCs/>
        </w:rPr>
        <w:t>нейтрализационная</w:t>
      </w:r>
      <w:proofErr w:type="spellEnd"/>
      <w:r>
        <w:rPr>
          <w:b w:val="0"/>
          <w:bCs/>
        </w:rPr>
        <w:t xml:space="preserve"> коагуляция золей под действием электролитов обусловлена причиной: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а) увеличением толщины диффузного слоя и уменьшением </w:t>
      </w:r>
      <w:r>
        <w:rPr>
          <w:b w:val="0"/>
          <w:bCs/>
        </w:rPr>
        <w:sym w:font="Symbol" w:char="F07A"/>
      </w:r>
      <w:r>
        <w:rPr>
          <w:b w:val="0"/>
          <w:bCs/>
        </w:rPr>
        <w:t>– потенциала;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б) сжатием диффузного слоя и уменьшением </w:t>
      </w:r>
      <w:proofErr w:type="gramStart"/>
      <w:r>
        <w:rPr>
          <w:b w:val="0"/>
          <w:bCs/>
        </w:rPr>
        <w:sym w:font="Symbol" w:char="F07A"/>
      </w:r>
      <w:r>
        <w:rPr>
          <w:b w:val="0"/>
          <w:bCs/>
        </w:rPr>
        <w:t>–</w:t>
      </w:r>
      <w:proofErr w:type="gramEnd"/>
      <w:r>
        <w:rPr>
          <w:b w:val="0"/>
          <w:bCs/>
        </w:rPr>
        <w:t>потенциала;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в) десорбцией потенциалопределяющих ионов (ПОИ) и увеличением           </w:t>
      </w:r>
      <w:r>
        <w:rPr>
          <w:b w:val="0"/>
          <w:bCs/>
        </w:rPr>
        <w:sym w:font="Symbol" w:char="F06A"/>
      </w:r>
      <w:r>
        <w:rPr>
          <w:b w:val="0"/>
          <w:bCs/>
          <w:vertAlign w:val="superscript"/>
        </w:rPr>
        <w:t>0</w:t>
      </w:r>
      <w:r>
        <w:rPr>
          <w:b w:val="0"/>
          <w:bCs/>
        </w:rPr>
        <w:t xml:space="preserve">–потенциала; 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г) сжатием диффузного слоя и увеличением </w:t>
      </w:r>
      <w:proofErr w:type="gramStart"/>
      <w:r>
        <w:rPr>
          <w:b w:val="0"/>
          <w:bCs/>
        </w:rPr>
        <w:sym w:font="Symbol" w:char="F07A"/>
      </w:r>
      <w:r>
        <w:rPr>
          <w:b w:val="0"/>
          <w:bCs/>
        </w:rPr>
        <w:t>–</w:t>
      </w:r>
      <w:proofErr w:type="gramEnd"/>
      <w:r>
        <w:rPr>
          <w:b w:val="0"/>
          <w:bCs/>
        </w:rPr>
        <w:t>потенциала;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д) десорбцией ПОИ и уменьшением </w:t>
      </w:r>
      <w:r>
        <w:rPr>
          <w:b w:val="0"/>
          <w:bCs/>
        </w:rPr>
        <w:sym w:font="Symbol" w:char="F06A"/>
      </w:r>
      <w:r>
        <w:rPr>
          <w:b w:val="0"/>
          <w:bCs/>
          <w:vertAlign w:val="superscript"/>
        </w:rPr>
        <w:t>0</w:t>
      </w:r>
      <w:r>
        <w:rPr>
          <w:b w:val="0"/>
          <w:bCs/>
        </w:rPr>
        <w:t>– потенциала.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44. Соотношения порогов коагуляции одно-, двух- и трехзарядных ионов в соответствии с закономерностью Дерягина-Ландау имеют вид: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>а) 1</w:t>
      </w:r>
      <w:proofErr w:type="gramStart"/>
      <w:r>
        <w:rPr>
          <w:b w:val="0"/>
          <w:bCs/>
        </w:rPr>
        <w:t xml:space="preserve"> :</w:t>
      </w:r>
      <w:proofErr w:type="gramEnd"/>
      <w:r>
        <w:rPr>
          <w:b w:val="0"/>
          <w:bCs/>
        </w:rPr>
        <w:t xml:space="preserve"> 0,2 : 0,5; б) 1: 0,016 : 0,001 3; в) 1: 0,52 : 0,12; г) 1: 0,05 : 0,03;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>д) 1: 0,001 2</w:t>
      </w:r>
      <w:proofErr w:type="gramStart"/>
      <w:r>
        <w:rPr>
          <w:b w:val="0"/>
          <w:bCs/>
        </w:rPr>
        <w:t xml:space="preserve"> :</w:t>
      </w:r>
      <w:proofErr w:type="gramEnd"/>
      <w:r>
        <w:rPr>
          <w:b w:val="0"/>
          <w:bCs/>
        </w:rPr>
        <w:t xml:space="preserve"> 0,000 5.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45. Концентрационная коагуляция золей под действием электролитов в соответствии с теорией ДЛФО обусловлена причиной: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а) десорбцией ПОИ и уменьшением </w:t>
      </w:r>
      <w:r>
        <w:rPr>
          <w:b w:val="0"/>
          <w:bCs/>
        </w:rPr>
        <w:sym w:font="Symbol" w:char="F06A"/>
      </w:r>
      <w:r>
        <w:rPr>
          <w:b w:val="0"/>
          <w:bCs/>
          <w:vertAlign w:val="superscript"/>
        </w:rPr>
        <w:t>0</w:t>
      </w:r>
      <w:r>
        <w:rPr>
          <w:b w:val="0"/>
          <w:bCs/>
        </w:rPr>
        <w:t>– потенциала;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б) сжатием диффузного слоя и увеличением </w:t>
      </w:r>
      <w:proofErr w:type="gramStart"/>
      <w:r>
        <w:rPr>
          <w:b w:val="0"/>
          <w:bCs/>
        </w:rPr>
        <w:sym w:font="Symbol" w:char="F07A"/>
      </w:r>
      <w:r>
        <w:rPr>
          <w:b w:val="0"/>
          <w:bCs/>
        </w:rPr>
        <w:t>–</w:t>
      </w:r>
      <w:proofErr w:type="gramEnd"/>
      <w:r>
        <w:rPr>
          <w:b w:val="0"/>
          <w:bCs/>
        </w:rPr>
        <w:t>потенциала;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в) десорбцией потенциалопределяющих ионов (ПОИ) и увеличением </w:t>
      </w:r>
      <w:r>
        <w:rPr>
          <w:b w:val="0"/>
          <w:bCs/>
        </w:rPr>
        <w:sym w:font="Symbol" w:char="F06A"/>
      </w:r>
      <w:r>
        <w:rPr>
          <w:b w:val="0"/>
          <w:bCs/>
          <w:vertAlign w:val="superscript"/>
        </w:rPr>
        <w:t>0</w:t>
      </w:r>
      <w:r>
        <w:rPr>
          <w:b w:val="0"/>
          <w:bCs/>
        </w:rPr>
        <w:t xml:space="preserve">– потенциала; 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г) сжатием диффузного слоя и уменьшением </w:t>
      </w:r>
      <w:proofErr w:type="gramStart"/>
      <w:r>
        <w:rPr>
          <w:b w:val="0"/>
          <w:bCs/>
        </w:rPr>
        <w:sym w:font="Symbol" w:char="F07A"/>
      </w:r>
      <w:r>
        <w:rPr>
          <w:b w:val="0"/>
          <w:bCs/>
        </w:rPr>
        <w:t>–</w:t>
      </w:r>
      <w:proofErr w:type="gramEnd"/>
      <w:r>
        <w:rPr>
          <w:b w:val="0"/>
          <w:bCs/>
        </w:rPr>
        <w:t>потенциала;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д) увеличением толщины диффузного слоя и уменьшением </w:t>
      </w:r>
      <w:proofErr w:type="gramStart"/>
      <w:r>
        <w:rPr>
          <w:b w:val="0"/>
          <w:bCs/>
        </w:rPr>
        <w:sym w:font="Symbol" w:char="F07A"/>
      </w:r>
      <w:r>
        <w:rPr>
          <w:b w:val="0"/>
          <w:bCs/>
        </w:rPr>
        <w:t>–</w:t>
      </w:r>
      <w:proofErr w:type="gramEnd"/>
      <w:r>
        <w:rPr>
          <w:b w:val="0"/>
          <w:bCs/>
        </w:rPr>
        <w:t>потенциала.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46. Наиболее эффективным коагулятором для золя с положительным зарядом частиц является электролит:</w: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  <w:lang w:val="en-US"/>
        </w:rPr>
      </w:pPr>
      <w:r>
        <w:rPr>
          <w:b w:val="0"/>
          <w:bCs/>
        </w:rPr>
        <w:t xml:space="preserve">    а</w:t>
      </w:r>
      <w:r>
        <w:rPr>
          <w:b w:val="0"/>
          <w:bCs/>
          <w:lang w:val="en-US"/>
        </w:rPr>
        <w:t xml:space="preserve">) </w:t>
      </w:r>
      <w:proofErr w:type="spellStart"/>
      <w:r>
        <w:rPr>
          <w:b w:val="0"/>
          <w:bCs/>
          <w:lang w:val="en-US"/>
        </w:rPr>
        <w:t>NaCl</w:t>
      </w:r>
      <w:proofErr w:type="spellEnd"/>
      <w:r>
        <w:rPr>
          <w:b w:val="0"/>
          <w:bCs/>
          <w:lang w:val="en-US"/>
        </w:rPr>
        <w:t xml:space="preserve">; </w:t>
      </w:r>
      <w:r>
        <w:rPr>
          <w:b w:val="0"/>
          <w:bCs/>
        </w:rPr>
        <w:t>б</w:t>
      </w:r>
      <w:r>
        <w:rPr>
          <w:b w:val="0"/>
          <w:bCs/>
          <w:lang w:val="en-US"/>
        </w:rPr>
        <w:t>) K</w:t>
      </w:r>
      <w:r>
        <w:rPr>
          <w:b w:val="0"/>
          <w:bCs/>
          <w:vertAlign w:val="subscript"/>
          <w:lang w:val="en-US"/>
        </w:rPr>
        <w:t>2</w:t>
      </w:r>
      <w:r>
        <w:rPr>
          <w:b w:val="0"/>
          <w:bCs/>
          <w:lang w:val="en-US"/>
        </w:rPr>
        <w:t>SO</w:t>
      </w:r>
      <w:r>
        <w:rPr>
          <w:b w:val="0"/>
          <w:bCs/>
          <w:vertAlign w:val="subscript"/>
          <w:lang w:val="en-US"/>
        </w:rPr>
        <w:t>4</w:t>
      </w:r>
      <w:r>
        <w:rPr>
          <w:b w:val="0"/>
          <w:bCs/>
          <w:lang w:val="en-US"/>
        </w:rPr>
        <w:t>; в) CaCl</w:t>
      </w:r>
      <w:r>
        <w:rPr>
          <w:b w:val="0"/>
          <w:bCs/>
          <w:vertAlign w:val="subscript"/>
          <w:lang w:val="en-US"/>
        </w:rPr>
        <w:t>2</w:t>
      </w:r>
      <w:r>
        <w:rPr>
          <w:b w:val="0"/>
          <w:bCs/>
          <w:lang w:val="en-US"/>
        </w:rPr>
        <w:t>; г) Na</w:t>
      </w:r>
      <w:r>
        <w:rPr>
          <w:b w:val="0"/>
          <w:bCs/>
          <w:vertAlign w:val="subscript"/>
          <w:lang w:val="en-US"/>
        </w:rPr>
        <w:t>3</w:t>
      </w:r>
      <w:r>
        <w:rPr>
          <w:b w:val="0"/>
          <w:bCs/>
          <w:lang w:val="en-US"/>
        </w:rPr>
        <w:t>PO</w:t>
      </w:r>
      <w:r>
        <w:rPr>
          <w:b w:val="0"/>
          <w:bCs/>
          <w:vertAlign w:val="subscript"/>
          <w:lang w:val="en-US"/>
        </w:rPr>
        <w:t>4</w:t>
      </w:r>
      <w:r>
        <w:rPr>
          <w:b w:val="0"/>
          <w:bCs/>
          <w:lang w:val="en-US"/>
        </w:rPr>
        <w:t>; д) Al</w:t>
      </w:r>
      <w:r>
        <w:rPr>
          <w:b w:val="0"/>
          <w:bCs/>
          <w:vertAlign w:val="subscript"/>
          <w:lang w:val="en-US"/>
        </w:rPr>
        <w:t>2</w:t>
      </w:r>
      <w:r>
        <w:rPr>
          <w:b w:val="0"/>
          <w:bCs/>
          <w:lang w:val="en-US"/>
        </w:rPr>
        <w:t>(SO</w:t>
      </w:r>
      <w:r>
        <w:rPr>
          <w:b w:val="0"/>
          <w:bCs/>
          <w:vertAlign w:val="subscript"/>
          <w:lang w:val="en-US"/>
        </w:rPr>
        <w:t>4</w:t>
      </w:r>
      <w:r>
        <w:rPr>
          <w:b w:val="0"/>
          <w:bCs/>
          <w:lang w:val="en-US"/>
        </w:rPr>
        <w:t>)</w:t>
      </w:r>
      <w:r>
        <w:rPr>
          <w:b w:val="0"/>
          <w:bCs/>
          <w:vertAlign w:val="subscript"/>
          <w:lang w:val="en-US"/>
        </w:rPr>
        <w:t>3</w:t>
      </w:r>
      <w:r>
        <w:rPr>
          <w:b w:val="0"/>
          <w:bCs/>
          <w:lang w:val="en-US"/>
        </w:rPr>
        <w:t>.</w: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  <w:lang w:val="en-US"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47. Наибольший порог коагуляции для золя с отрицательным зарядом частиц имеет электролит: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 xml:space="preserve">а) </w:t>
      </w:r>
      <w:proofErr w:type="spellStart"/>
      <w:r>
        <w:rPr>
          <w:b w:val="0"/>
          <w:bCs/>
          <w:lang w:val="en-US"/>
        </w:rPr>
        <w:t>FeSO</w:t>
      </w:r>
      <w:proofErr w:type="spellEnd"/>
      <w:r>
        <w:rPr>
          <w:b w:val="0"/>
          <w:bCs/>
          <w:vertAlign w:val="subscript"/>
        </w:rPr>
        <w:t>4</w:t>
      </w:r>
      <w:r>
        <w:rPr>
          <w:b w:val="0"/>
          <w:bCs/>
        </w:rPr>
        <w:t xml:space="preserve">; б) </w:t>
      </w:r>
      <w:proofErr w:type="spellStart"/>
      <w:r>
        <w:rPr>
          <w:b w:val="0"/>
          <w:bCs/>
          <w:lang w:val="en-US"/>
        </w:rPr>
        <w:t>MgCl</w:t>
      </w:r>
      <w:proofErr w:type="spellEnd"/>
      <w:r>
        <w:rPr>
          <w:b w:val="0"/>
          <w:bCs/>
          <w:vertAlign w:val="subscript"/>
        </w:rPr>
        <w:t>2</w:t>
      </w:r>
      <w:r>
        <w:rPr>
          <w:b w:val="0"/>
          <w:bCs/>
        </w:rPr>
        <w:t xml:space="preserve">; в) </w:t>
      </w:r>
      <w:r>
        <w:rPr>
          <w:b w:val="0"/>
          <w:bCs/>
          <w:lang w:val="en-US"/>
        </w:rPr>
        <w:t>K</w:t>
      </w:r>
      <w:r>
        <w:rPr>
          <w:b w:val="0"/>
          <w:bCs/>
          <w:vertAlign w:val="subscript"/>
        </w:rPr>
        <w:t>3</w:t>
      </w:r>
      <w:r>
        <w:rPr>
          <w:b w:val="0"/>
          <w:bCs/>
          <w:lang w:val="en-US"/>
        </w:rPr>
        <w:t>P</w:t>
      </w:r>
      <w:r>
        <w:rPr>
          <w:b w:val="0"/>
          <w:bCs/>
        </w:rPr>
        <w:t>О</w:t>
      </w:r>
      <w:r>
        <w:rPr>
          <w:b w:val="0"/>
          <w:bCs/>
          <w:vertAlign w:val="subscript"/>
        </w:rPr>
        <w:t>4</w:t>
      </w:r>
      <w:r>
        <w:rPr>
          <w:b w:val="0"/>
          <w:bCs/>
        </w:rPr>
        <w:t xml:space="preserve">; г) </w:t>
      </w:r>
      <w:r>
        <w:rPr>
          <w:b w:val="0"/>
          <w:bCs/>
          <w:lang w:val="en-US"/>
        </w:rPr>
        <w:t>Ba</w:t>
      </w:r>
      <w:r>
        <w:rPr>
          <w:b w:val="0"/>
          <w:bCs/>
        </w:rPr>
        <w:t>(</w:t>
      </w:r>
      <w:r>
        <w:rPr>
          <w:b w:val="0"/>
          <w:bCs/>
          <w:lang w:val="en-US"/>
        </w:rPr>
        <w:t>NO</w:t>
      </w:r>
      <w:r>
        <w:rPr>
          <w:b w:val="0"/>
          <w:bCs/>
          <w:vertAlign w:val="subscript"/>
        </w:rPr>
        <w:t>3</w:t>
      </w:r>
      <w:r>
        <w:rPr>
          <w:b w:val="0"/>
          <w:bCs/>
        </w:rPr>
        <w:t>)</w:t>
      </w:r>
      <w:r>
        <w:rPr>
          <w:b w:val="0"/>
          <w:bCs/>
          <w:vertAlign w:val="subscript"/>
        </w:rPr>
        <w:t>2</w:t>
      </w:r>
      <w:r>
        <w:rPr>
          <w:b w:val="0"/>
          <w:bCs/>
        </w:rPr>
        <w:t xml:space="preserve">; д) </w:t>
      </w:r>
      <w:proofErr w:type="spellStart"/>
      <w:r>
        <w:rPr>
          <w:b w:val="0"/>
          <w:bCs/>
          <w:lang w:val="en-US"/>
        </w:rPr>
        <w:t>AlCl</w:t>
      </w:r>
      <w:proofErr w:type="spellEnd"/>
      <w:r>
        <w:rPr>
          <w:b w:val="0"/>
          <w:bCs/>
          <w:vertAlign w:val="subscript"/>
        </w:rPr>
        <w:t>3</w:t>
      </w:r>
      <w:r>
        <w:rPr>
          <w:b w:val="0"/>
          <w:bCs/>
        </w:rPr>
        <w:t>.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48. Для золя с положительным зарядом частиц в порядке увеличения коагулирующей силы расположены ионы:</w:t>
      </w:r>
    </w:p>
    <w:p w:rsidR="000B2E27" w:rsidRDefault="000B2E27" w:rsidP="000B2E27">
      <w:pPr>
        <w:pStyle w:val="a5"/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>а) Fe</w:t>
      </w:r>
      <w:r>
        <w:rPr>
          <w:b w:val="0"/>
          <w:bCs/>
          <w:vertAlign w:val="superscript"/>
          <w:lang w:val="en-US"/>
        </w:rPr>
        <w:t>3+</w:t>
      </w:r>
      <w:r>
        <w:rPr>
          <w:b w:val="0"/>
          <w:bCs/>
          <w:lang w:val="en-US"/>
        </w:rPr>
        <w:t>, Mg</w:t>
      </w:r>
      <w:r>
        <w:rPr>
          <w:b w:val="0"/>
          <w:bCs/>
          <w:vertAlign w:val="superscript"/>
          <w:lang w:val="en-US"/>
        </w:rPr>
        <w:t>2+</w:t>
      </w:r>
      <w:r>
        <w:rPr>
          <w:b w:val="0"/>
          <w:bCs/>
          <w:lang w:val="en-US"/>
        </w:rPr>
        <w:t>, K</w:t>
      </w:r>
      <w:r>
        <w:rPr>
          <w:b w:val="0"/>
          <w:bCs/>
          <w:vertAlign w:val="superscript"/>
          <w:lang w:val="en-US"/>
        </w:rPr>
        <w:t>+</w:t>
      </w:r>
      <w:r>
        <w:rPr>
          <w:b w:val="0"/>
          <w:bCs/>
          <w:lang w:val="en-US"/>
        </w:rPr>
        <w:t>; б) Li</w:t>
      </w:r>
      <w:r>
        <w:rPr>
          <w:b w:val="0"/>
          <w:bCs/>
          <w:vertAlign w:val="superscript"/>
          <w:lang w:val="en-US"/>
        </w:rPr>
        <w:t>+</w:t>
      </w:r>
      <w:r>
        <w:rPr>
          <w:b w:val="0"/>
          <w:bCs/>
          <w:lang w:val="en-US"/>
        </w:rPr>
        <w:t>, SO</w:t>
      </w:r>
      <w:r w:rsidRPr="00353C8D">
        <w:rPr>
          <w:b w:val="0"/>
          <w:bCs/>
          <w:position w:val="-14"/>
          <w:lang w:val="en-US"/>
        </w:rPr>
        <w:object w:dxaOrig="279" w:dyaOrig="440">
          <v:shape id="_x0000_i1057" type="#_x0000_t75" style="width:14.25pt;height:21.75pt" o:ole="" fillcolor="window">
            <v:imagedata r:id="rId68" o:title=""/>
          </v:shape>
          <o:OLEObject Type="Embed" ProgID="Equation.3" ShapeID="_x0000_i1057" DrawAspect="Content" ObjectID="_1486965996" r:id="rId69"/>
        </w:object>
      </w:r>
      <w:r>
        <w:rPr>
          <w:b w:val="0"/>
          <w:bCs/>
          <w:lang w:val="en-US"/>
        </w:rPr>
        <w:t>, Al</w:t>
      </w:r>
      <w:r>
        <w:rPr>
          <w:b w:val="0"/>
          <w:bCs/>
          <w:vertAlign w:val="superscript"/>
          <w:lang w:val="en-US"/>
        </w:rPr>
        <w:t>3+</w:t>
      </w:r>
      <w:r>
        <w:rPr>
          <w:b w:val="0"/>
          <w:bCs/>
          <w:lang w:val="en-US"/>
        </w:rPr>
        <w:t>; в) Cl</w:t>
      </w:r>
      <w:proofErr w:type="gramStart"/>
      <w:r>
        <w:rPr>
          <w:b w:val="0"/>
          <w:bCs/>
          <w:vertAlign w:val="superscript"/>
          <w:lang w:val="en-US"/>
        </w:rPr>
        <w:t>–</w:t>
      </w:r>
      <w:r>
        <w:rPr>
          <w:b w:val="0"/>
          <w:bCs/>
          <w:lang w:val="en-US"/>
        </w:rPr>
        <w:t xml:space="preserve"> ,</w:t>
      </w:r>
      <w:proofErr w:type="gramEnd"/>
      <w:r>
        <w:rPr>
          <w:b w:val="0"/>
          <w:bCs/>
          <w:lang w:val="en-US"/>
        </w:rPr>
        <w:t xml:space="preserve"> Mg</w:t>
      </w:r>
      <w:r>
        <w:rPr>
          <w:b w:val="0"/>
          <w:bCs/>
          <w:vertAlign w:val="superscript"/>
          <w:lang w:val="en-US"/>
        </w:rPr>
        <w:t>2+</w:t>
      </w:r>
      <w:r>
        <w:rPr>
          <w:b w:val="0"/>
          <w:bCs/>
          <w:lang w:val="en-US"/>
        </w:rPr>
        <w:t>,  PO</w:t>
      </w:r>
      <w:r w:rsidRPr="00353C8D">
        <w:rPr>
          <w:b w:val="0"/>
          <w:bCs/>
          <w:position w:val="-14"/>
          <w:lang w:val="en-US"/>
        </w:rPr>
        <w:object w:dxaOrig="279" w:dyaOrig="440">
          <v:shape id="_x0000_i1058" type="#_x0000_t75" style="width:14.25pt;height:21.75pt" o:ole="" fillcolor="window">
            <v:imagedata r:id="rId70" o:title=""/>
          </v:shape>
          <o:OLEObject Type="Embed" ProgID="Equation.3" ShapeID="_x0000_i1058" DrawAspect="Content" ObjectID="_1486965997" r:id="rId71"/>
        </w:object>
      </w:r>
      <w:r>
        <w:rPr>
          <w:b w:val="0"/>
          <w:bCs/>
          <w:lang w:val="en-US"/>
        </w:rPr>
        <w:t>; г) Ba</w:t>
      </w:r>
      <w:r>
        <w:rPr>
          <w:b w:val="0"/>
          <w:bCs/>
          <w:vertAlign w:val="superscript"/>
          <w:lang w:val="en-US"/>
        </w:rPr>
        <w:t>2+</w:t>
      </w:r>
      <w:r>
        <w:rPr>
          <w:b w:val="0"/>
          <w:bCs/>
          <w:lang w:val="en-US"/>
        </w:rPr>
        <w:t>, Al</w:t>
      </w:r>
      <w:r>
        <w:rPr>
          <w:b w:val="0"/>
          <w:bCs/>
          <w:vertAlign w:val="superscript"/>
          <w:lang w:val="en-US"/>
        </w:rPr>
        <w:t>3+</w:t>
      </w:r>
      <w:r>
        <w:rPr>
          <w:b w:val="0"/>
          <w:bCs/>
          <w:lang w:val="en-US"/>
        </w:rPr>
        <w:t>, Th</w:t>
      </w:r>
      <w:r>
        <w:rPr>
          <w:b w:val="0"/>
          <w:bCs/>
          <w:vertAlign w:val="superscript"/>
          <w:lang w:val="en-US"/>
        </w:rPr>
        <w:t>4+</w:t>
      </w:r>
      <w:r>
        <w:rPr>
          <w:b w:val="0"/>
          <w:bCs/>
          <w:lang w:val="en-US"/>
        </w:rPr>
        <w:t xml:space="preserve">; </w:t>
      </w:r>
    </w:p>
    <w:p w:rsidR="000B2E27" w:rsidRPr="00612B8E" w:rsidRDefault="000B2E27" w:rsidP="000B2E27">
      <w:pPr>
        <w:pStyle w:val="a5"/>
        <w:jc w:val="both"/>
        <w:rPr>
          <w:b w:val="0"/>
          <w:bCs/>
        </w:rPr>
      </w:pPr>
      <w:r w:rsidRPr="00612B8E">
        <w:rPr>
          <w:b w:val="0"/>
          <w:bCs/>
        </w:rPr>
        <w:t xml:space="preserve">д) </w:t>
      </w:r>
      <w:r>
        <w:rPr>
          <w:b w:val="0"/>
          <w:bCs/>
          <w:lang w:val="en-US"/>
        </w:rPr>
        <w:t>Br</w:t>
      </w:r>
      <w:r w:rsidRPr="00353C8D">
        <w:rPr>
          <w:b w:val="0"/>
          <w:bCs/>
          <w:position w:val="-4"/>
          <w:lang w:val="en-US"/>
        </w:rPr>
        <w:object w:dxaOrig="180" w:dyaOrig="300">
          <v:shape id="_x0000_i1059" type="#_x0000_t75" style="width:9pt;height:15.75pt" o:ole="" fillcolor="window">
            <v:imagedata r:id="rId72" o:title=""/>
          </v:shape>
          <o:OLEObject Type="Embed" ProgID="Equation.3" ShapeID="_x0000_i1059" DrawAspect="Content" ObjectID="_1486965998" r:id="rId73"/>
        </w:object>
      </w:r>
      <w:r w:rsidRPr="00612B8E">
        <w:rPr>
          <w:b w:val="0"/>
          <w:bCs/>
        </w:rPr>
        <w:t xml:space="preserve">, </w:t>
      </w:r>
      <w:r>
        <w:rPr>
          <w:b w:val="0"/>
          <w:bCs/>
          <w:lang w:val="en-US"/>
        </w:rPr>
        <w:t>CO</w:t>
      </w:r>
      <w:r w:rsidRPr="00353C8D">
        <w:rPr>
          <w:b w:val="0"/>
          <w:bCs/>
          <w:position w:val="-14"/>
          <w:lang w:val="en-US"/>
        </w:rPr>
        <w:object w:dxaOrig="279" w:dyaOrig="440">
          <v:shape id="_x0000_i1060" type="#_x0000_t75" style="width:14.25pt;height:21.75pt" o:ole="" fillcolor="window">
            <v:imagedata r:id="rId74" o:title=""/>
          </v:shape>
          <o:OLEObject Type="Embed" ProgID="Equation.3" ShapeID="_x0000_i1060" DrawAspect="Content" ObjectID="_1486965999" r:id="rId75"/>
        </w:object>
      </w:r>
      <w:r w:rsidRPr="00612B8E">
        <w:rPr>
          <w:b w:val="0"/>
          <w:bCs/>
        </w:rPr>
        <w:t xml:space="preserve">, </w:t>
      </w:r>
      <w:r>
        <w:rPr>
          <w:b w:val="0"/>
          <w:bCs/>
          <w:lang w:val="en-US"/>
        </w:rPr>
        <w:t>PO</w:t>
      </w:r>
      <w:r w:rsidRPr="00353C8D">
        <w:rPr>
          <w:b w:val="0"/>
          <w:bCs/>
          <w:position w:val="-14"/>
          <w:lang w:val="en-US"/>
        </w:rPr>
        <w:object w:dxaOrig="279" w:dyaOrig="440">
          <v:shape id="_x0000_i1061" type="#_x0000_t75" style="width:14.25pt;height:21.75pt" o:ole="" fillcolor="window">
            <v:imagedata r:id="rId70" o:title=""/>
          </v:shape>
          <o:OLEObject Type="Embed" ProgID="Equation.3" ShapeID="_x0000_i1061" DrawAspect="Content" ObjectID="_1486966000" r:id="rId76"/>
        </w:object>
      </w:r>
      <w:r w:rsidRPr="00612B8E">
        <w:rPr>
          <w:b w:val="0"/>
          <w:bCs/>
        </w:rPr>
        <w:t>.</w:t>
      </w:r>
    </w:p>
    <w:p w:rsidR="000B2E27" w:rsidRPr="00612B8E" w:rsidRDefault="000B2E27" w:rsidP="000B2E27">
      <w:pPr>
        <w:pStyle w:val="a5"/>
        <w:ind w:left="567" w:hanging="283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49. Для золя с отрицательным зарядом частиц коагулирующая сила увеличивается в ряду:</w: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  <w:lang w:val="en-US"/>
        </w:rPr>
      </w:pPr>
      <w:r>
        <w:rPr>
          <w:b w:val="0"/>
          <w:bCs/>
          <w:lang w:val="en-US"/>
        </w:rPr>
        <w:t>а) Cl</w:t>
      </w:r>
      <w:proofErr w:type="gramStart"/>
      <w:r>
        <w:rPr>
          <w:b w:val="0"/>
          <w:bCs/>
          <w:vertAlign w:val="superscript"/>
          <w:lang w:val="en-US"/>
        </w:rPr>
        <w:t>–</w:t>
      </w:r>
      <w:r>
        <w:rPr>
          <w:b w:val="0"/>
          <w:bCs/>
          <w:lang w:val="en-US"/>
        </w:rPr>
        <w:t xml:space="preserve"> ,</w:t>
      </w:r>
      <w:proofErr w:type="gramEnd"/>
      <w:r>
        <w:rPr>
          <w:b w:val="0"/>
          <w:bCs/>
          <w:lang w:val="en-US"/>
        </w:rPr>
        <w:t xml:space="preserve"> NO</w:t>
      </w:r>
      <w:r>
        <w:rPr>
          <w:b w:val="0"/>
          <w:bCs/>
          <w:vertAlign w:val="superscript"/>
          <w:lang w:val="en-US"/>
        </w:rPr>
        <w:t>–</w:t>
      </w:r>
      <w:r>
        <w:rPr>
          <w:b w:val="0"/>
          <w:bCs/>
          <w:vertAlign w:val="subscript"/>
          <w:lang w:val="en-US"/>
        </w:rPr>
        <w:t>3</w:t>
      </w:r>
      <w:r>
        <w:rPr>
          <w:b w:val="0"/>
          <w:bCs/>
          <w:lang w:val="en-US"/>
        </w:rPr>
        <w:t>, I</w:t>
      </w:r>
      <w:r w:rsidRPr="00353C8D">
        <w:rPr>
          <w:b w:val="0"/>
          <w:bCs/>
          <w:position w:val="-4"/>
          <w:lang w:val="en-US"/>
        </w:rPr>
        <w:object w:dxaOrig="180" w:dyaOrig="300">
          <v:shape id="_x0000_i1062" type="#_x0000_t75" style="width:9pt;height:15.75pt" o:ole="" fillcolor="window">
            <v:imagedata r:id="rId72" o:title=""/>
          </v:shape>
          <o:OLEObject Type="Embed" ProgID="Equation.3" ShapeID="_x0000_i1062" DrawAspect="Content" ObjectID="_1486966001" r:id="rId77"/>
        </w:object>
      </w:r>
      <w:r>
        <w:rPr>
          <w:b w:val="0"/>
          <w:bCs/>
          <w:lang w:val="en-US"/>
        </w:rPr>
        <w:t xml:space="preserve">; </w:t>
      </w:r>
      <w:r>
        <w:rPr>
          <w:b w:val="0"/>
          <w:bCs/>
        </w:rPr>
        <w:t>б</w:t>
      </w:r>
      <w:r>
        <w:rPr>
          <w:b w:val="0"/>
          <w:bCs/>
          <w:lang w:val="en-US"/>
        </w:rPr>
        <w:t>) Mg</w:t>
      </w:r>
      <w:r>
        <w:rPr>
          <w:b w:val="0"/>
          <w:bCs/>
          <w:vertAlign w:val="superscript"/>
          <w:lang w:val="en-US"/>
        </w:rPr>
        <w:t>2+</w:t>
      </w:r>
      <w:r>
        <w:rPr>
          <w:b w:val="0"/>
          <w:bCs/>
          <w:lang w:val="en-US"/>
        </w:rPr>
        <w:t>, Fe</w:t>
      </w:r>
      <w:r>
        <w:rPr>
          <w:b w:val="0"/>
          <w:bCs/>
          <w:vertAlign w:val="superscript"/>
          <w:lang w:val="en-US"/>
        </w:rPr>
        <w:t>3+</w:t>
      </w:r>
      <w:r>
        <w:rPr>
          <w:b w:val="0"/>
          <w:bCs/>
          <w:lang w:val="en-US"/>
        </w:rPr>
        <w:t>, K</w:t>
      </w:r>
      <w:r>
        <w:rPr>
          <w:b w:val="0"/>
          <w:bCs/>
          <w:vertAlign w:val="superscript"/>
          <w:lang w:val="en-US"/>
        </w:rPr>
        <w:t>+</w:t>
      </w:r>
      <w:r>
        <w:rPr>
          <w:b w:val="0"/>
          <w:bCs/>
          <w:lang w:val="en-US"/>
        </w:rPr>
        <w:t>; в) Li</w:t>
      </w:r>
      <w:r>
        <w:rPr>
          <w:b w:val="0"/>
          <w:bCs/>
          <w:vertAlign w:val="superscript"/>
          <w:lang w:val="en-US"/>
        </w:rPr>
        <w:t>+</w:t>
      </w:r>
      <w:r>
        <w:rPr>
          <w:b w:val="0"/>
          <w:bCs/>
          <w:lang w:val="en-US"/>
        </w:rPr>
        <w:t>; Na</w:t>
      </w:r>
      <w:r>
        <w:rPr>
          <w:b w:val="0"/>
          <w:bCs/>
          <w:vertAlign w:val="superscript"/>
          <w:lang w:val="en-US"/>
        </w:rPr>
        <w:t>+</w:t>
      </w:r>
      <w:r>
        <w:rPr>
          <w:b w:val="0"/>
          <w:bCs/>
          <w:lang w:val="en-US"/>
        </w:rPr>
        <w:t>, K</w:t>
      </w:r>
      <w:r>
        <w:rPr>
          <w:b w:val="0"/>
          <w:bCs/>
          <w:vertAlign w:val="superscript"/>
          <w:lang w:val="en-US"/>
        </w:rPr>
        <w:t>+</w:t>
      </w:r>
      <w:r>
        <w:rPr>
          <w:b w:val="0"/>
          <w:bCs/>
          <w:lang w:val="en-US"/>
        </w:rPr>
        <w:t xml:space="preserve">; </w:t>
      </w:r>
      <w:r>
        <w:rPr>
          <w:b w:val="0"/>
          <w:bCs/>
        </w:rPr>
        <w:t>г</w:t>
      </w:r>
      <w:r>
        <w:rPr>
          <w:b w:val="0"/>
          <w:bCs/>
          <w:lang w:val="en-US"/>
        </w:rPr>
        <w:t>) SO</w:t>
      </w:r>
      <w:r w:rsidRPr="00353C8D">
        <w:rPr>
          <w:b w:val="0"/>
          <w:bCs/>
          <w:position w:val="-14"/>
          <w:lang w:val="en-US"/>
        </w:rPr>
        <w:object w:dxaOrig="279" w:dyaOrig="440">
          <v:shape id="_x0000_i1063" type="#_x0000_t75" style="width:14.25pt;height:21.75pt" o:ole="" fillcolor="window">
            <v:imagedata r:id="rId68" o:title=""/>
          </v:shape>
          <o:OLEObject Type="Embed" ProgID="Equation.3" ShapeID="_x0000_i1063" DrawAspect="Content" ObjectID="_1486966002" r:id="rId78"/>
        </w:object>
      </w:r>
      <w:r>
        <w:rPr>
          <w:b w:val="0"/>
          <w:bCs/>
          <w:lang w:val="en-US"/>
        </w:rPr>
        <w:t>, PO</w:t>
      </w:r>
      <w:r w:rsidRPr="00353C8D">
        <w:rPr>
          <w:b w:val="0"/>
          <w:bCs/>
          <w:position w:val="-14"/>
          <w:lang w:val="en-US"/>
        </w:rPr>
        <w:object w:dxaOrig="279" w:dyaOrig="440">
          <v:shape id="_x0000_i1064" type="#_x0000_t75" style="width:14.25pt;height:21.75pt" o:ole="" fillcolor="window">
            <v:imagedata r:id="rId70" o:title=""/>
          </v:shape>
          <o:OLEObject Type="Embed" ProgID="Equation.3" ShapeID="_x0000_i1064" DrawAspect="Content" ObjectID="_1486966003" r:id="rId79"/>
        </w:object>
      </w:r>
      <w:r>
        <w:rPr>
          <w:b w:val="0"/>
          <w:bCs/>
          <w:lang w:val="en-US"/>
        </w:rPr>
        <w:t>, Cl</w:t>
      </w:r>
      <w:r>
        <w:rPr>
          <w:b w:val="0"/>
          <w:bCs/>
          <w:vertAlign w:val="superscript"/>
          <w:lang w:val="en-US"/>
        </w:rPr>
        <w:t>–</w:t>
      </w:r>
      <w:r>
        <w:rPr>
          <w:b w:val="0"/>
          <w:bCs/>
          <w:lang w:val="en-US"/>
        </w:rPr>
        <w:t>;</w:t>
      </w:r>
    </w:p>
    <w:p w:rsidR="000B2E27" w:rsidRPr="00612B8E" w:rsidRDefault="000B2E27" w:rsidP="000B2E27">
      <w:pPr>
        <w:pStyle w:val="a5"/>
        <w:ind w:left="284" w:hanging="284"/>
        <w:jc w:val="both"/>
        <w:rPr>
          <w:b w:val="0"/>
          <w:bCs/>
        </w:rPr>
      </w:pPr>
      <w:r w:rsidRPr="00612B8E">
        <w:rPr>
          <w:b w:val="0"/>
          <w:bCs/>
        </w:rPr>
        <w:t xml:space="preserve">д) </w:t>
      </w:r>
      <w:r>
        <w:rPr>
          <w:b w:val="0"/>
          <w:bCs/>
          <w:lang w:val="en-US"/>
        </w:rPr>
        <w:t>Al</w:t>
      </w:r>
      <w:r w:rsidRPr="00612B8E">
        <w:rPr>
          <w:b w:val="0"/>
          <w:bCs/>
          <w:vertAlign w:val="superscript"/>
        </w:rPr>
        <w:t>3+</w:t>
      </w:r>
      <w:r w:rsidRPr="00612B8E">
        <w:rPr>
          <w:b w:val="0"/>
          <w:bCs/>
        </w:rPr>
        <w:t xml:space="preserve">, </w:t>
      </w:r>
      <w:r>
        <w:rPr>
          <w:b w:val="0"/>
          <w:bCs/>
          <w:lang w:val="en-US"/>
        </w:rPr>
        <w:t>Na</w:t>
      </w:r>
      <w:r w:rsidRPr="00612B8E">
        <w:rPr>
          <w:b w:val="0"/>
          <w:bCs/>
          <w:vertAlign w:val="superscript"/>
        </w:rPr>
        <w:t>+</w:t>
      </w:r>
      <w:r w:rsidRPr="00612B8E">
        <w:rPr>
          <w:b w:val="0"/>
          <w:bCs/>
        </w:rPr>
        <w:t xml:space="preserve">, </w:t>
      </w:r>
      <w:proofErr w:type="spellStart"/>
      <w:r>
        <w:rPr>
          <w:b w:val="0"/>
          <w:bCs/>
          <w:lang w:val="en-US"/>
        </w:rPr>
        <w:t>Th</w:t>
      </w:r>
      <w:proofErr w:type="spellEnd"/>
      <w:r w:rsidRPr="00612B8E">
        <w:rPr>
          <w:b w:val="0"/>
          <w:bCs/>
          <w:vertAlign w:val="superscript"/>
        </w:rPr>
        <w:t>4+</w:t>
      </w:r>
      <w:r w:rsidRPr="00612B8E">
        <w:rPr>
          <w:b w:val="0"/>
          <w:bCs/>
        </w:rPr>
        <w:t>.</w:t>
      </w:r>
    </w:p>
    <w:p w:rsidR="000B2E27" w:rsidRPr="00612B8E" w:rsidRDefault="000B2E27" w:rsidP="000B2E27">
      <w:pPr>
        <w:pStyle w:val="a5"/>
        <w:ind w:left="567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 xml:space="preserve">50. </w:t>
      </w:r>
      <w:proofErr w:type="spellStart"/>
      <w:r>
        <w:rPr>
          <w:b w:val="0"/>
          <w:bCs/>
        </w:rPr>
        <w:t>Аддитивность</w:t>
      </w:r>
      <w:proofErr w:type="spellEnd"/>
      <w:r>
        <w:rPr>
          <w:b w:val="0"/>
          <w:bCs/>
        </w:rPr>
        <w:t xml:space="preserve"> при коагуляции смесью электролитов проявляется в следующем:</w:t>
      </w:r>
    </w:p>
    <w:p w:rsidR="000B2E27" w:rsidRDefault="000B2E27" w:rsidP="000B2E27">
      <w:pPr>
        <w:pStyle w:val="a5"/>
        <w:ind w:left="567" w:hanging="284"/>
        <w:jc w:val="both"/>
        <w:rPr>
          <w:b w:val="0"/>
          <w:bCs/>
        </w:rPr>
      </w:pPr>
      <w:r>
        <w:rPr>
          <w:b w:val="0"/>
          <w:bCs/>
        </w:rPr>
        <w:t>а) коагулирующая способность определяется  действием  только  одного электролита;</w: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 xml:space="preserve">    б) коагулирующие способности электролитов суммируются;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в) коагулирующая способность смеси электролитов меньше, чем каждого электролита отдельно;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г) коагулирующая способность смеси электролитов больше, чем каждого электролита отдельно;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д) коагулирующие способности не зависят друг от друга.</w:t>
      </w:r>
    </w:p>
    <w:p w:rsidR="000B2E27" w:rsidRDefault="000B2E27" w:rsidP="000B2E27">
      <w:pPr>
        <w:pStyle w:val="a5"/>
        <w:ind w:left="567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51. Антагонизм при коагуляции смесью электролитов обусловлен фактором: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>а) коагулирующие способности не зависят друг от друга;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б) коагулирующая способность смеси электролитов больше, чем каждого электролита отдельно;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в) коагулирующая способность смеси электролитов меньше, чем каждого электролита отдельно;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г) коагулирующая способность электролитов суммируется;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д) коагулирующая способность определяется действием только одного электролита.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851" w:hanging="851"/>
        <w:jc w:val="both"/>
        <w:rPr>
          <w:b w:val="0"/>
          <w:bCs/>
        </w:rPr>
      </w:pPr>
      <w:r>
        <w:rPr>
          <w:b w:val="0"/>
          <w:bCs/>
        </w:rPr>
        <w:t>52. Синергизму при коагуляции смесью электролитов соответствует фактор: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>а) коагулирующие способности электролитов суммируются;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б) коагулирующие способности не зависят друг от друга;</w:t>
      </w:r>
    </w:p>
    <w:p w:rsidR="000B2E27" w:rsidRDefault="000B2E27" w:rsidP="000B2E27">
      <w:pPr>
        <w:pStyle w:val="a5"/>
        <w:ind w:left="567" w:hanging="284"/>
        <w:jc w:val="both"/>
        <w:rPr>
          <w:b w:val="0"/>
          <w:bCs/>
        </w:rPr>
      </w:pPr>
      <w:r>
        <w:rPr>
          <w:b w:val="0"/>
          <w:bCs/>
        </w:rPr>
        <w:lastRenderedPageBreak/>
        <w:t>в) коагулирующая способность смеси электролитов больше, чем каждого       электролита отдельно;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г) коагулирующая способность определяется действием только одного        электролита;</w:t>
      </w:r>
    </w:p>
    <w:p w:rsidR="000B2E27" w:rsidRDefault="000B2E27" w:rsidP="000B2E27">
      <w:pPr>
        <w:pStyle w:val="a5"/>
        <w:ind w:firstLine="284"/>
        <w:jc w:val="both"/>
        <w:rPr>
          <w:b w:val="0"/>
          <w:bCs/>
        </w:rPr>
      </w:pPr>
      <w:r>
        <w:rPr>
          <w:b w:val="0"/>
          <w:bCs/>
        </w:rPr>
        <w:t xml:space="preserve"> д) коагулирующая способность смеси электролитов меньше, чем каждого </w:t>
      </w:r>
    </w:p>
    <w:p w:rsidR="000B2E27" w:rsidRDefault="000B2E27" w:rsidP="000B2E27">
      <w:pPr>
        <w:pStyle w:val="a5"/>
        <w:jc w:val="both"/>
        <w:rPr>
          <w:b w:val="0"/>
          <w:bCs/>
        </w:rPr>
      </w:pPr>
      <w:r>
        <w:rPr>
          <w:b w:val="0"/>
          <w:bCs/>
        </w:rPr>
        <w:t xml:space="preserve">         электролита отдельно.</w:t>
      </w:r>
    </w:p>
    <w:p w:rsidR="000B2E27" w:rsidRDefault="000B2E27" w:rsidP="000B2E27">
      <w:pPr>
        <w:pStyle w:val="a5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 xml:space="preserve">53. Чередования зон устойчивого и неустойчивого состояния золей при  коагуляции электролитами обусловлены причиной: </w:t>
      </w:r>
    </w:p>
    <w:p w:rsidR="000B2E27" w:rsidRDefault="000B2E27" w:rsidP="000B2E27">
      <w:pPr>
        <w:pStyle w:val="a5"/>
        <w:jc w:val="both"/>
        <w:rPr>
          <w:b w:val="0"/>
          <w:bCs/>
        </w:rPr>
      </w:pPr>
      <w:r>
        <w:rPr>
          <w:b w:val="0"/>
          <w:bCs/>
        </w:rPr>
        <w:t xml:space="preserve">   а) чередованием высоких и низких температур;</w:t>
      </w:r>
    </w:p>
    <w:p w:rsidR="000B2E27" w:rsidRDefault="000B2E27" w:rsidP="000B2E27">
      <w:pPr>
        <w:pStyle w:val="a5"/>
        <w:jc w:val="both"/>
        <w:rPr>
          <w:b w:val="0"/>
          <w:bCs/>
        </w:rPr>
      </w:pPr>
      <w:r>
        <w:rPr>
          <w:b w:val="0"/>
          <w:bCs/>
        </w:rPr>
        <w:t xml:space="preserve">   б) разбавлением и концентрированием растворов;</w:t>
      </w:r>
    </w:p>
    <w:p w:rsidR="000B2E27" w:rsidRDefault="000B2E27" w:rsidP="000B2E27">
      <w:pPr>
        <w:pStyle w:val="a5"/>
        <w:ind w:left="426" w:hanging="284"/>
        <w:jc w:val="both"/>
        <w:rPr>
          <w:b w:val="0"/>
          <w:bCs/>
        </w:rPr>
      </w:pPr>
      <w:r>
        <w:rPr>
          <w:b w:val="0"/>
          <w:bCs/>
        </w:rPr>
        <w:t xml:space="preserve"> в) введением индифферентного электролита, расширением и сжатием диффузного слоя;</w:t>
      </w:r>
    </w:p>
    <w:p w:rsidR="000B2E27" w:rsidRDefault="000B2E27" w:rsidP="000B2E27">
      <w:pPr>
        <w:pStyle w:val="a5"/>
        <w:ind w:left="426" w:hanging="284"/>
        <w:jc w:val="both"/>
        <w:rPr>
          <w:b w:val="0"/>
          <w:bCs/>
        </w:rPr>
      </w:pPr>
      <w:r>
        <w:rPr>
          <w:b w:val="0"/>
          <w:bCs/>
        </w:rPr>
        <w:t xml:space="preserve"> г) введением неиндифферентного электролита с многозарядным ионом и перезарядкой поверхности коллоидных частиц;</w:t>
      </w:r>
    </w:p>
    <w:p w:rsidR="000B2E27" w:rsidRDefault="000B2E27" w:rsidP="000B2E27">
      <w:pPr>
        <w:pStyle w:val="a5"/>
        <w:ind w:left="426" w:hanging="284"/>
        <w:jc w:val="both"/>
        <w:rPr>
          <w:b w:val="0"/>
          <w:bCs/>
        </w:rPr>
      </w:pPr>
      <w:r>
        <w:rPr>
          <w:b w:val="0"/>
          <w:bCs/>
        </w:rPr>
        <w:t xml:space="preserve"> д) введением индифферентного электролита и перемешиванием раствора.</w:t>
      </w:r>
    </w:p>
    <w:p w:rsidR="000B2E27" w:rsidRDefault="000B2E27" w:rsidP="000B2E27">
      <w:pPr>
        <w:pStyle w:val="a5"/>
        <w:ind w:left="426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426" w:hanging="426"/>
        <w:jc w:val="both"/>
        <w:rPr>
          <w:b w:val="0"/>
          <w:bCs/>
        </w:rPr>
      </w:pPr>
      <w:r>
        <w:rPr>
          <w:b w:val="0"/>
          <w:bCs/>
        </w:rPr>
        <w:t xml:space="preserve">54. </w:t>
      </w:r>
      <w:proofErr w:type="spellStart"/>
      <w:r>
        <w:rPr>
          <w:b w:val="0"/>
          <w:bCs/>
        </w:rPr>
        <w:t>Гетерокоагуляции</w:t>
      </w:r>
      <w:proofErr w:type="spellEnd"/>
      <w:r>
        <w:rPr>
          <w:b w:val="0"/>
          <w:bCs/>
        </w:rPr>
        <w:t xml:space="preserve"> соответствует механизм:</w:t>
      </w:r>
    </w:p>
    <w:p w:rsidR="000B2E27" w:rsidRDefault="000B2E27" w:rsidP="000B2E27">
      <w:pPr>
        <w:pStyle w:val="a5"/>
        <w:ind w:left="426" w:hanging="66"/>
        <w:jc w:val="both"/>
        <w:rPr>
          <w:b w:val="0"/>
          <w:bCs/>
        </w:rPr>
      </w:pPr>
      <w:r>
        <w:rPr>
          <w:b w:val="0"/>
          <w:bCs/>
        </w:rPr>
        <w:t>а) слипание однородных частиц одного размера;</w:t>
      </w:r>
    </w:p>
    <w:p w:rsidR="000B2E27" w:rsidRDefault="000B2E27" w:rsidP="000B2E27">
      <w:pPr>
        <w:pStyle w:val="a5"/>
        <w:ind w:left="426" w:hanging="66"/>
        <w:jc w:val="both"/>
        <w:rPr>
          <w:b w:val="0"/>
          <w:bCs/>
        </w:rPr>
      </w:pPr>
      <w:r>
        <w:rPr>
          <w:b w:val="0"/>
          <w:bCs/>
        </w:rPr>
        <w:t>б) слипание разнородных частиц разного размера;</w:t>
      </w:r>
    </w:p>
    <w:p w:rsidR="000B2E27" w:rsidRDefault="000B2E27" w:rsidP="000B2E27">
      <w:pPr>
        <w:pStyle w:val="a5"/>
        <w:ind w:left="426" w:hanging="66"/>
        <w:jc w:val="both"/>
        <w:rPr>
          <w:b w:val="0"/>
          <w:bCs/>
        </w:rPr>
      </w:pPr>
      <w:r>
        <w:rPr>
          <w:b w:val="0"/>
          <w:bCs/>
        </w:rPr>
        <w:t>в) слипание однородных частиц, но с противоположным знаком;</w:t>
      </w:r>
    </w:p>
    <w:p w:rsidR="000B2E27" w:rsidRDefault="000B2E27" w:rsidP="000B2E27">
      <w:pPr>
        <w:pStyle w:val="a5"/>
        <w:ind w:left="426" w:hanging="66"/>
        <w:jc w:val="both"/>
        <w:rPr>
          <w:b w:val="0"/>
          <w:bCs/>
        </w:rPr>
      </w:pPr>
      <w:r>
        <w:rPr>
          <w:b w:val="0"/>
          <w:bCs/>
        </w:rPr>
        <w:t>г) отталкивание однородных частиц;</w:t>
      </w:r>
    </w:p>
    <w:p w:rsidR="000B2E27" w:rsidRDefault="000B2E27" w:rsidP="000B2E27">
      <w:pPr>
        <w:pStyle w:val="a5"/>
        <w:ind w:left="426" w:hanging="66"/>
        <w:jc w:val="both"/>
        <w:rPr>
          <w:b w:val="0"/>
          <w:bCs/>
        </w:rPr>
      </w:pPr>
      <w:r>
        <w:rPr>
          <w:b w:val="0"/>
          <w:bCs/>
        </w:rPr>
        <w:t>д) прилипание частиц к чужеродной твердой поверхности.</w:t>
      </w:r>
    </w:p>
    <w:p w:rsidR="000B2E27" w:rsidRDefault="000B2E27" w:rsidP="000B2E27">
      <w:pPr>
        <w:pStyle w:val="a5"/>
        <w:ind w:left="851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jc w:val="both"/>
        <w:rPr>
          <w:b w:val="0"/>
          <w:bCs/>
        </w:rPr>
      </w:pPr>
      <w:r>
        <w:rPr>
          <w:b w:val="0"/>
          <w:bCs/>
        </w:rPr>
        <w:t xml:space="preserve">55. </w:t>
      </w:r>
      <w:proofErr w:type="spellStart"/>
      <w:r>
        <w:rPr>
          <w:b w:val="0"/>
          <w:bCs/>
        </w:rPr>
        <w:t>Гетероадагуляция</w:t>
      </w:r>
      <w:proofErr w:type="spellEnd"/>
      <w:r w:rsidR="00E30BF8">
        <w:rPr>
          <w:b w:val="0"/>
          <w:bCs/>
        </w:rPr>
        <w:t xml:space="preserve"> </w:t>
      </w:r>
      <w:proofErr w:type="gramStart"/>
      <w:r>
        <w:rPr>
          <w:b w:val="0"/>
          <w:bCs/>
        </w:rPr>
        <w:t>обусловлена</w:t>
      </w:r>
      <w:proofErr w:type="gramEnd"/>
      <w:r>
        <w:rPr>
          <w:b w:val="0"/>
          <w:bCs/>
        </w:rPr>
        <w:t xml:space="preserve"> фактором:</w:t>
      </w:r>
    </w:p>
    <w:p w:rsidR="000B2E27" w:rsidRDefault="000B2E27" w:rsidP="000B2E27">
      <w:pPr>
        <w:pStyle w:val="a5"/>
        <w:ind w:left="426"/>
        <w:jc w:val="both"/>
        <w:rPr>
          <w:b w:val="0"/>
          <w:bCs/>
        </w:rPr>
      </w:pPr>
      <w:r>
        <w:rPr>
          <w:b w:val="0"/>
          <w:bCs/>
        </w:rPr>
        <w:t>а) прилипанием частиц к чужеродной твердой поверхности;</w:t>
      </w:r>
    </w:p>
    <w:p w:rsidR="000B2E27" w:rsidRDefault="000B2E27" w:rsidP="000B2E27">
      <w:pPr>
        <w:pStyle w:val="a5"/>
        <w:ind w:left="426"/>
        <w:jc w:val="both"/>
        <w:rPr>
          <w:b w:val="0"/>
          <w:bCs/>
        </w:rPr>
      </w:pPr>
      <w:r>
        <w:rPr>
          <w:b w:val="0"/>
          <w:bCs/>
        </w:rPr>
        <w:t>б) отталкиванием однородных частиц;</w:t>
      </w:r>
    </w:p>
    <w:p w:rsidR="000B2E27" w:rsidRDefault="000B2E27" w:rsidP="000B2E27">
      <w:pPr>
        <w:pStyle w:val="a5"/>
        <w:ind w:left="426"/>
        <w:jc w:val="both"/>
        <w:rPr>
          <w:b w:val="0"/>
          <w:bCs/>
        </w:rPr>
      </w:pPr>
      <w:r>
        <w:rPr>
          <w:b w:val="0"/>
          <w:bCs/>
        </w:rPr>
        <w:t>в) слипанием однородных частиц, но с противоположным знаком;</w:t>
      </w:r>
    </w:p>
    <w:p w:rsidR="000B2E27" w:rsidRDefault="000B2E27" w:rsidP="000B2E27">
      <w:pPr>
        <w:pStyle w:val="a5"/>
        <w:ind w:left="426"/>
        <w:jc w:val="both"/>
        <w:rPr>
          <w:b w:val="0"/>
          <w:bCs/>
        </w:rPr>
      </w:pPr>
      <w:r>
        <w:rPr>
          <w:b w:val="0"/>
          <w:bCs/>
        </w:rPr>
        <w:t>г) слипанием разнородных частиц;</w:t>
      </w:r>
    </w:p>
    <w:p w:rsidR="000B2E27" w:rsidRDefault="000B2E27" w:rsidP="000B2E27">
      <w:pPr>
        <w:pStyle w:val="a5"/>
        <w:ind w:left="426"/>
        <w:jc w:val="both"/>
        <w:rPr>
          <w:b w:val="0"/>
          <w:bCs/>
        </w:rPr>
      </w:pPr>
      <w:r>
        <w:rPr>
          <w:b w:val="0"/>
          <w:bCs/>
        </w:rPr>
        <w:t>д) слипанием однородных частиц.</w:t>
      </w:r>
    </w:p>
    <w:p w:rsidR="000B2E27" w:rsidRDefault="000B2E27" w:rsidP="000B2E27">
      <w:pPr>
        <w:pStyle w:val="a5"/>
        <w:ind w:left="851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426" w:hanging="426"/>
        <w:jc w:val="both"/>
        <w:rPr>
          <w:b w:val="0"/>
          <w:bCs/>
        </w:rPr>
      </w:pPr>
      <w:r>
        <w:rPr>
          <w:b w:val="0"/>
          <w:bCs/>
        </w:rPr>
        <w:t>56. Взаимной коагуляции соответствует явление:</w:t>
      </w:r>
    </w:p>
    <w:p w:rsidR="000B2E27" w:rsidRDefault="000B2E27" w:rsidP="000B2E27">
      <w:pPr>
        <w:pStyle w:val="a5"/>
        <w:ind w:left="360"/>
        <w:jc w:val="both"/>
        <w:rPr>
          <w:b w:val="0"/>
          <w:bCs/>
        </w:rPr>
      </w:pPr>
      <w:r>
        <w:rPr>
          <w:b w:val="0"/>
          <w:bCs/>
        </w:rPr>
        <w:t xml:space="preserve">а) отталкивание однородных частиц с одинаковым зарядом; </w:t>
      </w:r>
    </w:p>
    <w:p w:rsidR="000B2E27" w:rsidRDefault="000B2E27" w:rsidP="000B2E27">
      <w:pPr>
        <w:pStyle w:val="a5"/>
        <w:ind w:left="360" w:hanging="142"/>
        <w:jc w:val="both"/>
        <w:rPr>
          <w:b w:val="0"/>
          <w:bCs/>
        </w:rPr>
      </w:pPr>
      <w:r>
        <w:rPr>
          <w:b w:val="0"/>
          <w:bCs/>
        </w:rPr>
        <w:t xml:space="preserve">  б) слипание однородных частиц, но с противоположным знаком;</w:t>
      </w:r>
    </w:p>
    <w:p w:rsidR="000B2E27" w:rsidRDefault="000B2E27" w:rsidP="000B2E27">
      <w:pPr>
        <w:pStyle w:val="a5"/>
        <w:ind w:left="360" w:hanging="142"/>
        <w:jc w:val="both"/>
        <w:rPr>
          <w:b w:val="0"/>
          <w:bCs/>
        </w:rPr>
      </w:pPr>
      <w:r>
        <w:rPr>
          <w:b w:val="0"/>
          <w:bCs/>
        </w:rPr>
        <w:t xml:space="preserve">  в) прилипание частиц к чужеродной твердой поверхности;</w:t>
      </w:r>
    </w:p>
    <w:p w:rsidR="000B2E27" w:rsidRDefault="000B2E27" w:rsidP="000B2E27">
      <w:pPr>
        <w:pStyle w:val="a5"/>
        <w:ind w:left="360" w:hanging="142"/>
        <w:jc w:val="both"/>
        <w:rPr>
          <w:b w:val="0"/>
          <w:bCs/>
        </w:rPr>
      </w:pPr>
      <w:r>
        <w:rPr>
          <w:b w:val="0"/>
          <w:bCs/>
        </w:rPr>
        <w:t xml:space="preserve">  г) слипание однородных частиц разного размера;</w:t>
      </w:r>
    </w:p>
    <w:p w:rsidR="000B2E27" w:rsidRDefault="000B2E27" w:rsidP="000B2E27">
      <w:pPr>
        <w:pStyle w:val="a5"/>
        <w:ind w:left="360" w:hanging="142"/>
        <w:jc w:val="both"/>
        <w:rPr>
          <w:b w:val="0"/>
          <w:bCs/>
        </w:rPr>
      </w:pPr>
      <w:r>
        <w:rPr>
          <w:b w:val="0"/>
          <w:bCs/>
        </w:rPr>
        <w:t xml:space="preserve">  д) слипание разнородных частиц одинакового размера.</w:t>
      </w:r>
    </w:p>
    <w:p w:rsidR="000B2E27" w:rsidRDefault="000B2E27" w:rsidP="000B2E27">
      <w:pPr>
        <w:pStyle w:val="a5"/>
        <w:ind w:left="426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57. По величине золотого защитного числа наиболее эффективным стабилизатором для золя является ВМ</w:t>
      </w:r>
      <w:r w:rsidR="00E30BF8">
        <w:rPr>
          <w:b w:val="0"/>
          <w:bCs/>
        </w:rPr>
        <w:t>С</w:t>
      </w:r>
      <w:r>
        <w:rPr>
          <w:b w:val="0"/>
          <w:bCs/>
        </w:rPr>
        <w:t>: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 xml:space="preserve">а) крахмал (20); б) декстрин (30); в) сапонины (45); г) </w:t>
      </w:r>
      <w:proofErr w:type="spellStart"/>
      <w:r>
        <w:rPr>
          <w:b w:val="0"/>
          <w:bCs/>
        </w:rPr>
        <w:t>казеинат</w:t>
      </w:r>
      <w:proofErr w:type="spellEnd"/>
      <w:r>
        <w:rPr>
          <w:b w:val="0"/>
          <w:bCs/>
        </w:rPr>
        <w:t xml:space="preserve"> натрия (0,1);</w:t>
      </w:r>
    </w:p>
    <w:p w:rsidR="000B2E27" w:rsidRDefault="000B2E27" w:rsidP="000B2E27">
      <w:pPr>
        <w:pStyle w:val="a5"/>
        <w:ind w:left="284"/>
        <w:jc w:val="both"/>
        <w:rPr>
          <w:b w:val="0"/>
          <w:bCs/>
        </w:rPr>
      </w:pPr>
      <w:r>
        <w:rPr>
          <w:b w:val="0"/>
          <w:bCs/>
        </w:rPr>
        <w:t>д) желатин (0,01).</w: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lastRenderedPageBreak/>
        <w:t>58. Стабилизирующее действие ПАВ или ВМ</w:t>
      </w:r>
      <w:r w:rsidR="00E30BF8">
        <w:rPr>
          <w:b w:val="0"/>
          <w:bCs/>
        </w:rPr>
        <w:t>С</w:t>
      </w:r>
      <w:r>
        <w:rPr>
          <w:b w:val="0"/>
          <w:bCs/>
        </w:rPr>
        <w:t xml:space="preserve"> для дисперсных систем обусловлено причиной: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а) сжатием диффузного слоя и увеличением </w:t>
      </w:r>
      <w:proofErr w:type="gramStart"/>
      <w:r>
        <w:rPr>
          <w:b w:val="0"/>
          <w:bCs/>
        </w:rPr>
        <w:sym w:font="Symbol" w:char="F07A"/>
      </w:r>
      <w:r>
        <w:rPr>
          <w:b w:val="0"/>
          <w:bCs/>
        </w:rPr>
        <w:t>–</w:t>
      </w:r>
      <w:proofErr w:type="gramEnd"/>
      <w:r>
        <w:rPr>
          <w:b w:val="0"/>
          <w:bCs/>
        </w:rPr>
        <w:t>потенциала;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б) десорбцией потенциалопределяющих ионов и увеличением </w:t>
      </w:r>
      <w:r>
        <w:rPr>
          <w:b w:val="0"/>
          <w:bCs/>
        </w:rPr>
        <w:sym w:font="Symbol" w:char="F06A"/>
      </w:r>
      <w:r>
        <w:rPr>
          <w:b w:val="0"/>
          <w:bCs/>
          <w:vertAlign w:val="superscript"/>
        </w:rPr>
        <w:t>0</w:t>
      </w:r>
      <w:r>
        <w:rPr>
          <w:b w:val="0"/>
          <w:bCs/>
        </w:rPr>
        <w:t>– потенциала;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в) сообщением частице электрического заряда и электростатическим расталкиванием между частицами;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г) образованием адсорбционного сольватного слоя на поверхности  частицы и созданием расклинивающего давления при контакте частиц;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д) созданием структурно-механического барьера за счет адсорбции на поверхности частицы.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59. Стабилизирующее действие электролита для дисперсных систем проявляется в следующем: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а) создани</w:t>
      </w:r>
      <w:r w:rsidR="00E30BF8">
        <w:rPr>
          <w:b w:val="0"/>
          <w:bCs/>
        </w:rPr>
        <w:t>е</w:t>
      </w:r>
      <w:r>
        <w:rPr>
          <w:b w:val="0"/>
          <w:bCs/>
        </w:rPr>
        <w:t xml:space="preserve"> структурно-механического барьера и лиофилизации частиц;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б) образовани</w:t>
      </w:r>
      <w:r w:rsidR="00E30BF8">
        <w:rPr>
          <w:b w:val="0"/>
          <w:bCs/>
        </w:rPr>
        <w:t>е</w:t>
      </w:r>
      <w:r>
        <w:rPr>
          <w:b w:val="0"/>
          <w:bCs/>
        </w:rPr>
        <w:t xml:space="preserve"> адсорбционного сольватного слоя на поверхности частиц и создании расклинивающего давления при контакте частиц;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>в)</w:t>
      </w:r>
      <w:r w:rsidR="00E30BF8">
        <w:rPr>
          <w:b w:val="0"/>
          <w:bCs/>
        </w:rPr>
        <w:t xml:space="preserve"> </w:t>
      </w:r>
      <w:r>
        <w:rPr>
          <w:b w:val="0"/>
          <w:bCs/>
        </w:rPr>
        <w:t>образовани</w:t>
      </w:r>
      <w:r w:rsidR="00E30BF8">
        <w:rPr>
          <w:b w:val="0"/>
          <w:bCs/>
        </w:rPr>
        <w:t>е</w:t>
      </w:r>
      <w:r>
        <w:rPr>
          <w:b w:val="0"/>
          <w:bCs/>
        </w:rPr>
        <w:t xml:space="preserve"> ДЭС с одноименным зарядом на частицах и электростатическим расталкиванием между частицами;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г) десорбции потенциалопределяющих ионов с поверхности частиц и увеличении </w:t>
      </w:r>
      <w:r>
        <w:rPr>
          <w:b w:val="0"/>
          <w:bCs/>
        </w:rPr>
        <w:sym w:font="Symbol" w:char="F06A"/>
      </w:r>
      <w:r>
        <w:rPr>
          <w:b w:val="0"/>
          <w:bCs/>
          <w:vertAlign w:val="superscript"/>
        </w:rPr>
        <w:t>0</w:t>
      </w:r>
      <w:r>
        <w:rPr>
          <w:b w:val="0"/>
          <w:bCs/>
        </w:rPr>
        <w:t>–потенциала;</w:t>
      </w:r>
    </w:p>
    <w:p w:rsidR="000B2E27" w:rsidRDefault="000B2E27" w:rsidP="000B2E27">
      <w:pPr>
        <w:pStyle w:val="a5"/>
        <w:ind w:left="567" w:hanging="283"/>
        <w:jc w:val="both"/>
        <w:rPr>
          <w:b w:val="0"/>
          <w:bCs/>
        </w:rPr>
      </w:pPr>
      <w:r>
        <w:rPr>
          <w:b w:val="0"/>
          <w:bCs/>
        </w:rPr>
        <w:t xml:space="preserve">д) сжатии диффузного слоя и увеличении </w:t>
      </w:r>
      <w:proofErr w:type="gramStart"/>
      <w:r>
        <w:rPr>
          <w:b w:val="0"/>
          <w:bCs/>
        </w:rPr>
        <w:sym w:font="Symbol" w:char="F07A"/>
      </w:r>
      <w:r>
        <w:rPr>
          <w:b w:val="0"/>
          <w:bCs/>
        </w:rPr>
        <w:t>–</w:t>
      </w:r>
      <w:proofErr w:type="gramEnd"/>
      <w:r>
        <w:rPr>
          <w:b w:val="0"/>
          <w:bCs/>
        </w:rPr>
        <w:t>потенциала частиц.</w:t>
      </w:r>
    </w:p>
    <w:p w:rsidR="000B2E27" w:rsidRDefault="000B2E27" w:rsidP="000B2E27">
      <w:pPr>
        <w:pStyle w:val="a5"/>
        <w:ind w:left="426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 xml:space="preserve">60. </w:t>
      </w:r>
      <w:proofErr w:type="spellStart"/>
      <w:r>
        <w:rPr>
          <w:b w:val="0"/>
          <w:bCs/>
        </w:rPr>
        <w:t>Энтропийный</w:t>
      </w:r>
      <w:proofErr w:type="spellEnd"/>
      <w:r>
        <w:rPr>
          <w:b w:val="0"/>
          <w:bCs/>
        </w:rPr>
        <w:t xml:space="preserve"> фактор устойчивости дисперсной системы обусловлен      фактором:</w:t>
      </w: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ab/>
        <w:t>а) образованием ДЭС на поверхности частиц;</w:t>
      </w: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ab/>
        <w:t>б) интенсивным броуновским движением;</w:t>
      </w: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ab/>
        <w:t>в) изменением свойств дисперсионной среды и системы в целом;</w:t>
      </w: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ab/>
        <w:t>г) образованием адсорбционных слоев на поверхности частиц;</w:t>
      </w: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ab/>
        <w:t>д) образованием сольватных слоев на частицах и ионах в ДЭС.</w: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61. Ограниченно набухает ВМ</w:t>
      </w:r>
      <w:r w:rsidR="00E30BF8">
        <w:rPr>
          <w:b w:val="0"/>
          <w:bCs/>
        </w:rPr>
        <w:t>С</w:t>
      </w:r>
      <w:r>
        <w:rPr>
          <w:b w:val="0"/>
          <w:bCs/>
        </w:rPr>
        <w:t>:</w:t>
      </w: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ab/>
        <w:t xml:space="preserve"> а) резина в воде; б) эбонит в бензоле; в) полиэтилен в воде;</w:t>
      </w:r>
    </w:p>
    <w:p w:rsidR="000B2E27" w:rsidRDefault="000B2E27" w:rsidP="000B2E27">
      <w:pPr>
        <w:pStyle w:val="a5"/>
        <w:ind w:left="360" w:hanging="360"/>
        <w:jc w:val="both"/>
        <w:rPr>
          <w:b w:val="0"/>
          <w:bCs/>
        </w:rPr>
      </w:pPr>
      <w:r>
        <w:rPr>
          <w:b w:val="0"/>
          <w:bCs/>
        </w:rPr>
        <w:t xml:space="preserve">      г) резина в бензоле; д) крахмал в горячей воде.</w: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  <w:r>
        <w:rPr>
          <w:b w:val="0"/>
          <w:bCs/>
        </w:rPr>
        <w:t>62. Неограниченно набухает ВМ</w:t>
      </w:r>
      <w:r w:rsidR="00E30BF8">
        <w:rPr>
          <w:b w:val="0"/>
          <w:bCs/>
        </w:rPr>
        <w:t>С</w:t>
      </w:r>
      <w:r>
        <w:rPr>
          <w:b w:val="0"/>
          <w:bCs/>
        </w:rPr>
        <w:t>:</w:t>
      </w:r>
    </w:p>
    <w:p w:rsidR="000B2E27" w:rsidRDefault="000B2E27" w:rsidP="000B2E27">
      <w:pPr>
        <w:pStyle w:val="a5"/>
        <w:ind w:left="360" w:hanging="284"/>
        <w:jc w:val="both"/>
        <w:rPr>
          <w:b w:val="0"/>
          <w:bCs/>
        </w:rPr>
      </w:pPr>
      <w:r>
        <w:rPr>
          <w:b w:val="0"/>
          <w:bCs/>
        </w:rPr>
        <w:tab/>
        <w:t xml:space="preserve"> а) каучук в бензоле; б) полиэтилен в воде; в) резина в воде; </w:t>
      </w:r>
    </w:p>
    <w:p w:rsidR="000B2E27" w:rsidRDefault="000B2E27" w:rsidP="000B2E27">
      <w:pPr>
        <w:pStyle w:val="a5"/>
        <w:ind w:left="360" w:hanging="284"/>
        <w:jc w:val="both"/>
        <w:rPr>
          <w:b w:val="0"/>
          <w:bCs/>
        </w:rPr>
      </w:pPr>
      <w:r>
        <w:rPr>
          <w:b w:val="0"/>
          <w:bCs/>
        </w:rPr>
        <w:t xml:space="preserve">     г) крахмал в холодной воде; д) эбонит в ацетоне.</w:t>
      </w: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0B2E27" w:rsidRDefault="000B2E27" w:rsidP="000B2E27">
      <w:pPr>
        <w:pStyle w:val="a5"/>
        <w:ind w:left="284" w:hanging="284"/>
        <w:jc w:val="both"/>
        <w:rPr>
          <w:b w:val="0"/>
          <w:bCs/>
        </w:rPr>
      </w:pPr>
    </w:p>
    <w:p w:rsidR="00F319FE" w:rsidRDefault="00F319FE"/>
    <w:sectPr w:rsidR="00F319FE" w:rsidSect="00F3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07"/>
    <w:rsid w:val="000B2E27"/>
    <w:rsid w:val="001B2507"/>
    <w:rsid w:val="0033563C"/>
    <w:rsid w:val="004A1A14"/>
    <w:rsid w:val="00887EE4"/>
    <w:rsid w:val="00980D85"/>
    <w:rsid w:val="00B12DBC"/>
    <w:rsid w:val="00CD7CB2"/>
    <w:rsid w:val="00E30BF8"/>
    <w:rsid w:val="00F3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07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250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B2507"/>
    <w:rPr>
      <w:rFonts w:eastAsia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0B2E27"/>
    <w:rPr>
      <w:b/>
      <w:szCs w:val="20"/>
    </w:rPr>
  </w:style>
  <w:style w:type="character" w:customStyle="1" w:styleId="a6">
    <w:name w:val="Основной текст Знак"/>
    <w:basedOn w:val="a0"/>
    <w:link w:val="a5"/>
    <w:rsid w:val="000B2E27"/>
    <w:rPr>
      <w:rFonts w:eastAsia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B2E27"/>
    <w:pPr>
      <w:jc w:val="both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B2E27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07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250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1B2507"/>
    <w:rPr>
      <w:rFonts w:eastAsia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0B2E27"/>
    <w:rPr>
      <w:b/>
      <w:szCs w:val="20"/>
    </w:rPr>
  </w:style>
  <w:style w:type="character" w:customStyle="1" w:styleId="a6">
    <w:name w:val="Основной текст Знак"/>
    <w:basedOn w:val="a0"/>
    <w:link w:val="a5"/>
    <w:rsid w:val="000B2E27"/>
    <w:rPr>
      <w:rFonts w:eastAsia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0B2E27"/>
    <w:pPr>
      <w:jc w:val="both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B2E27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2015-03-04T06:19:00Z</dcterms:created>
  <dcterms:modified xsi:type="dcterms:W3CDTF">2015-03-04T06:19:00Z</dcterms:modified>
</cp:coreProperties>
</file>