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B3" w:rsidRPr="007D3BC2" w:rsidRDefault="00F31316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Лекция 2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 ОСНОВНЫЕ ПРИНЦИПЫ ПОСТРОЕНИЯ ЕДИНОЙ СИСТЕМЫ ДОПУСКОВ И ПОСАДОК</w:t>
      </w:r>
    </w:p>
    <w:p w:rsidR="002F16B3" w:rsidRPr="007D3BC2" w:rsidRDefault="002F16B3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2F16B3" w:rsidRPr="007D3BC2" w:rsidRDefault="00F31316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2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.1. Общие положения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Единая система допусков и посадок ЕСДП введена в действие в народном хозяйстве в 1977 г. взамен группы государственных стандартов (ОСТ и ГОСТ), образовывающих национальную систему допусков и посадок СССР, условно называемую системой ОСТ. Общие положения, ряды допусков и основных отклонений для размеров от 0 до 500 мм изложены в ГОСТ 25346-89, который разработан на основе требований Международной системы допусков и посадок ИСО. Рекомендации по замене допусков и посадок системы ОСТ полями допусков ЕСДП даны в справочной литературе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ЕСДП предусмотрено 20 квалитетов: 01; 0; 1; 2; 3; ...; 18. Точность убывает от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IT01</w:t>
      </w:r>
      <w:r w:rsidRPr="007D3BC2">
        <w:rPr>
          <w:rFonts w:ascii="Times New Roman" w:hAnsi="Times New Roman" w:cs="Times New Roman"/>
          <w:sz w:val="28"/>
          <w:szCs w:val="28"/>
        </w:rPr>
        <w:t xml:space="preserve"> к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IT17</w:t>
      </w:r>
      <w:r w:rsidRPr="007D3BC2">
        <w:rPr>
          <w:rFonts w:ascii="Times New Roman" w:hAnsi="Times New Roman" w:cs="Times New Roman"/>
          <w:sz w:val="28"/>
          <w:szCs w:val="28"/>
        </w:rPr>
        <w:t xml:space="preserve">. Квалитеты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IT01; IT0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IT1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предназначены для оценки точности плоскопараллельных концевых мер длины,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IT2, IT3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IT4</w:t>
      </w:r>
      <w:r w:rsidRPr="007D3BC2">
        <w:rPr>
          <w:rFonts w:ascii="Times New Roman" w:hAnsi="Times New Roman" w:cs="Times New Roman"/>
          <w:sz w:val="28"/>
          <w:szCs w:val="28"/>
        </w:rPr>
        <w:t xml:space="preserve"> – для гладких калибров пробок и скоб;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IT5 ... IT17</w:t>
      </w:r>
      <w:r w:rsidRPr="007D3BC2">
        <w:rPr>
          <w:rFonts w:ascii="Times New Roman" w:hAnsi="Times New Roman" w:cs="Times New Roman"/>
          <w:sz w:val="28"/>
          <w:szCs w:val="28"/>
        </w:rPr>
        <w:t xml:space="preserve"> – производственные квалитеты для металлических деталей, в которых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IT4...IT6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используются для высокоточных деталей;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IT7, IT8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применяются для деталей ответственных соединений в машиностроении и приборостроении, 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IT9, IT10</w:t>
      </w:r>
      <w:r w:rsidRPr="007D3BC2">
        <w:rPr>
          <w:rFonts w:ascii="Times New Roman" w:hAnsi="Times New Roman" w:cs="Times New Roman"/>
          <w:sz w:val="28"/>
          <w:szCs w:val="28"/>
        </w:rPr>
        <w:t xml:space="preserve"> – для деталей неответственных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соединений (сельскохозяйственное машиностроение, грузовой автомобиль, подъемно-транспортное оборудование и т.д.). Квалитеты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IT11, IT12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– используются также для неответственных соединений, в которых требуются большие зазоры, при значительных температурных перепадах, при работе в запыленных условиях;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IT12...IT17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назначаются для размеров металлических деталей с неуказанными допусками, т.е. для размеров не образующих соединения.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8…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18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– для обозначения </w:t>
      </w:r>
      <w:r w:rsidRPr="007D3BC2">
        <w:rPr>
          <w:rFonts w:ascii="Times New Roman" w:hAnsi="Times New Roman" w:cs="Times New Roman"/>
          <w:sz w:val="28"/>
          <w:szCs w:val="28"/>
        </w:rPr>
        <w:t>допусков изделий из пластмасс.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Допуски в квалитетах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IT5...IT17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вычисляются для каждого интервала номинальных размеров по зависимости: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IT</w:t>
      </w:r>
      <w:r w:rsidRPr="007D3BC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i</w:t>
      </w:r>
      <w:r w:rsidRPr="007D3BC2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7D3BC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– безразмерный коэффициент (число единиц допуска), установленный для каждого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7D3B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квалитета и являющийся постоянным числом для данного квалитета; n – номер квалитета;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7D3BC2">
        <w:rPr>
          <w:rFonts w:ascii="Times New Roman" w:hAnsi="Times New Roman" w:cs="Times New Roman"/>
          <w:sz w:val="28"/>
          <w:szCs w:val="28"/>
        </w:rPr>
        <w:t xml:space="preserve"> – единица допуска, являющаяся функцией номинального размера (гиперболическая зависимость), (мкм). 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Начиная с 5-го квалитета допуски при переходе к следующему более грубому квалитету возрастают по геометрической прогрессии со знаменателем 1,6, а, начиная с 6-го квалитета (для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IT6</w:t>
      </w:r>
      <w:r w:rsidRPr="007D3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=10), через каждые пять квалитетов – увеличиваются в 10 раз, например, IT6 = 10i, то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IT11=10IT6</w:t>
      </w:r>
      <w:r w:rsidRPr="007D3BC2">
        <w:rPr>
          <w:rFonts w:ascii="Times New Roman" w:hAnsi="Times New Roman" w:cs="Times New Roman"/>
          <w:sz w:val="28"/>
          <w:szCs w:val="28"/>
        </w:rPr>
        <w:t xml:space="preserve"> =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100i</w:t>
      </w:r>
      <w:r w:rsidRPr="007D3B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 xml:space="preserve">Для полей допусков, у которых основным является верхнее отклонение, нижнее отклонение отрицательное вычисляется по формулам: для вала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– IT</w:t>
      </w:r>
      <w:r w:rsidRPr="007D3BC2">
        <w:rPr>
          <w:rFonts w:ascii="Times New Roman" w:hAnsi="Times New Roman" w:cs="Times New Roman"/>
          <w:sz w:val="28"/>
          <w:szCs w:val="28"/>
        </w:rPr>
        <w:t xml:space="preserve"> (основные отклонения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a... h</w:t>
      </w:r>
      <w:r w:rsidRPr="007D3BC2">
        <w:rPr>
          <w:rFonts w:ascii="Times New Roman" w:hAnsi="Times New Roman" w:cs="Times New Roman"/>
          <w:sz w:val="28"/>
          <w:szCs w:val="28"/>
        </w:rPr>
        <w:t xml:space="preserve">), для отверстия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EI = ES – IT</w:t>
      </w:r>
      <w:r w:rsidRPr="007D3BC2">
        <w:rPr>
          <w:rFonts w:ascii="Times New Roman" w:hAnsi="Times New Roman" w:cs="Times New Roman"/>
          <w:sz w:val="28"/>
          <w:szCs w:val="28"/>
        </w:rPr>
        <w:t xml:space="preserve"> (основные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отклонения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J ...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ZC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Если основное отклонение –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нижнее, то верхнее отклонение вычисляется по формулам: для вала </w:t>
      </w:r>
      <w:proofErr w:type="spellStart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IT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(основные отклонения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j... </w:t>
      </w:r>
      <w:proofErr w:type="spellStart"/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zc</w:t>
      </w:r>
      <w:proofErr w:type="spellEnd"/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); для отверстия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ES = EI + IT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 (основные отклонения </w:t>
      </w:r>
      <w:r w:rsidRPr="007D3B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А... Н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</w:rPr>
        <w:t xml:space="preserve">В Республике Беларусь действует единая система допусков и посадок (ЕСДП), разработанная в соответствии с рекомендациями Международной организации по стандартизации (ИСО) и оформленная в виде пяти стандартов, основными из которых являются ГОСТ 25346—89 и ГОСТ 25347—89. </w:t>
      </w:r>
      <w:r w:rsidRPr="007D3BC2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 xml:space="preserve">Единая система допусков и посадок призвана ввеси единообразие в методы и средства измерения с целью повышения качества продукции. 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D3BC2">
        <w:rPr>
          <w:rFonts w:ascii="Times New Roman" w:hAnsi="Times New Roman" w:cs="Times New Roman"/>
          <w:color w:val="000000"/>
          <w:sz w:val="28"/>
          <w:szCs w:val="28"/>
          <w:lang w:val="sr-Cyrl-CS"/>
        </w:rPr>
        <w:t>ЕСДП построена по принципу рекомендации наиболее рационально употребляемых допусков и посадок.</w:t>
      </w:r>
      <w:r w:rsidRPr="007D3BC2">
        <w:rPr>
          <w:rFonts w:ascii="Times New Roman" w:hAnsi="Times New Roman" w:cs="Times New Roman"/>
          <w:sz w:val="28"/>
          <w:szCs w:val="28"/>
          <w:lang w:val="sr-Cyrl-CS"/>
        </w:rPr>
        <w:t xml:space="preserve"> Принципы построения ЕСПД можно проиллюстрировать на примере системы стандартов </w:t>
      </w:r>
      <w:r w:rsidRPr="007D3BC2">
        <w:rPr>
          <w:rFonts w:ascii="Times New Roman" w:hAnsi="Times New Roman" w:cs="Times New Roman"/>
          <w:sz w:val="28"/>
          <w:szCs w:val="28"/>
        </w:rPr>
        <w:t xml:space="preserve">на гладкие сопрягаемые и несопрягаемые элементы деталей с номинальными размерами до          10000 мм. (табл. </w:t>
      </w:r>
      <w:r w:rsidR="00F31316">
        <w:rPr>
          <w:rFonts w:ascii="Times New Roman" w:hAnsi="Times New Roman" w:cs="Times New Roman"/>
          <w:sz w:val="28"/>
          <w:szCs w:val="28"/>
        </w:rPr>
        <w:t>2</w:t>
      </w:r>
      <w:r w:rsidRPr="007D3BC2">
        <w:rPr>
          <w:rFonts w:ascii="Times New Roman" w:hAnsi="Times New Roman" w:cs="Times New Roman"/>
          <w:sz w:val="28"/>
          <w:szCs w:val="28"/>
        </w:rPr>
        <w:t>.1).</w:t>
      </w:r>
      <w:r w:rsidRPr="007D3BC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F16B3" w:rsidRPr="007D3BC2" w:rsidRDefault="002F16B3" w:rsidP="002F16B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31316">
        <w:rPr>
          <w:rFonts w:ascii="Times New Roman" w:hAnsi="Times New Roman" w:cs="Times New Roman"/>
          <w:sz w:val="24"/>
          <w:szCs w:val="24"/>
        </w:rPr>
        <w:t>2</w:t>
      </w:r>
      <w:r w:rsidRPr="007D3BC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3BC2">
        <w:rPr>
          <w:rFonts w:ascii="Times New Roman" w:hAnsi="Times New Roman" w:cs="Times New Roman"/>
          <w:sz w:val="24"/>
          <w:szCs w:val="24"/>
        </w:rPr>
        <w:t xml:space="preserve"> Стандарты ЕСДП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5103"/>
        <w:gridCol w:w="2517"/>
      </w:tblGrid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стандарта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Диапазоны размеров, </w:t>
            </w:r>
            <w:proofErr w:type="gramStart"/>
            <w:r w:rsidRPr="007D3BC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25346-89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ЕСДП. Общее положение, ряды допусков основных отклонений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0-3150 </w:t>
            </w:r>
          </w:p>
        </w:tc>
      </w:tr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25347-89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ЕСДП. Поля допусков и рекомендуемые посадки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0-3150 </w:t>
            </w:r>
          </w:p>
        </w:tc>
      </w:tr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25348-82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ЕСДП. Ряды допусков, основных отклонений и поля допусков для размеров свыше 3150 мм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3150-10000 </w:t>
            </w:r>
          </w:p>
        </w:tc>
      </w:tr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2F16B3" w:rsidRPr="007D3BC2" w:rsidTr="00C8509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25349-88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ЕСДП. Поля допусков деталей из пластмасс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6B3" w:rsidRPr="007D3BC2" w:rsidRDefault="002F16B3" w:rsidP="00C8509F">
            <w:pPr>
              <w:spacing w:after="0" w:line="264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BC2">
              <w:rPr>
                <w:rFonts w:ascii="Times New Roman" w:hAnsi="Times New Roman" w:cs="Times New Roman"/>
                <w:sz w:val="24"/>
                <w:szCs w:val="24"/>
              </w:rPr>
              <w:t xml:space="preserve">1-500 </w:t>
            </w:r>
          </w:p>
        </w:tc>
      </w:tr>
    </w:tbl>
    <w:p w:rsidR="002F16B3" w:rsidRPr="007D3BC2" w:rsidRDefault="002F16B3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Основное отклонение</w:t>
      </w:r>
      <w:r w:rsidRPr="007D3BC2">
        <w:rPr>
          <w:rFonts w:ascii="Times New Roman" w:hAnsi="Times New Roman" w:cs="Times New Roman"/>
          <w:sz w:val="28"/>
          <w:szCs w:val="28"/>
        </w:rPr>
        <w:t xml:space="preserve"> - это одно из двух предельных отклонений (верх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нее или нижнее), используемое для определения положения поля допуска относительно нулевой линии (линии номинального размера). Таким отклоне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нием является отклонение, ближайшее к нулевой линии.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Основные отклонения отверстий обозначают прописными буквами ла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тинского алфавита, валов - строчными; основное отверстие обозначают буквой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D3BC2">
        <w:rPr>
          <w:rFonts w:ascii="Times New Roman" w:hAnsi="Times New Roman" w:cs="Times New Roman"/>
          <w:sz w:val="28"/>
          <w:szCs w:val="28"/>
        </w:rPr>
        <w:t xml:space="preserve">, а основной вал - буквой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Отклонения от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7D3BC2">
        <w:rPr>
          <w:rFonts w:ascii="Times New Roman" w:hAnsi="Times New Roman" w:cs="Times New Roman"/>
          <w:sz w:val="28"/>
          <w:szCs w:val="28"/>
        </w:rPr>
        <w:t xml:space="preserve"> до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7D3BC2">
        <w:rPr>
          <w:rFonts w:ascii="Times New Roman" w:hAnsi="Times New Roman" w:cs="Times New Roman"/>
          <w:sz w:val="28"/>
          <w:szCs w:val="28"/>
        </w:rPr>
        <w:t xml:space="preserve"> (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а -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sz w:val="28"/>
          <w:szCs w:val="28"/>
        </w:rPr>
        <w:t>) предназначены для образования полей до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пусков в посадках с зазорами; отклонения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, К, М, N (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, п) -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 переход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ных посадках, отклонения от 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до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ZC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(р-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zc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>) - в посадках с натягом.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Для валов с отклонениями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и отверстий с отклонениями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основных отклонений не установлено. Оба предельных отклонения определяют исходя только из допуска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IT</w:t>
      </w:r>
      <w:r w:rsidRPr="007D3BC2">
        <w:rPr>
          <w:rFonts w:ascii="Times New Roman" w:hAnsi="Times New Roman" w:cs="Times New Roman"/>
          <w:sz w:val="28"/>
          <w:szCs w:val="28"/>
        </w:rPr>
        <w:t xml:space="preserve"> соответствующего квалитета. Для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поле допуска симметрично относительно нулевой линии, а предельные отклонения равны по значениям и противоположны по знакам: 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 (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) = + IT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 xml:space="preserve">/2;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 (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ei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) = -IT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 xml:space="preserve">/2 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E5EA3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ab/>
        <w:t>(</w:t>
      </w:r>
      <w:r w:rsidR="00F31316" w:rsidRPr="00F313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D3BC2">
        <w:rPr>
          <w:rFonts w:ascii="Times New Roman" w:hAnsi="Times New Roman" w:cs="Times New Roman"/>
          <w:sz w:val="28"/>
          <w:szCs w:val="28"/>
          <w:lang w:val="en-US"/>
        </w:rPr>
        <w:t>.1)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Значения основных отклонений валов и отверстий приведены в таблицах соответствующих стандартов.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i/>
          <w:iCs/>
          <w:sz w:val="28"/>
          <w:szCs w:val="28"/>
        </w:rPr>
        <w:t>Поле допуска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образуется сочетанием одного из основных отклонений с допуском по одному из квалитетов. В соответствии с этим правилом поле допуска обозначают буквой (иногда двумя) основного отклонения и номером квалитета; например, для вала -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6,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11,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7D3BC2">
        <w:rPr>
          <w:rFonts w:ascii="Times New Roman" w:hAnsi="Times New Roman" w:cs="Times New Roman"/>
          <w:sz w:val="28"/>
          <w:szCs w:val="28"/>
        </w:rPr>
        <w:t xml:space="preserve">; для отверстия  -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6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11, </w:t>
      </w:r>
      <w:proofErr w:type="spellStart"/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7D3BC2">
        <w:rPr>
          <w:rFonts w:ascii="Times New Roman" w:hAnsi="Times New Roman" w:cs="Times New Roman"/>
          <w:sz w:val="28"/>
          <w:szCs w:val="28"/>
        </w:rPr>
        <w:t>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21225" cy="49098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 w:rsidR="00F31316">
        <w:rPr>
          <w:rFonts w:ascii="Times New Roman" w:hAnsi="Times New Roman" w:cs="Times New Roman"/>
          <w:sz w:val="24"/>
          <w:szCs w:val="24"/>
        </w:rPr>
        <w:t>2</w:t>
      </w:r>
      <w:r w:rsidRPr="007D3BC2">
        <w:rPr>
          <w:rFonts w:ascii="Times New Roman" w:hAnsi="Times New Roman" w:cs="Times New Roman"/>
          <w:sz w:val="24"/>
          <w:szCs w:val="24"/>
        </w:rPr>
        <w:t>.1. Схема расположения основных отклонений отверстий и валов</w:t>
      </w:r>
    </w:p>
    <w:p w:rsidR="002F16B3" w:rsidRPr="007D3BC2" w:rsidRDefault="002F16B3" w:rsidP="002F16B3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Чтобы обеспечить минимально необходимое, но достаточное число по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садок, в соответствии с эксплуатационными требованиями разработана сис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тема допусков и посадок. Для образования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посадок</w:t>
      </w:r>
      <w:r w:rsidRPr="007D3BC2">
        <w:rPr>
          <w:rFonts w:ascii="Times New Roman" w:hAnsi="Times New Roman" w:cs="Times New Roman"/>
          <w:sz w:val="28"/>
          <w:szCs w:val="28"/>
        </w:rPr>
        <w:t xml:space="preserve"> с различными зазорами и натягами в системе ЕСДП для размеров до 500 мм предусмотрено 27 вариантов основных отклонений валов и отверстий, образующих систему допусков (рис. </w:t>
      </w:r>
      <w:r w:rsidR="00F31316">
        <w:rPr>
          <w:rFonts w:ascii="Times New Roman" w:hAnsi="Times New Roman" w:cs="Times New Roman"/>
          <w:sz w:val="28"/>
          <w:szCs w:val="28"/>
        </w:rPr>
        <w:t>2</w:t>
      </w:r>
      <w:r w:rsidRPr="007D3BC2">
        <w:rPr>
          <w:rFonts w:ascii="Times New Roman" w:hAnsi="Times New Roman" w:cs="Times New Roman"/>
          <w:sz w:val="28"/>
          <w:szCs w:val="28"/>
        </w:rPr>
        <w:t>.1).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F16B3" w:rsidRPr="007D3BC2" w:rsidRDefault="00F31316" w:rsidP="002F16B3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="002F16B3" w:rsidRPr="007D3BC2">
        <w:rPr>
          <w:rFonts w:ascii="Times New Roman" w:hAnsi="Times New Roman" w:cs="Times New Roman"/>
          <w:b/>
          <w:bCs/>
          <w:caps/>
          <w:sz w:val="28"/>
          <w:szCs w:val="28"/>
        </w:rPr>
        <w:t>.2</w:t>
      </w:r>
      <w:r w:rsidR="002F16B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</w:t>
      </w:r>
      <w:r w:rsidR="002F16B3" w:rsidRPr="007D3B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>Рекомендации по выбору квалитета точности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Определение оптимальной точности обработки и выбор квалитета точности часто представляют собой сложную задачу. При произвольном назначении необоснованно квалитета с малыми допусками увеличивается стоимость изготовления деталей. При выборе более грубого квалитета точности стоимость изготовления уменьшается, но снижаются надежность и долговечность работы деталей в узле. Для решения этой задачи необходимо учесть не только характер посадки конкретного соединения, условия его работы, но и рекомендации, учитывающие целесообразность назначения того или иного квалитета и возможность изготовления деталей необходимой точности.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Общее представление о применении квалитетов в соединениях машин и механизмов можно получить из следующих примеров.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Квалитеты 5 и 6 применяются в особо точных соединениях, таких как поршневой палец - втулка верхней головки шатуна двигателя автомобиля, шейка коленчатого вала - вкладыш подшипника и т. п.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Квалитеты 7 и 8 применяются для соединений зубчатых колес с валом, установки подшипников качения в корпус, фрез на оправки и т.п.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Квалитеты 9 и 10 применяются в соединениях, где требования к точно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сти понижены, но предъявляются сравнительно высокие требования к </w:t>
      </w:r>
      <w:proofErr w:type="spellStart"/>
      <w:r w:rsidRPr="007D3BC2">
        <w:rPr>
          <w:rFonts w:ascii="Times New Roman" w:hAnsi="Times New Roman" w:cs="Times New Roman"/>
          <w:sz w:val="28"/>
          <w:szCs w:val="28"/>
        </w:rPr>
        <w:t>соос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ности</w:t>
      </w:r>
      <w:proofErr w:type="spellEnd"/>
      <w:r w:rsidRPr="007D3BC2">
        <w:rPr>
          <w:rFonts w:ascii="Times New Roman" w:hAnsi="Times New Roman" w:cs="Times New Roman"/>
          <w:sz w:val="28"/>
          <w:szCs w:val="28"/>
        </w:rPr>
        <w:t xml:space="preserve"> и центрированию (например, поршневое кольцо - канавка поршня по высоте, посадка звездочек на вал и т.д.).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Квалитеты 11 и 12 распространены в подвижных соединениях сельско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хозяйственных машин, в посадках часто снимаемых деталей, не требующих высокой точности центрирования, в сварных соединениях.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F16B3" w:rsidRPr="007D3BC2" w:rsidRDefault="00F31316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="002F16B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.3. 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>Области применения некоторых рекомендуемых посадок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Посадки образуют систему и сведены в таблицы. Не все посадки рекомендуются к использованию. Наиболее рациональные посадки выделены в таблицах и целесообразны к применению (ГОСТ 25347-82).</w:t>
      </w:r>
    </w:p>
    <w:p w:rsidR="002F16B3" w:rsidRPr="007D3BC2" w:rsidRDefault="00F31316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>.3.1</w:t>
      </w:r>
      <w:r w:rsidR="002F16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Посадки с зазором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H/h</w:t>
      </w:r>
      <w:r w:rsidRPr="00DD4C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3BC2">
        <w:rPr>
          <w:rFonts w:ascii="Times New Roman" w:hAnsi="Times New Roman" w:cs="Times New Roman"/>
          <w:sz w:val="28"/>
          <w:szCs w:val="28"/>
        </w:rPr>
        <w:t xml:space="preserve"> Наименьший зазор в посадках равен нулю. Они установлены во всем диапазоне точно</w:t>
      </w:r>
      <w:r>
        <w:rPr>
          <w:rFonts w:ascii="Times New Roman" w:hAnsi="Times New Roman" w:cs="Times New Roman"/>
          <w:sz w:val="28"/>
          <w:szCs w:val="28"/>
        </w:rPr>
        <w:t xml:space="preserve">стей сопрягаемых размеров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4 по</w:t>
      </w:r>
      <w:r w:rsidRPr="007D3BC2">
        <w:rPr>
          <w:rFonts w:ascii="Times New Roman" w:hAnsi="Times New Roman" w:cs="Times New Roman"/>
          <w:sz w:val="28"/>
          <w:szCs w:val="28"/>
        </w:rPr>
        <w:t xml:space="preserve"> 12-й квалитеты). В квалитетах 4, 5 и 6 они применяются как центрирующие посадки, т. е. обеспечивают высокую степень совпадения центра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вала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с центром сопрягаемого с ним отверстия. Допускают медленное вращение и продольное перемещение, чаще всего используемое при настройках и регулировках.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H7/h6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применяется в неподвижных соединениях при высоких требованиях к точно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сти центрирования часто разбираемых деталей: сменные </w:t>
      </w:r>
      <w:r w:rsidRPr="007D3BC2">
        <w:rPr>
          <w:rFonts w:ascii="Times New Roman" w:hAnsi="Times New Roman" w:cs="Times New Roman"/>
          <w:sz w:val="28"/>
          <w:szCs w:val="28"/>
        </w:rPr>
        <w:lastRenderedPageBreak/>
        <w:t>зубчатые колеса на валах, фрезы на оправках, центрирующие корпуса под подшипники качения, сменные кондукторные втулки и т. д. Для подвижных соединений применяется посадка шпинделя в корпусе сверлильного станка.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H8/h7</w:t>
      </w:r>
      <w:r w:rsidRPr="007D3BC2">
        <w:rPr>
          <w:rFonts w:ascii="Times New Roman" w:hAnsi="Times New Roman" w:cs="Times New Roman"/>
          <w:sz w:val="28"/>
          <w:szCs w:val="28"/>
        </w:rPr>
        <w:t xml:space="preserve"> ,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H8/h8</w:t>
      </w:r>
      <w:r w:rsidRPr="007D3BC2">
        <w:rPr>
          <w:rFonts w:ascii="Times New Roman" w:hAnsi="Times New Roman" w:cs="Times New Roman"/>
          <w:sz w:val="28"/>
          <w:szCs w:val="28"/>
        </w:rPr>
        <w:t xml:space="preserve"> имеют примерно то же назначение, что и посадка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H7/h6</w:t>
      </w:r>
      <w:r w:rsidRPr="007D3BC2">
        <w:rPr>
          <w:rFonts w:ascii="Times New Roman" w:hAnsi="Times New Roman" w:cs="Times New Roman"/>
          <w:sz w:val="28"/>
          <w:szCs w:val="28"/>
        </w:rPr>
        <w:t>, но характе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ризуются более широкими допусками, облегчающими изготовление детали.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H/h</w:t>
      </w:r>
      <w:r w:rsidRPr="007D3BC2">
        <w:rPr>
          <w:rFonts w:ascii="Times New Roman" w:hAnsi="Times New Roman" w:cs="Times New Roman"/>
          <w:sz w:val="28"/>
          <w:szCs w:val="28"/>
        </w:rPr>
        <w:t xml:space="preserve"> в более грубых квалитетах (с 9-го по 12-й) предназначены для неподвижных и по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движных соединений малой точности. Применяются для посадки муфт, звездочек, шкивов на валы, для неответственных шарниров, роликов и т. п.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Н/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g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, G/h</w:t>
      </w:r>
      <w:r w:rsidRPr="00DD4C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Обладают минимальным по сравнению с другими посадками гарантированным зазором.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только в точных квалитетах с 4-го по 7-й. Применяются для плавных, чаще всего возвратно-поступательных перемещений, допускают медленное вращение при малых нагрузках.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В сопряжении образуются зазоры. На рис.</w:t>
      </w:r>
      <w:r w:rsidR="00F31316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.2 приведена в сокращении схема расположения </w:t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полей допусков посадок с зазором в системе отверстия для размеров до 500 </w:t>
      </w:r>
      <w:r w:rsidRPr="007D3B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мм</w:t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6B3" w:rsidRPr="007D3BC2" w:rsidRDefault="002F16B3" w:rsidP="002F16B3">
      <w:pPr>
        <w:framePr w:h="3781" w:hRule="exact" w:hSpace="10080" w:wrap="notBeside" w:vAnchor="text" w:hAnchor="page" w:x="2776" w:y="121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15105" cy="25146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 w:rsidR="00F31316">
        <w:rPr>
          <w:rFonts w:ascii="Times New Roman" w:hAnsi="Times New Roman" w:cs="Times New Roman"/>
          <w:sz w:val="24"/>
          <w:szCs w:val="24"/>
        </w:rPr>
        <w:t>2</w:t>
      </w:r>
      <w:r w:rsidRPr="007D3BC2">
        <w:rPr>
          <w:rFonts w:ascii="Times New Roman" w:hAnsi="Times New Roman" w:cs="Times New Roman"/>
          <w:sz w:val="24"/>
          <w:szCs w:val="24"/>
        </w:rPr>
        <w:t>.2. Расположение полей допусков посадок с зазором в системе отверстия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6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5, Н7/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g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применяются в плунжерных и золотниковых парах, в шпинделе дели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тельной головки и т. п.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H/f, F/h</w:t>
      </w:r>
      <w:r w:rsidRPr="00DD4C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3BC2">
        <w:rPr>
          <w:rFonts w:ascii="Times New Roman" w:hAnsi="Times New Roman" w:cs="Times New Roman"/>
          <w:sz w:val="28"/>
          <w:szCs w:val="28"/>
        </w:rPr>
        <w:t xml:space="preserve"> Характеризуются умеренным гарантированным зазором. Приме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няются для обеспечения свободного </w:t>
      </w:r>
      <w:r w:rsidRPr="007D3BC2">
        <w:rPr>
          <w:rFonts w:ascii="Times New Roman" w:hAnsi="Times New Roman" w:cs="Times New Roman"/>
          <w:sz w:val="28"/>
          <w:szCs w:val="28"/>
        </w:rPr>
        <w:lastRenderedPageBreak/>
        <w:t>вращения в подшипниках скольжения общего назначения при легких и средних режимах работы со скоростями не более 150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 xml:space="preserve"> рад/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опорах поступательного перемещения.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7 , H8/f8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применяются в подшипниках скольжения коробок передач различных станков, в сопряжениях поршня с цилиндром в компрессорах, в гидравлических прессах и т. п.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Н/е, E/h</w:t>
      </w:r>
      <w:r w:rsidRPr="00DD4C1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D3BC2">
        <w:rPr>
          <w:rFonts w:ascii="Times New Roman" w:hAnsi="Times New Roman" w:cs="Times New Roman"/>
          <w:sz w:val="28"/>
          <w:szCs w:val="28"/>
        </w:rPr>
        <w:t xml:space="preserve"> Обладают значительным гарантированным зазором, вдвое большим, чем у ходовых посадок. Применяются для свободного вращательного движения при по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 xml:space="preserve">вышенных режимах работы со скоростями более 150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рад/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3BC2">
        <w:rPr>
          <w:rFonts w:ascii="Times New Roman" w:hAnsi="Times New Roman" w:cs="Times New Roman"/>
          <w:sz w:val="28"/>
          <w:szCs w:val="28"/>
        </w:rPr>
        <w:t xml:space="preserve"> компенсации погрешностей монтажа и деформаций, возникающих во время работы.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7D3BC2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8 , Н8/е8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применяются для подшипников жидкостного трения турбогенераторов, больших электромашин, коренных шеек коленчатых валов.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sz w:val="28"/>
          <w:szCs w:val="28"/>
        </w:rPr>
        <w:t>H/d, D/h</w:t>
      </w:r>
      <w:r w:rsidRPr="007D3BC2">
        <w:rPr>
          <w:rFonts w:ascii="Times New Roman" w:hAnsi="Times New Roman" w:cs="Times New Roman"/>
          <w:sz w:val="28"/>
          <w:szCs w:val="28"/>
        </w:rPr>
        <w:t xml:space="preserve"> - широкоходовые. Характеризуются большим гарантированным зазором, по</w:t>
      </w:r>
      <w:r w:rsidRPr="007D3BC2">
        <w:rPr>
          <w:rFonts w:ascii="Times New Roman" w:hAnsi="Times New Roman" w:cs="Times New Roman"/>
          <w:sz w:val="28"/>
          <w:szCs w:val="28"/>
        </w:rPr>
        <w:softHyphen/>
        <w:t>зволяющим компенсировать значительные отклонения расположения сопрягаемых поверхностей и температурные деформации и обеспечить свободное перемещение деталей или их регулировку и сборку.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H8/d9</w:t>
      </w:r>
      <w:r w:rsidRPr="007D3BC2">
        <w:rPr>
          <w:rFonts w:ascii="Times New Roman" w:hAnsi="Times New Roman" w:cs="Times New Roman"/>
          <w:sz w:val="28"/>
          <w:szCs w:val="28"/>
        </w:rPr>
        <w:t xml:space="preserve"> ,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H9/d9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применяются для соединений при невысоких требованиях к точности, для подшипников трансмиссионных валов, для поршней в цилиндрах компрессоров.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sz w:val="28"/>
          <w:szCs w:val="28"/>
        </w:rPr>
        <w:t>H11/d11</w:t>
      </w:r>
      <w:r w:rsidRPr="007D3BC2">
        <w:rPr>
          <w:rFonts w:ascii="Times New Roman" w:hAnsi="Times New Roman" w:cs="Times New Roman"/>
          <w:sz w:val="28"/>
          <w:szCs w:val="28"/>
        </w:rPr>
        <w:t xml:space="preserve"> применяется для крышек подшипников и распорных втулок в корпусах, для шарниров и роликов на осях.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F31316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>.3.2</w:t>
      </w:r>
      <w:r w:rsidR="002F16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16B3"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2F16B3" w:rsidRPr="007D3BC2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ереходные посадки</w:t>
      </w:r>
    </w:p>
    <w:p w:rsidR="002F16B3" w:rsidRPr="007D3BC2" w:rsidRDefault="002F16B3" w:rsidP="002F16B3">
      <w:pPr>
        <w:shd w:val="clear" w:color="auto" w:fill="FFFFFF"/>
        <w:tabs>
          <w:tab w:val="left" w:pos="538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В сопряжении могут полу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чаться как зазоры, так и натяги. Н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а рис. </w:t>
      </w:r>
      <w:r w:rsidR="00F31316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.3 приведена в сокращении схема расположения полей допусков переходных посадок в системе отверстия для разм</w:t>
      </w:r>
      <w:r w:rsidRPr="007D3B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еров до 500 </w:t>
      </w:r>
      <w:r w:rsidRPr="007D3BC2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мм. </w:t>
      </w:r>
      <w:r w:rsidRPr="007D3B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Переходные посадки </w:t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применяются только в точных квалитетах с 4-го по 8-й, </w:t>
      </w:r>
      <w:proofErr w:type="gramStart"/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используются</w:t>
      </w:r>
      <w:proofErr w:type="gramEnd"/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как центрирующие посадки и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предназначены для неподвижных, но разъемных соединений, так как обеспечивают легкую </w:t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сборку и разборку соединения. 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framePr w:h="1350" w:hSpace="10080" w:wrap="notBeside" w:vAnchor="text" w:hAnchor="margin" w:x="1" w:y="1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25160" cy="78549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B3" w:rsidRPr="007D3BC2" w:rsidRDefault="002F16B3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 w:rsidR="00F31316">
        <w:rPr>
          <w:rFonts w:ascii="Times New Roman" w:hAnsi="Times New Roman" w:cs="Times New Roman"/>
          <w:sz w:val="24"/>
          <w:szCs w:val="24"/>
        </w:rPr>
        <w:t>2</w:t>
      </w:r>
      <w:r w:rsidRPr="007D3BC2">
        <w:rPr>
          <w:rFonts w:ascii="Times New Roman" w:hAnsi="Times New Roman" w:cs="Times New Roman"/>
          <w:sz w:val="24"/>
          <w:szCs w:val="24"/>
        </w:rPr>
        <w:t>.3. Расположение полей допусков переходных посадок в системе отверстия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Области применения некоторых рекомендуемых переходных посадок</w:t>
      </w:r>
    </w:p>
    <w:p w:rsidR="002F16B3" w:rsidRPr="007D3BC2" w:rsidRDefault="002F16B3" w:rsidP="002F16B3">
      <w:pPr>
        <w:shd w:val="clear" w:color="auto" w:fill="FFFFFF"/>
        <w:tabs>
          <w:tab w:val="left" w:pos="142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lastRenderedPageBreak/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proofErr w:type="spellStart"/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js</w:t>
      </w:r>
      <w:proofErr w:type="spellEnd"/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; </w:t>
      </w:r>
      <w:proofErr w:type="spellStart"/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Js</w:t>
      </w:r>
      <w:proofErr w:type="spellEnd"/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-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плотные. Вероятность получения натяга 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P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N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) -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0,5...5 %, и, следова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тельно, в сопряжении образуются преимущественно зазоры. Обеспечивают легкую собирае</w:t>
      </w:r>
      <w:r w:rsidRPr="007D3BC2">
        <w:rPr>
          <w:rFonts w:ascii="Times New Roman" w:hAnsi="Times New Roman" w:cs="Times New Roman"/>
          <w:color w:val="000000"/>
          <w:spacing w:val="-5"/>
          <w:sz w:val="28"/>
          <w:szCs w:val="28"/>
        </w:rPr>
        <w:t>мость.</w:t>
      </w:r>
    </w:p>
    <w:p w:rsidR="002F16B3" w:rsidRPr="007D3BC2" w:rsidRDefault="002F16B3" w:rsidP="002F16B3">
      <w:pPr>
        <w:shd w:val="clear" w:color="auto" w:fill="FFFFFF"/>
        <w:tabs>
          <w:tab w:val="left" w:pos="542"/>
        </w:tabs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7/</w:t>
      </w:r>
      <w:proofErr w:type="spellStart"/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js</w:t>
      </w:r>
      <w:proofErr w:type="spellEnd"/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6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применяется для сопряжения стаканов подшипников с корпусами, неболь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ших шкивов и ручных маховиков</w:t>
      </w:r>
      <w:r w:rsidRPr="007D3BC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 валами.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Н/к,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lang w:val="en-US"/>
        </w:rPr>
        <w:t>K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напряженные. Вероятность получения натяга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P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N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) -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24...68 %. Однако из-за влияния отклонений формы, особенно при большой длине соединения, зазоры в большинстве случаев не ощущаются. Обеспечивают хорошее центрирование. Сборка и разборка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производится без значительных усилий, например при помощи ручных молотков.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/к6 </w:t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широко применяется для сопряжения зубчатых колес, шкивов, маховиков,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муфт с валами.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Н/т;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M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-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тугие. Вероятность получения натяга 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P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N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) -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60...99,98 %. Обладают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высокой степенью центрирования. Сборка и разборка осуществляется при значительных уси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лиях. Разбираются, как правило, только при ремонте.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/т6 </w:t>
      </w:r>
      <w:r w:rsidRPr="007D3BC2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применяется для сопряжения зубчатых колес, шкивов, маховиков, муфт с ва</w:t>
      </w:r>
      <w:r w:rsidRPr="007D3BC2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>лами, для установки тонкостенных втулок в корпуса, кулачков на распределительном валу.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5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Н/</w:t>
      </w:r>
      <w:proofErr w:type="gramStart"/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п</w:t>
      </w:r>
      <w:proofErr w:type="gramEnd"/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  <w:lang w:val="en-US"/>
        </w:rPr>
        <w:t>N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5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- </w:t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глухие. Вероятность получения натяга </w:t>
      </w:r>
      <w:r w:rsidRPr="007D3B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P</w:t>
      </w:r>
      <w:r w:rsidRPr="007D3B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(</w:t>
      </w:r>
      <w:r w:rsidRPr="007D3B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val="en-US"/>
        </w:rPr>
        <w:t>N</w:t>
      </w:r>
      <w:r w:rsidRPr="007D3BC2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) -</w:t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88...100 %. Обладают </w:t>
      </w:r>
      <w:r w:rsidRPr="007D3BC2">
        <w:rPr>
          <w:rFonts w:ascii="Times New Roman" w:hAnsi="Times New Roman" w:cs="Times New Roman"/>
          <w:color w:val="000000"/>
          <w:sz w:val="28"/>
          <w:szCs w:val="28"/>
        </w:rPr>
        <w:t>высокой степенью центрирования. Сборка и разборка осуществляется при значительных уси</w:t>
      </w:r>
      <w:r w:rsidRPr="007D3BC2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лиях: применяются прессы. Разбираются, как правило, только при капитальном ремонте.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/п6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применяется для сопряжения </w:t>
      </w:r>
      <w:proofErr w:type="spellStart"/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тяжелонагруженных</w:t>
      </w:r>
      <w:proofErr w:type="spellEnd"/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зубчатых колес, муфт,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кривошипов с валами, для установки постоянных кондукторных втулок в корпусах кондукто</w:t>
      </w:r>
      <w:r w:rsidRPr="007D3BC2">
        <w:rPr>
          <w:rFonts w:ascii="Times New Roman" w:hAnsi="Times New Roman" w:cs="Times New Roman"/>
          <w:color w:val="000000"/>
          <w:spacing w:val="6"/>
          <w:sz w:val="28"/>
          <w:szCs w:val="28"/>
        </w:rPr>
        <w:t>ров, штифтов и т. п.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F16B3" w:rsidRPr="007D3BC2" w:rsidRDefault="00F31316" w:rsidP="002F16B3">
      <w:pPr>
        <w:shd w:val="clear" w:color="auto" w:fill="FFFFFF"/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2</w:t>
      </w:r>
      <w:r w:rsidR="002F16B3" w:rsidRPr="007D3BC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.3.3</w:t>
      </w:r>
      <w:r w:rsidR="002F16B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="002F16B3" w:rsidRPr="007D3BC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Посадк</w:t>
      </w:r>
      <w:bookmarkStart w:id="0" w:name="_Toc124835549"/>
      <w:r w:rsidR="002F16B3" w:rsidRPr="007D3BC2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="002F16B3" w:rsidRPr="007D3BC2"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 с натягом</w:t>
      </w:r>
      <w:bookmarkEnd w:id="0"/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сопряжении образуются только натяги. На рис. </w:t>
      </w:r>
      <w:r w:rsidR="00F31316">
        <w:rPr>
          <w:rFonts w:ascii="Times New Roman" w:hAnsi="Times New Roman" w:cs="Times New Roman"/>
          <w:color w:val="000000"/>
          <w:spacing w:val="4"/>
          <w:sz w:val="28"/>
          <w:szCs w:val="28"/>
        </w:rPr>
        <w:t>2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.4. приведена в сокращении схема расположе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ния полей допусков посадок с натягом в системе отверстия для размеров до 500 </w:t>
      </w:r>
      <w:r w:rsidRPr="007D3BC2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мм</w:t>
      </w:r>
      <w:r w:rsidRPr="007D3BC2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framePr w:h="2445" w:hSpace="10080" w:wrap="notBeside" w:vAnchor="text" w:hAnchor="margin" w:x="119" w:y="1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17795" cy="13817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B3" w:rsidRPr="007D3BC2" w:rsidRDefault="002F16B3" w:rsidP="002F16B3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D3BC2">
        <w:rPr>
          <w:rFonts w:ascii="Times New Roman" w:hAnsi="Times New Roman" w:cs="Times New Roman"/>
          <w:sz w:val="24"/>
          <w:szCs w:val="24"/>
        </w:rPr>
        <w:t xml:space="preserve">Рис. </w:t>
      </w:r>
      <w:r w:rsidR="00F31316">
        <w:rPr>
          <w:rFonts w:ascii="Times New Roman" w:hAnsi="Times New Roman" w:cs="Times New Roman"/>
          <w:sz w:val="24"/>
          <w:szCs w:val="24"/>
        </w:rPr>
        <w:t>2</w:t>
      </w:r>
      <w:r w:rsidRPr="007D3BC2">
        <w:rPr>
          <w:rFonts w:ascii="Times New Roman" w:hAnsi="Times New Roman" w:cs="Times New Roman"/>
          <w:sz w:val="24"/>
          <w:szCs w:val="24"/>
        </w:rPr>
        <w:t>.4. Расположение полей допусков посадок с натягом в системе отверстия</w:t>
      </w:r>
    </w:p>
    <w:p w:rsidR="002F16B3" w:rsidRPr="007D3BC2" w:rsidRDefault="002F16B3" w:rsidP="002F16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Н/</w:t>
      </w:r>
      <w:proofErr w:type="gramStart"/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р</w:t>
      </w:r>
      <w:proofErr w:type="gramEnd"/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P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- </w:t>
      </w:r>
      <w:r w:rsidRPr="007D3BC2">
        <w:rPr>
          <w:rFonts w:ascii="Times New Roman" w:hAnsi="Times New Roman" w:cs="Times New Roman"/>
          <w:color w:val="000000"/>
          <w:spacing w:val="1"/>
          <w:sz w:val="28"/>
          <w:szCs w:val="28"/>
        </w:rPr>
        <w:t>легкопрессовые. Имеют минимальный гарантированный натяг. Обладают вы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сокой степенью центрирования. Применяются, как правило, с дополнительным креплением. </w:t>
      </w:r>
      <w:r w:rsidRPr="007D3B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/р6–</w:t>
      </w:r>
      <w:r w:rsidRPr="007D3BC2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применяется для сопряжения тяжело нагруженных зубчатых колес,  втулок, установочных колец с валами, для установки тонкостенных втулок и колец в корпуса.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r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,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s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t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</w:t>
      </w:r>
      <w:r w:rsidRPr="00DD4C1F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и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R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S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T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-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прессовые средние. Имеют умеренный гарантирован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ный натяг в пределах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N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= (0,0002...0,0006)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Применяются как с дополнительным креплением, так </w:t>
      </w:r>
      <w:r w:rsidRPr="007D3BC2">
        <w:rPr>
          <w:rFonts w:ascii="Times New Roman" w:hAnsi="Times New Roman" w:cs="Times New Roman"/>
          <w:color w:val="000000"/>
          <w:spacing w:val="6"/>
          <w:sz w:val="28"/>
          <w:szCs w:val="28"/>
        </w:rPr>
        <w:t>и без него. При сопряжении возникают, как правило, упругие деформации.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Посадки 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7/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r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6 , 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7/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lang w:val="en-US"/>
        </w:rPr>
        <w:t>s</w:t>
      </w:r>
      <w:r w:rsidRPr="007D3BC2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6 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применяются для сопряжения зубчатых и червячных колес с валами </w:t>
      </w:r>
      <w:r w:rsidRPr="007D3BC2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условиях тяжелых ударных нагрузок с дополнительным креплением (для стандартных втулок под</w:t>
      </w:r>
      <w:r w:rsidRPr="007D3BC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шипников скольжения предусмотрена посадка </w:t>
      </w:r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proofErr w:type="gramStart"/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7</w:t>
      </w:r>
      <w:proofErr w:type="gramEnd"/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/</w:t>
      </w:r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  <w:lang w:val="en-US"/>
        </w:rPr>
        <w:t>s</w:t>
      </w:r>
      <w:r w:rsidRPr="007D3BC2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6).</w:t>
      </w:r>
    </w:p>
    <w:p w:rsidR="002F16B3" w:rsidRPr="007D3BC2" w:rsidRDefault="002F16B3" w:rsidP="002F16B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1F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Посадки типа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Н/и; Н/х;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  <w:lang w:val="en-US"/>
        </w:rPr>
        <w:t>H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  <w:lang w:val="en-US"/>
        </w:rPr>
        <w:t>z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 xml:space="preserve"> </w:t>
      </w:r>
      <w:r w:rsidRPr="00DD4C1F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 xml:space="preserve">и 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  <w:lang w:val="en-US"/>
        </w:rPr>
        <w:t>U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</w:rPr>
        <w:t>/</w:t>
      </w:r>
      <w:r w:rsidRPr="00DD4C1F">
        <w:rPr>
          <w:rFonts w:ascii="Times New Roman" w:hAnsi="Times New Roman" w:cs="Times New Roman"/>
          <w:b/>
          <w:i/>
          <w:iCs/>
          <w:color w:val="000000"/>
          <w:spacing w:val="6"/>
          <w:sz w:val="28"/>
          <w:szCs w:val="28"/>
          <w:lang w:val="en-US"/>
        </w:rPr>
        <w:t>h</w:t>
      </w:r>
      <w:r w:rsidRPr="007D3BC2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- </w:t>
      </w:r>
      <w:r w:rsidRPr="007D3BC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прессовые тяжелые. Имеют большой гарантированный натяг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пределах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N 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= (0,001...0,002) </w:t>
      </w:r>
      <w:r w:rsidRPr="007D3BC2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val="en-US"/>
        </w:rPr>
        <w:t>D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t>. Предназначены для соединений, на которые воздействуют боль</w:t>
      </w:r>
      <w:r w:rsidRPr="007D3BC2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7D3BC2">
        <w:rPr>
          <w:rFonts w:ascii="Times New Roman" w:hAnsi="Times New Roman" w:cs="Times New Roman"/>
          <w:color w:val="000000"/>
          <w:spacing w:val="1"/>
          <w:sz w:val="28"/>
          <w:szCs w:val="28"/>
        </w:rPr>
        <w:t>шие, в том числе и динамические нагрузки. Применяются, как правило, без дополнительного креп</w:t>
      </w:r>
      <w:r w:rsidRPr="007D3BC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ления соединяемых деталей. В сопряжении возникают упругопластические деформации. Детали </w:t>
      </w:r>
      <w:r w:rsidRPr="007D3BC2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должны быть проверены на прочность.</w:t>
      </w:r>
    </w:p>
    <w:p w:rsidR="002F16B3" w:rsidRPr="009472DF" w:rsidRDefault="002F16B3" w:rsidP="002F16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47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Посадки </w:t>
      </w:r>
      <w:r w:rsidRPr="009472D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proofErr w:type="gramStart"/>
      <w:r w:rsidRPr="009472D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proofErr w:type="gramEnd"/>
      <w:r w:rsidRPr="009472D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/и7; Н8/и8 </w:t>
      </w:r>
      <w:r w:rsidRPr="009472DF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наиболее распространенные из числа тяжелых посадок. Примеры приме</w:t>
      </w:r>
      <w:r w:rsidRPr="009472D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9472DF">
        <w:rPr>
          <w:rFonts w:ascii="Times New Roman" w:hAnsi="Times New Roman" w:cs="Times New Roman"/>
          <w:color w:val="000000"/>
          <w:sz w:val="28"/>
          <w:szCs w:val="28"/>
        </w:rPr>
        <w:t xml:space="preserve">нения: вагонные колеса на осях, бронзовые венцы червячных колес на стальных ступицах, пальцы </w:t>
      </w:r>
      <w:r w:rsidRPr="009472DF">
        <w:rPr>
          <w:rFonts w:ascii="Times New Roman" w:hAnsi="Times New Roman" w:cs="Times New Roman"/>
          <w:color w:val="000000"/>
          <w:spacing w:val="5"/>
          <w:sz w:val="28"/>
          <w:szCs w:val="28"/>
        </w:rPr>
        <w:t>эксцентриков и кривошипов с дисками.</w:t>
      </w:r>
    </w:p>
    <w:p w:rsidR="002F16B3" w:rsidRPr="009472DF" w:rsidRDefault="002F16B3" w:rsidP="002F16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F16B3" w:rsidRDefault="00F31316" w:rsidP="002F16B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1" w:name="_GoBack"/>
      <w:bookmarkEnd w:id="1"/>
      <w:r w:rsidR="002F16B3" w:rsidRPr="009472DF">
        <w:rPr>
          <w:rFonts w:ascii="Times New Roman" w:hAnsi="Times New Roman" w:cs="Times New Roman"/>
          <w:b/>
          <w:sz w:val="28"/>
          <w:szCs w:val="28"/>
        </w:rPr>
        <w:t>.4. Контрольные вопросы и задания</w:t>
      </w:r>
    </w:p>
    <w:p w:rsidR="002F16B3" w:rsidRDefault="002F16B3" w:rsidP="002F16B3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расшифровку аббревиатуры ЕСДП.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Изложите методику расчета допусков.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Сформуйте представление об обозначении в ЕСДП основных отклонений отверстий и валов.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Сформируйте представление об обозначении в ЕСДП полей допусков.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рекомендации и сформулируйте представления по выбору квалитета точности.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понятие и определения посадок в системе отверстия и системе вала, их графическая интерпретация.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форму записи соединения с посадкой на чертеже узла.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Назовите и опишите различные предпочтительные посадки с зазором (скольжения, движения, ходовую, легкоходовую, широкоходовую).</w:t>
      </w:r>
    </w:p>
    <w:p w:rsidR="002F16B3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и опишите различные предпочтительные переходные посадки (плотная, напряженная тугая, глухая).</w:t>
      </w:r>
    </w:p>
    <w:p w:rsidR="002F16B3" w:rsidRPr="0057684C" w:rsidRDefault="002F16B3" w:rsidP="002F16B3">
      <w:pPr>
        <w:pStyle w:val="a3"/>
        <w:numPr>
          <w:ilvl w:val="0"/>
          <w:numId w:val="1"/>
        </w:numPr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и опишите </w:t>
      </w:r>
      <w:r w:rsidRPr="0057684C">
        <w:rPr>
          <w:rFonts w:ascii="Times New Roman" w:hAnsi="Times New Roman"/>
          <w:sz w:val="28"/>
          <w:szCs w:val="28"/>
        </w:rPr>
        <w:t>различные предпочтительные посадки с натягом (легкопрессовая, прессовая).</w:t>
      </w:r>
    </w:p>
    <w:p w:rsidR="002F16B3" w:rsidRPr="009472DF" w:rsidRDefault="002F16B3" w:rsidP="002F16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40C" w:rsidRDefault="002F16B3" w:rsidP="002F16B3">
      <w:r w:rsidRPr="009472DF">
        <w:rPr>
          <w:rFonts w:ascii="Times New Roman" w:hAnsi="Times New Roman" w:cs="Times New Roman"/>
          <w:sz w:val="28"/>
          <w:szCs w:val="28"/>
        </w:rPr>
        <w:br w:type="page"/>
      </w:r>
    </w:p>
    <w:sectPr w:rsidR="00D2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30664"/>
    <w:multiLevelType w:val="hybridMultilevel"/>
    <w:tmpl w:val="C5C2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5A"/>
    <w:rsid w:val="002F16B3"/>
    <w:rsid w:val="003B6D5A"/>
    <w:rsid w:val="00D2440C"/>
    <w:rsid w:val="00F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B3"/>
    <w:pPr>
      <w:spacing w:after="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B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B3"/>
    <w:pPr>
      <w:spacing w:after="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F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2015-09-07T09:35:00Z</dcterms:created>
  <dcterms:modified xsi:type="dcterms:W3CDTF">2015-09-07T09:44:00Z</dcterms:modified>
</cp:coreProperties>
</file>