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ОСНОВНЫЕ КАТЕГОРИИ ЛОГИСТИКИ</w:t>
      </w:r>
    </w:p>
    <w:p w:rsidR="00FA66D2" w:rsidRPr="009B07C1" w:rsidRDefault="00FA66D2" w:rsidP="00FA66D2">
      <w:pPr>
        <w:widowControl/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p w:rsidR="00FA66D2" w:rsidRPr="009B07C1" w:rsidRDefault="00FA66D2" w:rsidP="00FA66D2">
      <w:pPr>
        <w:widowControl/>
        <w:tabs>
          <w:tab w:val="left" w:pos="1260"/>
        </w:tabs>
        <w:autoSpaceDE/>
        <w:autoSpaceDN/>
        <w:adjustRightInd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3.3. Понятие и классификация логистических систем.</w:t>
      </w:r>
    </w:p>
    <w:p w:rsidR="00FA66D2" w:rsidRPr="009B07C1" w:rsidRDefault="00FA66D2" w:rsidP="00FA66D2">
      <w:pPr>
        <w:widowControl/>
        <w:tabs>
          <w:tab w:val="left" w:pos="1260"/>
        </w:tabs>
        <w:autoSpaceDE/>
        <w:autoSpaceDN/>
        <w:adjustRightInd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3.4. Декомпозиция логистических систем.</w:t>
      </w:r>
    </w:p>
    <w:p w:rsidR="00FA66D2" w:rsidRPr="009B07C1" w:rsidRDefault="00FA66D2" w:rsidP="00FA66D2">
      <w:pPr>
        <w:widowControl/>
        <w:spacing w:line="264" w:lineRule="auto"/>
        <w:ind w:firstLine="748"/>
        <w:rPr>
          <w:sz w:val="28"/>
          <w:szCs w:val="28"/>
        </w:rPr>
      </w:pPr>
    </w:p>
    <w:p w:rsidR="00FA66D2" w:rsidRPr="009B07C1" w:rsidRDefault="00FA66D2" w:rsidP="00FA66D2">
      <w:pPr>
        <w:widowControl/>
        <w:tabs>
          <w:tab w:val="left" w:pos="1080"/>
        </w:tabs>
        <w:spacing w:line="269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3.3. Понятие и классификация логистических систем</w:t>
      </w: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b/>
        </w:rPr>
      </w:pP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Система</w:t>
      </w:r>
      <w:r w:rsidRPr="009B07C1">
        <w:rPr>
          <w:sz w:val="28"/>
          <w:szCs w:val="28"/>
        </w:rPr>
        <w:t xml:space="preserve"> (от </w:t>
      </w:r>
      <w:r w:rsidRPr="009B07C1">
        <w:rPr>
          <w:i/>
          <w:sz w:val="28"/>
          <w:szCs w:val="28"/>
        </w:rPr>
        <w:t>греч.</w:t>
      </w:r>
      <w:r w:rsidRPr="009B07C1">
        <w:rPr>
          <w:sz w:val="28"/>
          <w:szCs w:val="28"/>
        </w:rPr>
        <w:t xml:space="preserve"> </w:t>
      </w:r>
      <w:proofErr w:type="spellStart"/>
      <w:r w:rsidRPr="009B07C1">
        <w:rPr>
          <w:sz w:val="28"/>
          <w:szCs w:val="28"/>
          <w:lang w:val="en-US"/>
        </w:rPr>
        <w:t>sistema</w:t>
      </w:r>
      <w:proofErr w:type="spellEnd"/>
      <w:r w:rsidRPr="009B07C1">
        <w:rPr>
          <w:sz w:val="28"/>
          <w:szCs w:val="28"/>
        </w:rPr>
        <w:t xml:space="preserve"> – целое, составленное из частей) – множество элементов, находящихся в отношениях и связях друг с другом, образующих определенную целостность и единство. </w:t>
      </w: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Логистическая система</w:t>
      </w:r>
      <w:r w:rsidRPr="009B07C1">
        <w:rPr>
          <w:sz w:val="28"/>
          <w:szCs w:val="28"/>
        </w:rPr>
        <w:t xml:space="preserve"> – это адаптивная (приспосабливающаяся) система с обратной связью, выполняющая те или иные логистические функции, состоящая, как правило, из нескольких подсистем и имеющая развитые связи с внешней средой. </w:t>
      </w:r>
    </w:p>
    <w:p w:rsidR="00FA66D2" w:rsidRPr="009B07C1" w:rsidRDefault="00FA66D2" w:rsidP="00FA66D2">
      <w:pPr>
        <w:pStyle w:val="Style111"/>
        <w:widowControl/>
        <w:spacing w:line="269" w:lineRule="auto"/>
        <w:ind w:firstLine="709"/>
        <w:rPr>
          <w:rStyle w:val="FontStyle173"/>
          <w:rFonts w:ascii="Times New Roman" w:hAnsi="Times New Roman"/>
          <w:sz w:val="28"/>
          <w:szCs w:val="28"/>
        </w:rPr>
      </w:pPr>
      <w:r w:rsidRPr="009B07C1">
        <w:rPr>
          <w:rFonts w:ascii="Times New Roman" w:hAnsi="Times New Roman"/>
          <w:b/>
          <w:sz w:val="28"/>
          <w:szCs w:val="28"/>
        </w:rPr>
        <w:t>Логистическая система</w:t>
      </w:r>
      <w:r w:rsidRPr="009B07C1">
        <w:rPr>
          <w:rFonts w:ascii="Times New Roman" w:hAnsi="Times New Roman"/>
          <w:sz w:val="28"/>
          <w:szCs w:val="28"/>
        </w:rPr>
        <w:t xml:space="preserve"> – э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t>то</w:t>
      </w:r>
      <w:r w:rsidRPr="009B07C1">
        <w:rPr>
          <w:rStyle w:val="FontStyle173"/>
          <w:rFonts w:ascii="Times New Roman" w:hAnsi="Times New Roman"/>
          <w:sz w:val="28"/>
          <w:szCs w:val="28"/>
        </w:rPr>
        <w:t xml:space="preserve"> 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t>сложная структурно</w:t>
      </w:r>
      <w:r w:rsidRPr="009B07C1">
        <w:rPr>
          <w:rStyle w:val="FontStyle173"/>
          <w:rFonts w:ascii="Times New Roman" w:hAnsi="Times New Roman"/>
          <w:sz w:val="28"/>
          <w:szCs w:val="28"/>
        </w:rPr>
        <w:t xml:space="preserve"> </w:t>
      </w:r>
      <w:r w:rsidRPr="009B07C1">
        <w:rPr>
          <w:rStyle w:val="FontStyle205"/>
          <w:rFonts w:ascii="Times New Roman" w:hAnsi="Times New Roman"/>
          <w:sz w:val="28"/>
          <w:szCs w:val="28"/>
        </w:rPr>
        <w:t>органи</w:t>
      </w:r>
      <w:r w:rsidRPr="009B07C1">
        <w:rPr>
          <w:rStyle w:val="FontStyle205"/>
          <w:rFonts w:ascii="Times New Roman" w:hAnsi="Times New Roman"/>
          <w:sz w:val="28"/>
          <w:szCs w:val="28"/>
        </w:rPr>
        <w:softHyphen/>
      </w:r>
      <w:r w:rsidRPr="009B07C1">
        <w:rPr>
          <w:rStyle w:val="FontStyle170"/>
          <w:rFonts w:ascii="Times New Roman" w:hAnsi="Times New Roman"/>
          <w:b w:val="0"/>
          <w:sz w:val="28"/>
          <w:szCs w:val="28"/>
        </w:rPr>
        <w:t>зованная</w:t>
      </w:r>
      <w:r w:rsidRPr="009B07C1">
        <w:rPr>
          <w:rStyle w:val="FontStyle170"/>
          <w:rFonts w:ascii="Times New Roman" w:hAnsi="Times New Roman"/>
          <w:sz w:val="28"/>
          <w:szCs w:val="28"/>
        </w:rPr>
        <w:t xml:space="preserve"> 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t xml:space="preserve">и управляемая совокупность экономически, </w:t>
      </w:r>
      <w:r w:rsidRPr="009B07C1">
        <w:rPr>
          <w:rStyle w:val="FontStyle205"/>
          <w:rFonts w:ascii="Times New Roman" w:hAnsi="Times New Roman"/>
          <w:sz w:val="28"/>
          <w:szCs w:val="28"/>
        </w:rPr>
        <w:t>техноло</w:t>
      </w:r>
      <w:r w:rsidRPr="009B07C1">
        <w:rPr>
          <w:rStyle w:val="FontStyle205"/>
          <w:rFonts w:ascii="Times New Roman" w:hAnsi="Times New Roman"/>
          <w:b/>
          <w:sz w:val="28"/>
          <w:szCs w:val="28"/>
        </w:rPr>
        <w:softHyphen/>
      </w:r>
      <w:r w:rsidRPr="009B07C1">
        <w:rPr>
          <w:rStyle w:val="FontStyle170"/>
          <w:rFonts w:ascii="Times New Roman" w:hAnsi="Times New Roman"/>
          <w:b w:val="0"/>
          <w:sz w:val="28"/>
          <w:szCs w:val="28"/>
        </w:rPr>
        <w:t xml:space="preserve">гически 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t>и технически взаимосвязанных элементов, осущест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softHyphen/>
        <w:t>вляющих движение материальных и сопутствующих им пото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softHyphen/>
        <w:t xml:space="preserve">ков в бизнес-процессах </w:t>
      </w:r>
      <w:r w:rsidRPr="009B07C1">
        <w:rPr>
          <w:rFonts w:ascii="Times New Roman" w:hAnsi="Times New Roman"/>
          <w:sz w:val="28"/>
          <w:szCs w:val="28"/>
        </w:rPr>
        <w:t>[9]</w:t>
      </w:r>
      <w:r w:rsidRPr="009B07C1">
        <w:rPr>
          <w:rStyle w:val="FontStyle173"/>
          <w:rFonts w:ascii="Times New Roman" w:hAnsi="Times New Roman"/>
          <w:b w:val="0"/>
          <w:sz w:val="28"/>
          <w:szCs w:val="28"/>
        </w:rPr>
        <w:t>.</w:t>
      </w: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rStyle w:val="FontStyle205"/>
          <w:sz w:val="28"/>
          <w:szCs w:val="28"/>
        </w:rPr>
      </w:pPr>
      <w:r w:rsidRPr="009B07C1">
        <w:rPr>
          <w:rStyle w:val="FontStyle205"/>
          <w:b/>
          <w:spacing w:val="2"/>
          <w:sz w:val="28"/>
          <w:szCs w:val="28"/>
        </w:rPr>
        <w:t>Основная цель логистической системы</w:t>
      </w:r>
      <w:r w:rsidRPr="009B07C1">
        <w:rPr>
          <w:rStyle w:val="FontStyle205"/>
          <w:spacing w:val="2"/>
          <w:sz w:val="28"/>
          <w:szCs w:val="28"/>
        </w:rPr>
        <w:t xml:space="preserve"> – доставлять мате</w:t>
      </w:r>
      <w:r w:rsidRPr="009B07C1">
        <w:rPr>
          <w:rStyle w:val="FontStyle205"/>
          <w:spacing w:val="2"/>
          <w:sz w:val="28"/>
          <w:szCs w:val="28"/>
        </w:rPr>
        <w:softHyphen/>
        <w:t>риалы, максимально подготовленные к производственному или личному потреблению, в необходимом количестве и ассорти</w:t>
      </w:r>
      <w:r w:rsidRPr="009B07C1">
        <w:rPr>
          <w:rStyle w:val="FontStyle205"/>
          <w:spacing w:val="2"/>
          <w:sz w:val="28"/>
          <w:szCs w:val="28"/>
        </w:rPr>
        <w:softHyphen/>
        <w:t>менте в требуемое место</w:t>
      </w:r>
      <w:r w:rsidRPr="009B07C1">
        <w:rPr>
          <w:rStyle w:val="FontStyle205"/>
          <w:sz w:val="28"/>
          <w:szCs w:val="28"/>
        </w:rPr>
        <w:t xml:space="preserve"> в установленные сроки с оказанием сервисных услуг в нужном объеме при заданном уровне логис</w:t>
      </w:r>
      <w:r w:rsidRPr="009B07C1">
        <w:rPr>
          <w:rStyle w:val="FontStyle205"/>
          <w:sz w:val="28"/>
          <w:szCs w:val="28"/>
        </w:rPr>
        <w:softHyphen/>
        <w:t>тических издержек.</w:t>
      </w: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rStyle w:val="FontStyle205"/>
          <w:sz w:val="28"/>
          <w:szCs w:val="28"/>
        </w:rPr>
      </w:pPr>
      <w:r w:rsidRPr="009B07C1">
        <w:rPr>
          <w:rStyle w:val="FontStyle205"/>
          <w:sz w:val="28"/>
          <w:szCs w:val="28"/>
        </w:rPr>
        <w:t>Центральным и наиболее трудным для исполне</w:t>
      </w:r>
      <w:r w:rsidRPr="009B07C1">
        <w:rPr>
          <w:rStyle w:val="FontStyle205"/>
          <w:sz w:val="28"/>
          <w:szCs w:val="28"/>
        </w:rPr>
        <w:softHyphen/>
        <w:t>ния является фактор времени. Потребитель продукции чаще всего отдает предпочтение системе, обеспечивающей доставку груза точно в срок и с минимальными издержками. Эта задача решаема благодаря разработке и реализации единого техноло</w:t>
      </w:r>
      <w:r w:rsidRPr="009B07C1">
        <w:rPr>
          <w:rStyle w:val="FontStyle205"/>
          <w:sz w:val="28"/>
          <w:szCs w:val="28"/>
        </w:rPr>
        <w:softHyphen/>
        <w:t>гического процесса для производственно-транспортной систе</w:t>
      </w:r>
      <w:r w:rsidRPr="009B07C1">
        <w:rPr>
          <w:rStyle w:val="FontStyle205"/>
          <w:sz w:val="28"/>
          <w:szCs w:val="28"/>
        </w:rPr>
        <w:softHyphen/>
        <w:t>мы, интегрирующего снабжение, производство, транспортиров</w:t>
      </w:r>
      <w:r w:rsidRPr="009B07C1">
        <w:rPr>
          <w:rStyle w:val="FontStyle205"/>
          <w:sz w:val="28"/>
          <w:szCs w:val="28"/>
        </w:rPr>
        <w:softHyphen/>
        <w:t>ку и сбыт (продвижение готовой продукции к потребителю).</w:t>
      </w:r>
    </w:p>
    <w:p w:rsidR="00FA66D2" w:rsidRPr="009B07C1" w:rsidRDefault="00FA66D2" w:rsidP="00FA66D2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Отличительными свойствами логистических систем являются наличие потокового процесса и определенная системная целостность.</w:t>
      </w:r>
      <w:r w:rsidRPr="009B07C1">
        <w:rPr>
          <w:rStyle w:val="FontStyle205"/>
          <w:sz w:val="28"/>
          <w:szCs w:val="28"/>
        </w:rPr>
        <w:t xml:space="preserve"> Кроме того, система должна обладать свойством адаптивно</w:t>
      </w:r>
      <w:r w:rsidRPr="009B07C1">
        <w:rPr>
          <w:rStyle w:val="FontStyle205"/>
          <w:sz w:val="28"/>
          <w:szCs w:val="28"/>
        </w:rPr>
        <w:softHyphen/>
        <w:t>сти, т. е. способностью приспосабливаться к изменению спроса на товар или услуги, сбоям в работе транспорта и т.п.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rStyle w:val="FontStyle205"/>
          <w:sz w:val="28"/>
          <w:szCs w:val="28"/>
        </w:rPr>
      </w:pPr>
      <w:r w:rsidRPr="009B07C1">
        <w:rPr>
          <w:rStyle w:val="FontStyle205"/>
          <w:sz w:val="28"/>
          <w:szCs w:val="28"/>
        </w:rPr>
        <w:t>Эволюцию формирования логистических систем с постепенной</w:t>
      </w:r>
      <w:r w:rsidRPr="009B07C1">
        <w:rPr>
          <w:rStyle w:val="FontStyle173"/>
          <w:sz w:val="28"/>
          <w:szCs w:val="28"/>
        </w:rPr>
        <w:t xml:space="preserve"> </w:t>
      </w:r>
      <w:r w:rsidRPr="009B07C1">
        <w:rPr>
          <w:rStyle w:val="FontStyle205"/>
          <w:sz w:val="28"/>
          <w:szCs w:val="28"/>
        </w:rPr>
        <w:t>интеграцией отдельных звеньев товародвижения условно делят на четыре временных этапа (табл. 3.1).</w:t>
      </w:r>
    </w:p>
    <w:p w:rsidR="00FA66D2" w:rsidRPr="009B07C1" w:rsidRDefault="00FA66D2" w:rsidP="00FA66D2">
      <w:pPr>
        <w:widowControl/>
        <w:spacing w:line="252" w:lineRule="auto"/>
        <w:ind w:firstLine="709"/>
        <w:jc w:val="right"/>
        <w:rPr>
          <w:rStyle w:val="FontStyle205"/>
          <w:sz w:val="24"/>
          <w:szCs w:val="24"/>
        </w:rPr>
      </w:pPr>
      <w:r w:rsidRPr="009B07C1">
        <w:rPr>
          <w:rStyle w:val="FontStyle205"/>
          <w:sz w:val="24"/>
          <w:szCs w:val="24"/>
        </w:rPr>
        <w:lastRenderedPageBreak/>
        <w:t>Таблица 3.1</w:t>
      </w:r>
    </w:p>
    <w:p w:rsidR="00FA66D2" w:rsidRPr="009B07C1" w:rsidRDefault="00FA66D2" w:rsidP="00FA66D2">
      <w:pPr>
        <w:spacing w:before="120" w:after="120" w:line="252" w:lineRule="auto"/>
        <w:jc w:val="center"/>
        <w:rPr>
          <w:b/>
          <w:sz w:val="24"/>
          <w:szCs w:val="24"/>
        </w:rPr>
      </w:pPr>
      <w:r w:rsidRPr="009B07C1">
        <w:rPr>
          <w:b/>
          <w:sz w:val="24"/>
          <w:szCs w:val="24"/>
        </w:rPr>
        <w:t>Этапы интеграции звеньев товародвижения в логистическую систему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769"/>
        <w:gridCol w:w="1015"/>
        <w:gridCol w:w="768"/>
        <w:gridCol w:w="1261"/>
        <w:gridCol w:w="1260"/>
        <w:gridCol w:w="1383"/>
        <w:gridCol w:w="1384"/>
      </w:tblGrid>
      <w:tr w:rsidR="00FA66D2" w:rsidRPr="009B07C1" w:rsidTr="004B418F">
        <w:trPr>
          <w:trHeight w:val="416"/>
          <w:jc w:val="center"/>
        </w:trPr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</w:p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Этап</w:t>
            </w:r>
          </w:p>
        </w:tc>
        <w:tc>
          <w:tcPr>
            <w:tcW w:w="784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Участники логистической интеграции</w:t>
            </w:r>
          </w:p>
        </w:tc>
      </w:tr>
      <w:tr w:rsidR="00FA66D2" w:rsidRPr="009B07C1" w:rsidTr="004B418F">
        <w:trPr>
          <w:trHeight w:val="540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Поставщик сырья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Внешний </w:t>
            </w:r>
            <w:bookmarkStart w:id="0" w:name="_GoBack"/>
            <w:bookmarkEnd w:id="0"/>
            <w:r w:rsidRPr="009B07C1">
              <w:rPr>
                <w:sz w:val="24"/>
                <w:szCs w:val="24"/>
              </w:rPr>
              <w:t>транспорт на доставке сырья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Предприятие </w:t>
            </w:r>
            <w:r w:rsidRPr="009B07C1">
              <w:rPr>
                <w:sz w:val="24"/>
                <w:szCs w:val="24"/>
              </w:rPr>
              <w:sym w:font="Symbol" w:char="F02D"/>
            </w:r>
            <w:r w:rsidRPr="009B07C1">
              <w:rPr>
                <w:sz w:val="24"/>
                <w:szCs w:val="24"/>
              </w:rPr>
              <w:t xml:space="preserve"> потребитель сырья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Внешний транспорт на доставке готовой продукции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Потребитель готовой продукции</w:t>
            </w:r>
          </w:p>
        </w:tc>
      </w:tr>
      <w:tr w:rsidR="00FA66D2" w:rsidRPr="009B07C1" w:rsidTr="004B418F">
        <w:trPr>
          <w:trHeight w:val="1037"/>
          <w:jc w:val="center"/>
        </w:trPr>
        <w:tc>
          <w:tcPr>
            <w:tcW w:w="12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Склад сырья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Производственные цехи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Склад готовой продукции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</w:tr>
      <w:tr w:rsidR="00FA66D2" w:rsidRPr="009B07C1" w:rsidTr="004B418F">
        <w:trPr>
          <w:trHeight w:val="960"/>
          <w:jc w:val="center"/>
        </w:trPr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1930 </w:t>
            </w:r>
            <w:r w:rsidRPr="009B07C1">
              <w:rPr>
                <w:sz w:val="24"/>
                <w:szCs w:val="24"/>
              </w:rPr>
              <w:sym w:font="Symbol" w:char="F02D"/>
            </w:r>
            <w:r w:rsidRPr="009B07C1">
              <w:rPr>
                <w:sz w:val="24"/>
                <w:szCs w:val="24"/>
              </w:rPr>
              <w:t xml:space="preserve"> 1960-е гг.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</w:tr>
      <w:tr w:rsidR="00FA66D2" w:rsidRPr="009B07C1" w:rsidTr="004B418F">
        <w:trPr>
          <w:trHeight w:val="765"/>
          <w:jc w:val="center"/>
        </w:trPr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1970 </w:t>
            </w:r>
            <w:r w:rsidRPr="009B07C1">
              <w:rPr>
                <w:sz w:val="24"/>
                <w:szCs w:val="24"/>
              </w:rPr>
              <w:sym w:font="Symbol" w:char="F02D"/>
            </w:r>
            <w:r w:rsidRPr="009B07C1">
              <w:rPr>
                <w:sz w:val="24"/>
                <w:szCs w:val="24"/>
              </w:rPr>
              <w:t xml:space="preserve"> 1980-е гг.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</w:tr>
      <w:tr w:rsidR="00FA66D2" w:rsidRPr="009B07C1" w:rsidTr="004B418F">
        <w:trPr>
          <w:trHeight w:val="1216"/>
          <w:jc w:val="center"/>
        </w:trPr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Первая половина 1990-х гг.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</w:tr>
      <w:tr w:rsidR="00FA66D2" w:rsidRPr="009B07C1" w:rsidTr="004B418F">
        <w:trPr>
          <w:trHeight w:val="765"/>
          <w:jc w:val="center"/>
        </w:trPr>
        <w:tc>
          <w:tcPr>
            <w:tcW w:w="1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66D2" w:rsidRPr="009B07C1" w:rsidRDefault="00FA66D2" w:rsidP="004B418F">
            <w:pPr>
              <w:spacing w:after="120"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Вторая половина 1990-х гг.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D2" w:rsidRPr="009B07C1" w:rsidRDefault="00FA66D2" w:rsidP="004B418F">
            <w:pPr>
              <w:spacing w:after="120"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+</w:t>
            </w:r>
          </w:p>
        </w:tc>
      </w:tr>
    </w:tbl>
    <w:p w:rsidR="00FA66D2" w:rsidRPr="009B07C1" w:rsidRDefault="00FA66D2" w:rsidP="00FA66D2">
      <w:pPr>
        <w:widowControl/>
        <w:spacing w:before="160" w:line="274" w:lineRule="auto"/>
        <w:ind w:firstLine="709"/>
        <w:jc w:val="both"/>
        <w:rPr>
          <w:rStyle w:val="FontStyle205"/>
          <w:sz w:val="24"/>
          <w:szCs w:val="24"/>
        </w:rPr>
      </w:pPr>
      <w:r w:rsidRPr="009B07C1">
        <w:rPr>
          <w:rStyle w:val="FontStyle205"/>
          <w:i/>
          <w:sz w:val="24"/>
          <w:szCs w:val="24"/>
        </w:rPr>
        <w:t>Примечание:</w:t>
      </w:r>
      <w:r w:rsidRPr="009B07C1">
        <w:rPr>
          <w:rStyle w:val="FontStyle205"/>
          <w:sz w:val="24"/>
          <w:szCs w:val="24"/>
        </w:rPr>
        <w:t xml:space="preserve"> участие звена в интеграции отмечено знаком</w:t>
      </w:r>
      <w:proofErr w:type="gramStart"/>
      <w:r w:rsidRPr="009B07C1">
        <w:rPr>
          <w:rStyle w:val="FontStyle205"/>
          <w:sz w:val="24"/>
          <w:szCs w:val="24"/>
        </w:rPr>
        <w:t xml:space="preserve"> (+).</w:t>
      </w:r>
      <w:proofErr w:type="gramEnd"/>
    </w:p>
    <w:p w:rsidR="00FA66D2" w:rsidRPr="009B07C1" w:rsidRDefault="00FA66D2" w:rsidP="00FA66D2">
      <w:pPr>
        <w:widowControl/>
        <w:spacing w:line="274" w:lineRule="auto"/>
        <w:jc w:val="center"/>
        <w:rPr>
          <w:rStyle w:val="FontStyle205"/>
          <w:sz w:val="28"/>
          <w:szCs w:val="28"/>
        </w:rPr>
      </w:pP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rStyle w:val="FontStyle205"/>
          <w:sz w:val="28"/>
          <w:szCs w:val="28"/>
        </w:rPr>
      </w:pPr>
      <w:r w:rsidRPr="009B07C1">
        <w:rPr>
          <w:b/>
          <w:sz w:val="28"/>
          <w:szCs w:val="28"/>
        </w:rPr>
        <w:t>Классификация логистических систем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sz w:val="28"/>
          <w:szCs w:val="28"/>
          <w:u w:val="single"/>
        </w:rPr>
      </w:pPr>
      <w:r w:rsidRPr="009B07C1">
        <w:rPr>
          <w:sz w:val="28"/>
          <w:szCs w:val="28"/>
        </w:rPr>
        <w:t xml:space="preserve">Логистические системы принято разделять на </w:t>
      </w:r>
      <w:r w:rsidRPr="009B07C1">
        <w:rPr>
          <w:i/>
          <w:sz w:val="28"/>
          <w:szCs w:val="28"/>
        </w:rPr>
        <w:t>микр</w:t>
      </w:r>
      <w:proofErr w:type="gramStart"/>
      <w:r w:rsidRPr="009B07C1">
        <w:rPr>
          <w:i/>
          <w:sz w:val="28"/>
          <w:szCs w:val="28"/>
        </w:rPr>
        <w:t>о-</w:t>
      </w:r>
      <w:proofErr w:type="gramEnd"/>
      <w:r w:rsidRPr="009B07C1">
        <w:rPr>
          <w:i/>
          <w:sz w:val="28"/>
          <w:szCs w:val="28"/>
        </w:rPr>
        <w:t xml:space="preserve"> и </w:t>
      </w:r>
      <w:proofErr w:type="spellStart"/>
      <w:r w:rsidRPr="009B07C1">
        <w:rPr>
          <w:i/>
          <w:sz w:val="28"/>
          <w:szCs w:val="28"/>
        </w:rPr>
        <w:t>макрологистические</w:t>
      </w:r>
      <w:proofErr w:type="spellEnd"/>
      <w:r w:rsidRPr="009B07C1">
        <w:rPr>
          <w:sz w:val="28"/>
          <w:szCs w:val="28"/>
        </w:rPr>
        <w:t xml:space="preserve"> (рис. 3.3). 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 xml:space="preserve">1. </w:t>
      </w:r>
      <w:proofErr w:type="spellStart"/>
      <w:r w:rsidRPr="009B07C1">
        <w:rPr>
          <w:b/>
          <w:i/>
          <w:sz w:val="28"/>
          <w:szCs w:val="28"/>
        </w:rPr>
        <w:t>Микрологистические</w:t>
      </w:r>
      <w:proofErr w:type="spellEnd"/>
      <w:r w:rsidRPr="009B07C1">
        <w:rPr>
          <w:sz w:val="28"/>
          <w:szCs w:val="28"/>
        </w:rPr>
        <w:t xml:space="preserve"> системы классифицируют: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rStyle w:val="FontStyle205"/>
          <w:sz w:val="28"/>
          <w:szCs w:val="28"/>
        </w:rPr>
      </w:pPr>
      <w:r w:rsidRPr="009B07C1">
        <w:rPr>
          <w:b/>
          <w:i/>
          <w:sz w:val="28"/>
          <w:szCs w:val="28"/>
        </w:rPr>
        <w:t>1.1</w:t>
      </w:r>
      <w:r w:rsidRPr="009B07C1">
        <w:rPr>
          <w:sz w:val="28"/>
          <w:szCs w:val="28"/>
        </w:rPr>
        <w:t xml:space="preserve"> </w:t>
      </w:r>
      <w:r w:rsidRPr="009B07C1">
        <w:rPr>
          <w:rStyle w:val="FontStyle205"/>
          <w:sz w:val="28"/>
          <w:szCs w:val="28"/>
        </w:rPr>
        <w:t>по признаку организации производства (бизнеса):</w:t>
      </w:r>
    </w:p>
    <w:p w:rsidR="00FA66D2" w:rsidRPr="009B07C1" w:rsidRDefault="00FA66D2" w:rsidP="00FA66D2">
      <w:pPr>
        <w:widowControl/>
        <w:numPr>
          <w:ilvl w:val="0"/>
          <w:numId w:val="7"/>
        </w:numPr>
        <w:spacing w:line="274" w:lineRule="auto"/>
        <w:jc w:val="both"/>
        <w:rPr>
          <w:i/>
          <w:iCs/>
          <w:sz w:val="28"/>
          <w:szCs w:val="28"/>
        </w:rPr>
      </w:pPr>
      <w:r w:rsidRPr="009B07C1">
        <w:rPr>
          <w:i/>
          <w:iCs/>
          <w:sz w:val="28"/>
          <w:szCs w:val="28"/>
        </w:rPr>
        <w:t xml:space="preserve">внутренние </w:t>
      </w:r>
      <w:r w:rsidRPr="009B07C1">
        <w:rPr>
          <w:sz w:val="28"/>
          <w:szCs w:val="28"/>
        </w:rPr>
        <w:t>(системы струк</w:t>
      </w:r>
      <w:r w:rsidRPr="009B07C1">
        <w:rPr>
          <w:sz w:val="28"/>
          <w:szCs w:val="28"/>
        </w:rPr>
        <w:softHyphen/>
        <w:t xml:space="preserve">турного подразделения предприятия, рабочего места); </w:t>
      </w:r>
    </w:p>
    <w:p w:rsidR="00FA66D2" w:rsidRPr="009B07C1" w:rsidRDefault="00FA66D2" w:rsidP="00FA66D2">
      <w:pPr>
        <w:widowControl/>
        <w:numPr>
          <w:ilvl w:val="0"/>
          <w:numId w:val="7"/>
        </w:numPr>
        <w:spacing w:line="274" w:lineRule="auto"/>
        <w:jc w:val="both"/>
        <w:rPr>
          <w:sz w:val="28"/>
          <w:szCs w:val="28"/>
        </w:rPr>
      </w:pPr>
      <w:r w:rsidRPr="009B07C1">
        <w:rPr>
          <w:i/>
          <w:iCs/>
          <w:sz w:val="28"/>
          <w:szCs w:val="28"/>
        </w:rPr>
        <w:t>внеш</w:t>
      </w:r>
      <w:r w:rsidRPr="009B07C1">
        <w:rPr>
          <w:i/>
          <w:iCs/>
          <w:sz w:val="28"/>
          <w:szCs w:val="28"/>
        </w:rPr>
        <w:softHyphen/>
        <w:t xml:space="preserve">ние </w:t>
      </w:r>
      <w:r w:rsidRPr="009B07C1">
        <w:rPr>
          <w:sz w:val="28"/>
          <w:szCs w:val="28"/>
        </w:rPr>
        <w:t>(системы распределения, за</w:t>
      </w:r>
      <w:r w:rsidRPr="009B07C1">
        <w:rPr>
          <w:sz w:val="28"/>
          <w:szCs w:val="28"/>
        </w:rPr>
        <w:softHyphen/>
        <w:t>купок);</w:t>
      </w:r>
    </w:p>
    <w:p w:rsidR="00FA66D2" w:rsidRPr="009B07C1" w:rsidRDefault="00FA66D2" w:rsidP="00FA66D2">
      <w:pPr>
        <w:widowControl/>
        <w:numPr>
          <w:ilvl w:val="0"/>
          <w:numId w:val="7"/>
        </w:numPr>
        <w:spacing w:line="274" w:lineRule="auto"/>
        <w:jc w:val="both"/>
        <w:rPr>
          <w:sz w:val="28"/>
          <w:szCs w:val="28"/>
        </w:rPr>
      </w:pPr>
      <w:r w:rsidRPr="009B07C1">
        <w:rPr>
          <w:i/>
          <w:spacing w:val="-2"/>
          <w:sz w:val="28"/>
          <w:szCs w:val="28"/>
        </w:rPr>
        <w:t>интегрированные</w:t>
      </w:r>
      <w:r w:rsidRPr="009B07C1">
        <w:rPr>
          <w:spacing w:val="-2"/>
          <w:sz w:val="28"/>
          <w:szCs w:val="28"/>
        </w:rPr>
        <w:t xml:space="preserve"> (границы интегрированной </w:t>
      </w:r>
      <w:proofErr w:type="spellStart"/>
      <w:r w:rsidRPr="009B07C1">
        <w:rPr>
          <w:spacing w:val="-2"/>
          <w:sz w:val="28"/>
          <w:szCs w:val="28"/>
        </w:rPr>
        <w:t>микрологистической</w:t>
      </w:r>
      <w:proofErr w:type="spellEnd"/>
      <w:r w:rsidRPr="009B07C1">
        <w:rPr>
          <w:spacing w:val="-2"/>
          <w:sz w:val="28"/>
          <w:szCs w:val="28"/>
        </w:rPr>
        <w:t xml:space="preserve"> системы определяются производственно-распределительным (логистическим) циклом, включающим процессы закупки материальных ресурсов</w:t>
      </w:r>
      <w:r w:rsidRPr="009B07C1">
        <w:rPr>
          <w:spacing w:val="-4"/>
          <w:sz w:val="28"/>
          <w:szCs w:val="28"/>
        </w:rPr>
        <w:t xml:space="preserve"> и организации снабжения, внутрипроизводственные логистические функции, логистические операции в распределительной системе при организации продаж готовой продукции потребителям и послепродажном сервисе</w:t>
      </w:r>
      <w:r w:rsidRPr="009B07C1">
        <w:rPr>
          <w:spacing w:val="-2"/>
          <w:sz w:val="28"/>
          <w:szCs w:val="28"/>
        </w:rPr>
        <w:t>)</w:t>
      </w:r>
      <w:r w:rsidRPr="009B07C1">
        <w:rPr>
          <w:sz w:val="28"/>
          <w:szCs w:val="28"/>
        </w:rPr>
        <w:t>;</w:t>
      </w:r>
    </w:p>
    <w:p w:rsidR="00FA66D2" w:rsidRPr="009B07C1" w:rsidRDefault="00FA66D2" w:rsidP="00FA66D2">
      <w:pPr>
        <w:widowControl/>
        <w:spacing w:line="247" w:lineRule="auto"/>
        <w:jc w:val="both"/>
        <w:rPr>
          <w:sz w:val="28"/>
          <w:szCs w:val="28"/>
        </w:rPr>
      </w:pPr>
    </w:p>
    <w:p w:rsidR="00FA66D2" w:rsidRPr="009B07C1" w:rsidRDefault="00104554" w:rsidP="00FA66D2">
      <w:pPr>
        <w:pStyle w:val="FR2"/>
        <w:widowControl/>
        <w:spacing w:line="264" w:lineRule="auto"/>
        <w:ind w:right="-23"/>
        <w:rPr>
          <w:rFonts w:ascii="Times New Roman" w:hAnsi="Times New Roman"/>
          <w:i w:val="0"/>
          <w:szCs w:val="16"/>
        </w:rPr>
      </w:pPr>
      <w:r w:rsidRPr="00104554">
        <w:rPr>
          <w:rFonts w:ascii="Times New Roman" w:hAnsi="Times New Roman"/>
          <w:i w:val="0"/>
          <w:sz w:val="28"/>
          <w:szCs w:val="28"/>
        </w:rPr>
      </w:r>
      <w:r w:rsidRPr="00104554">
        <w:rPr>
          <w:rFonts w:ascii="Times New Roman" w:hAnsi="Times New Roman"/>
          <w:i w:val="0"/>
          <w:sz w:val="28"/>
          <w:szCs w:val="28"/>
        </w:rPr>
        <w:pict>
          <v:group id="_x0000_s1026" style="width:468.7pt;height:362.7pt;mso-position-horizontal-relative:char;mso-position-vertical-relative:line" coordorigin="1418,1660" coordsize="9374,72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17;top:1660;width:4339;height:776" filled="f">
              <v:textbox style="mso-next-textbox:#_x0000_s1027">
                <w:txbxContent>
                  <w:p w:rsidR="00FA66D2" w:rsidRPr="00297CAF" w:rsidRDefault="00FA66D2" w:rsidP="00FA66D2">
                    <w:pPr>
                      <w:pStyle w:val="2"/>
                      <w:jc w:val="center"/>
                      <w:rPr>
                        <w:sz w:val="22"/>
                        <w:szCs w:val="22"/>
                      </w:rPr>
                    </w:pPr>
                    <w:r w:rsidRPr="00297CAF">
                      <w:rPr>
                        <w:sz w:val="22"/>
                        <w:szCs w:val="22"/>
                      </w:rPr>
                      <w:t>ЛОГИСТИЧЕСКИЕ СИСТЕМЫ</w:t>
                    </w:r>
                  </w:p>
                </w:txbxContent>
              </v:textbox>
            </v:shape>
            <v:shape id="_x0000_s1028" type="#_x0000_t202" style="position:absolute;left:2479;top:3111;width:3361;height:411" filled="f">
              <v:textbox style="mso-next-textbox:#_x0000_s1028">
                <w:txbxContent>
                  <w:p w:rsidR="00FA66D2" w:rsidRPr="00297CAF" w:rsidRDefault="00FA66D2" w:rsidP="00FA66D2">
                    <w:pPr>
                      <w:rPr>
                        <w:rFonts w:ascii="Arial" w:hAnsi="Arial" w:cs="Arial"/>
                      </w:rPr>
                    </w:pPr>
                    <w:r w:rsidRPr="00297CAF">
                      <w:rPr>
                        <w:rFonts w:ascii="Arial" w:hAnsi="Arial" w:cs="Arial"/>
                      </w:rPr>
                      <w:t>МАКРОЛОГИСТИЧЕСКИЕ</w:t>
                    </w:r>
                  </w:p>
                  <w:p w:rsidR="00FA66D2" w:rsidRPr="00297CAF" w:rsidRDefault="00FA66D2" w:rsidP="00FA66D2">
                    <w:pPr>
                      <w:pStyle w:val="1"/>
                      <w:rPr>
                        <w:b w:val="0"/>
                      </w:rPr>
                    </w:pPr>
                  </w:p>
                </w:txbxContent>
              </v:textbox>
            </v:shape>
            <v:shape id="_x0000_s1029" type="#_x0000_t202" style="position:absolute;left:6724;top:3111;width:3714;height:422" filled="f">
              <v:textbox style="mso-next-textbox:#_x0000_s1029">
                <w:txbxContent>
                  <w:p w:rsidR="00FA66D2" w:rsidRPr="00297CAF" w:rsidRDefault="00FA66D2" w:rsidP="00FA66D2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97CAF">
                      <w:rPr>
                        <w:rFonts w:ascii="Arial" w:hAnsi="Arial" w:cs="Arial"/>
                      </w:rPr>
                      <w:t>МИКРОЛОГИСТИЧЕСКИЕ</w:t>
                    </w:r>
                  </w:p>
                  <w:p w:rsidR="00FA66D2" w:rsidRDefault="00FA66D2" w:rsidP="00FA66D2">
                    <w:pPr>
                      <w:pStyle w:val="2"/>
                    </w:pPr>
                    <w:r>
                      <w:t>ИСТИЧЕССКККИСКИЕ</w:t>
                    </w:r>
                  </w:p>
                </w:txbxContent>
              </v:textbox>
            </v:shape>
            <v:line id="_x0000_s1030" style="position:absolute" from="3425,2710" to="8192,2710"/>
            <v:line id="_x0000_s1031" style="position:absolute" from="3425,2710" to="3425,3121"/>
            <v:line id="_x0000_s1032" style="position:absolute" from="5740,2436" to="5740,2710"/>
            <v:line id="_x0000_s1033" style="position:absolute" from="8192,2710" to="8192,3121"/>
            <v:line id="_x0000_s1034" style="position:absolute" from="2063,3807" to="6421,3807"/>
            <v:line id="_x0000_s1035" style="position:absolute" from="3425,3533" to="3425,3807"/>
            <v:line id="_x0000_s1036" style="position:absolute" from="2063,3807" to="2063,4355"/>
            <v:line id="_x0000_s1037" style="position:absolute" from="4106,3807" to="4106,4355"/>
            <v:line id="_x0000_s1038" style="position:absolute" from="6421,3807" to="6421,4355"/>
            <v:shape id="_x0000_s1039" type="#_x0000_t202" style="position:absolute;left:7603;top:3944;width:2541;height:685" filled="f">
              <v:textbox style="mso-next-textbox:#_x0000_s1039">
                <w:txbxContent>
                  <w:p w:rsidR="00FA66D2" w:rsidRPr="005B4ED7" w:rsidRDefault="00FA66D2" w:rsidP="00FA66D2">
                    <w:pPr>
                      <w:pStyle w:val="a3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4ED7">
                      <w:rPr>
                        <w:rFonts w:ascii="Arial" w:hAnsi="Arial" w:cs="Arial"/>
                        <w:sz w:val="20"/>
                        <w:szCs w:val="20"/>
                      </w:rPr>
                      <w:t>Организация бизнеса (предприятия)</w:t>
                    </w:r>
                  </w:p>
                </w:txbxContent>
              </v:textbox>
            </v:shape>
            <v:line id="_x0000_s1040" style="position:absolute" from="8873,3533" to="8873,3944"/>
            <v:line id="_x0000_s1041" style="position:absolute" from="8056,4903" to="9963,4903"/>
            <v:line id="_x0000_s1042" style="position:absolute" from="8873,4629" to="8873,4903"/>
            <v:line id="_x0000_s1043" style="position:absolute" from="8056,4903" to="8056,5178"/>
            <v:line id="_x0000_s1044" style="position:absolute" from="9963,4903" to="9963,5178"/>
            <v:shape id="_x0000_s1045" type="#_x0000_t202" style="position:absolute;left:7608;top:5106;width:3184;height:3267" filled="f" stroked="f">
              <v:textbox style="mso-next-textbox:#_x0000_s1045">
                <w:txbxContent>
                  <w:tbl>
                    <w:tblPr>
                      <w:tblW w:w="0" w:type="auto"/>
                      <w:tblInd w:w="-3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/>
                    </w:tblPr>
                    <w:tblGrid>
                      <w:gridCol w:w="1560"/>
                      <w:gridCol w:w="1318"/>
                    </w:tblGrid>
                    <w:tr w:rsidR="00FA66D2">
                      <w:tc>
                        <w:tcPr>
                          <w:tcW w:w="1560" w:type="dxa"/>
                          <w:vAlign w:val="center"/>
                        </w:tcPr>
                        <w:p w:rsidR="00FA66D2" w:rsidRPr="005B4ED7" w:rsidRDefault="00FA66D2" w:rsidP="00073D8A">
                          <w:pPr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5B4ED7"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  <w:szCs w:val="18"/>
                            </w:rPr>
                            <w:t>Внутренние (внутри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  <w:szCs w:val="18"/>
                            </w:rPr>
                            <w:softHyphen/>
                          </w:r>
                          <w:r w:rsidRPr="005B4ED7">
                            <w:rPr>
                              <w:rFonts w:ascii="Arial" w:hAnsi="Arial" w:cs="Arial"/>
                              <w:b/>
                              <w:spacing w:val="-4"/>
                              <w:sz w:val="18"/>
                              <w:szCs w:val="18"/>
                            </w:rPr>
                            <w:t>производственные)</w:t>
                          </w:r>
                          <w:proofErr w:type="gramEnd"/>
                        </w:p>
                      </w:tc>
                      <w:tc>
                        <w:tcPr>
                          <w:tcW w:w="1318" w:type="dxa"/>
                          <w:vAlign w:val="center"/>
                        </w:tcPr>
                        <w:p w:rsidR="00FA66D2" w:rsidRPr="005B4ED7" w:rsidRDefault="00FA66D2" w:rsidP="00073D8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5B4ED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Внешние</w:t>
                          </w:r>
                          <w:proofErr w:type="gramEnd"/>
                        </w:p>
                      </w:tc>
                    </w:tr>
                    <w:tr w:rsidR="00FA66D2" w:rsidRPr="007E2D91">
                      <w:trPr>
                        <w:cantSplit/>
                        <w:trHeight w:val="2267"/>
                      </w:trPr>
                      <w:tc>
                        <w:tcPr>
                          <w:tcW w:w="1560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FA66D2" w:rsidRPr="003E0A36" w:rsidRDefault="00FA66D2" w:rsidP="00FA66D2">
                          <w:pPr>
                            <w:widowControl/>
                            <w:numPr>
                              <w:ilvl w:val="0"/>
                              <w:numId w:val="5"/>
                            </w:numPr>
                            <w:tabs>
                              <w:tab w:val="clear" w:pos="360"/>
                              <w:tab w:val="left" w:pos="266"/>
                            </w:tabs>
                            <w:autoSpaceDE/>
                            <w:autoSpaceDN/>
                            <w:adjustRightInd/>
                            <w:ind w:left="79" w:firstLine="0"/>
                            <w:rPr>
                              <w:sz w:val="22"/>
                              <w:szCs w:val="22"/>
                            </w:rPr>
                          </w:pPr>
                          <w:r w:rsidRPr="003E0A36">
                            <w:rPr>
                              <w:sz w:val="22"/>
                              <w:szCs w:val="22"/>
                            </w:rPr>
                            <w:t>структурного подразделения</w:t>
                          </w:r>
                        </w:p>
                        <w:p w:rsidR="00FA66D2" w:rsidRPr="003E0A36" w:rsidRDefault="00FA66D2" w:rsidP="00FA66D2">
                          <w:pPr>
                            <w:widowControl/>
                            <w:numPr>
                              <w:ilvl w:val="0"/>
                              <w:numId w:val="5"/>
                            </w:numPr>
                            <w:tabs>
                              <w:tab w:val="clear" w:pos="360"/>
                              <w:tab w:val="num" w:pos="0"/>
                              <w:tab w:val="left" w:pos="266"/>
                            </w:tabs>
                            <w:autoSpaceDE/>
                            <w:autoSpaceDN/>
                            <w:adjustRightInd/>
                            <w:ind w:left="79" w:firstLine="0"/>
                            <w:rPr>
                              <w:sz w:val="22"/>
                              <w:szCs w:val="22"/>
                            </w:rPr>
                          </w:pPr>
                          <w:r w:rsidRPr="003E0A36">
                            <w:rPr>
                              <w:sz w:val="22"/>
                              <w:szCs w:val="22"/>
                            </w:rPr>
                            <w:t>рабочего места</w:t>
                          </w:r>
                        </w:p>
                      </w:tc>
                      <w:tc>
                        <w:tcPr>
                          <w:tcW w:w="1318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FA66D2" w:rsidRPr="003E0A36" w:rsidRDefault="00FA66D2" w:rsidP="00FA66D2">
                          <w:pPr>
                            <w:widowControl/>
                            <w:numPr>
                              <w:ilvl w:val="0"/>
                              <w:numId w:val="6"/>
                            </w:numPr>
                            <w:tabs>
                              <w:tab w:val="clear" w:pos="360"/>
                              <w:tab w:val="num" w:pos="175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r w:rsidRPr="003E0A36">
                            <w:rPr>
                              <w:sz w:val="22"/>
                              <w:szCs w:val="22"/>
                            </w:rPr>
                            <w:t>снабжения (закупок)</w:t>
                          </w:r>
                        </w:p>
                        <w:p w:rsidR="00FA66D2" w:rsidRPr="003E0A36" w:rsidRDefault="00FA66D2" w:rsidP="00FA66D2">
                          <w:pPr>
                            <w:widowControl/>
                            <w:numPr>
                              <w:ilvl w:val="0"/>
                              <w:numId w:val="6"/>
                            </w:numPr>
                            <w:tabs>
                              <w:tab w:val="clear" w:pos="360"/>
                              <w:tab w:val="num" w:pos="34"/>
                              <w:tab w:val="num" w:pos="175"/>
                              <w:tab w:val="num" w:pos="5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r w:rsidRPr="003E0A36">
                            <w:rPr>
                              <w:sz w:val="22"/>
                              <w:szCs w:val="22"/>
                            </w:rPr>
                            <w:t>физического распределения (дистри</w:t>
                          </w:r>
                          <w:r>
                            <w:rPr>
                              <w:sz w:val="22"/>
                              <w:szCs w:val="22"/>
                            </w:rPr>
                            <w:softHyphen/>
                          </w:r>
                          <w:r w:rsidRPr="003E0A36">
                            <w:rPr>
                              <w:sz w:val="22"/>
                              <w:szCs w:val="22"/>
                            </w:rPr>
                            <w:t>б</w:t>
                          </w:r>
                          <w:r>
                            <w:rPr>
                              <w:sz w:val="22"/>
                              <w:szCs w:val="22"/>
                            </w:rPr>
                            <w:t>у</w:t>
                          </w:r>
                          <w:r w:rsidRPr="003E0A36">
                            <w:rPr>
                              <w:sz w:val="22"/>
                              <w:szCs w:val="22"/>
                            </w:rPr>
                            <w:t>ции)</w:t>
                          </w:r>
                        </w:p>
                      </w:tc>
                    </w:tr>
                  </w:tbl>
                  <w:p w:rsidR="00FA66D2" w:rsidRDefault="00FA66D2" w:rsidP="00FA66D2"/>
                </w:txbxContent>
              </v:textbox>
            </v:shape>
            <v:shape id="_x0000_s1046" type="#_x0000_t202" style="position:absolute;left:8139;top:8430;width:2122;height:484">
              <v:textbox style="mso-next-textbox:#_x0000_s1046">
                <w:txbxContent>
                  <w:p w:rsidR="00FA66D2" w:rsidRPr="005B4ED7" w:rsidRDefault="00FA66D2" w:rsidP="00FA66D2">
                    <w:pPr>
                      <w:pStyle w:val="3"/>
                      <w:spacing w:before="0" w:after="0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RPr="005B4ED7">
                      <w:rPr>
                        <w:sz w:val="20"/>
                        <w:szCs w:val="20"/>
                      </w:rPr>
                      <w:t>Интегрированные</w:t>
                    </w:r>
                    <w:proofErr w:type="gramEnd"/>
                  </w:p>
                </w:txbxContent>
              </v:textbox>
            </v:shape>
            <v:line id="_x0000_s1047" style="position:absolute;flip:x" from="7432,8672" to="8139,8672"/>
            <v:line id="_x0000_s1048" style="position:absolute" from="10261,8672" to="10615,8672"/>
            <v:line id="_x0000_s1049" style="position:absolute" from="7432,5771" to="7599,5771"/>
            <v:line id="_x0000_s1050" style="position:absolute;flip:y" from="10615,5726" to="10644,8672"/>
            <v:line id="_x0000_s1051" style="position:absolute;flip:x" from="10476,5726" to="10644,5726"/>
            <v:line id="_x0000_s1052" style="position:absolute" from="7432,5771" to="7432,8672"/>
            <v:shape id="_x0000_s1053" type="#_x0000_t202" style="position:absolute;left:1418;top:4320;width:5885;height:4473" filled="f" stroked="f">
              <v:textbox style="mso-next-textbox:#_x0000_s1053">
                <w:txbxContent>
                  <w:tbl>
                    <w:tblPr>
                      <w:tblW w:w="5940" w:type="dxa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/>
                    </w:tblPr>
                    <w:tblGrid>
                      <w:gridCol w:w="7"/>
                      <w:gridCol w:w="1560"/>
                      <w:gridCol w:w="1984"/>
                      <w:gridCol w:w="2389"/>
                    </w:tblGrid>
                    <w:tr w:rsidR="00FA66D2">
                      <w:trPr>
                        <w:jc w:val="center"/>
                      </w:trPr>
                      <w:tc>
                        <w:tcPr>
                          <w:tcW w:w="1567" w:type="dxa"/>
                          <w:gridSpan w:val="2"/>
                          <w:vAlign w:val="center"/>
                        </w:tcPr>
                        <w:p w:rsidR="00FA66D2" w:rsidRPr="005B4ED7" w:rsidRDefault="00FA66D2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gramStart"/>
                          <w:r w:rsidRPr="005B4ED7">
                            <w:rPr>
                              <w:rFonts w:ascii="Arial" w:hAnsi="Arial" w:cs="Arial"/>
                              <w:b/>
                            </w:rPr>
                            <w:t>Глобальные</w:t>
                          </w:r>
                          <w:proofErr w:type="gramEnd"/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:rsidR="00FA66D2" w:rsidRPr="005B4ED7" w:rsidRDefault="00FA66D2" w:rsidP="00073D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B4ED7">
                            <w:rPr>
                              <w:rFonts w:ascii="Arial" w:hAnsi="Arial" w:cs="Arial"/>
                              <w:b/>
                            </w:rPr>
                            <w:t xml:space="preserve">По признаку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-8"/>
                            </w:rPr>
                            <w:br/>
                          </w:r>
                          <w:r w:rsidRPr="005B4ED7">
                            <w:rPr>
                              <w:rFonts w:ascii="Arial" w:hAnsi="Arial" w:cs="Arial"/>
                              <w:b/>
                              <w:spacing w:val="-8"/>
                            </w:rPr>
                            <w:t>административно</w:t>
                          </w:r>
                          <w:r w:rsidRPr="005B4ED7">
                            <w:rPr>
                              <w:rFonts w:ascii="Arial" w:hAnsi="Arial" w:cs="Arial"/>
                              <w:b/>
                            </w:rPr>
                            <w:t>-</w:t>
                          </w:r>
                          <w:r w:rsidRPr="005B4ED7">
                            <w:rPr>
                              <w:rFonts w:ascii="Arial" w:hAnsi="Arial" w:cs="Arial"/>
                              <w:b/>
                              <w:spacing w:val="-6"/>
                            </w:rPr>
                            <w:t>территориального</w:t>
                          </w:r>
                          <w:r w:rsidRPr="005B4ED7">
                            <w:rPr>
                              <w:rFonts w:ascii="Arial" w:hAnsi="Arial" w:cs="Arial"/>
                              <w:b/>
                            </w:rPr>
                            <w:t xml:space="preserve"> деления</w:t>
                          </w:r>
                        </w:p>
                      </w:tc>
                      <w:tc>
                        <w:tcPr>
                          <w:tcW w:w="2389" w:type="dxa"/>
                          <w:tcBorders>
                            <w:right w:val="nil"/>
                          </w:tcBorders>
                          <w:vAlign w:val="center"/>
                        </w:tcPr>
                        <w:p w:rsidR="00FA66D2" w:rsidRPr="005B4ED7" w:rsidRDefault="00FA66D2" w:rsidP="00073D8A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B4ED7">
                            <w:rPr>
                              <w:rFonts w:ascii="Arial" w:hAnsi="Arial" w:cs="Arial"/>
                              <w:b/>
                            </w:rPr>
                            <w:t>По объектно-функциональному признаку</w:t>
                          </w:r>
                        </w:p>
                      </w:tc>
                    </w:tr>
                    <w:tr w:rsidR="00FA66D2">
                      <w:trPr>
                        <w:gridBefore w:val="1"/>
                        <w:wBefore w:w="7" w:type="dxa"/>
                        <w:trHeight w:val="3340"/>
                        <w:jc w:val="center"/>
                      </w:trPr>
                      <w:tc>
                        <w:tcPr>
                          <w:tcW w:w="1560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государс</w:t>
                          </w:r>
                          <w:r>
                            <w:rPr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sz w:val="22"/>
                              <w:szCs w:val="22"/>
                            </w:rPr>
                            <w:softHyphen/>
                          </w:r>
                          <w:r w:rsidRPr="007E2D91">
                            <w:rPr>
                              <w:sz w:val="22"/>
                              <w:szCs w:val="22"/>
                            </w:rPr>
                            <w:t>венные (транснациональные)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5B4ED7">
                            <w:rPr>
                              <w:spacing w:val="-4"/>
                              <w:sz w:val="22"/>
                              <w:szCs w:val="22"/>
                            </w:rPr>
                            <w:t>межгосударст</w:t>
                          </w:r>
                          <w:r w:rsidRPr="007E2D91">
                            <w:rPr>
                              <w:sz w:val="22"/>
                              <w:szCs w:val="22"/>
                            </w:rPr>
                            <w:t>венные (международ</w:t>
                          </w:r>
                          <w:r>
                            <w:rPr>
                              <w:sz w:val="22"/>
                              <w:szCs w:val="22"/>
                            </w:rPr>
                            <w:softHyphen/>
                          </w:r>
                          <w:r w:rsidRPr="007E2D91">
                            <w:rPr>
                              <w:sz w:val="22"/>
                              <w:szCs w:val="22"/>
                            </w:rPr>
                            <w:t>ные)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34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трансконтинентальные</w:t>
                          </w:r>
                          <w:proofErr w:type="gramEnd"/>
                        </w:p>
                      </w:tc>
                      <w:tc>
                        <w:tcPr>
                          <w:tcW w:w="1984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районные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7E2D91">
                            <w:rPr>
                              <w:sz w:val="22"/>
                              <w:szCs w:val="22"/>
                            </w:rPr>
                            <w:t>межрайоннные</w:t>
                          </w:r>
                          <w:proofErr w:type="spell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городские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региональные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областные, краевые</w:t>
                          </w:r>
                          <w:proofErr w:type="gramEnd"/>
                        </w:p>
                        <w:p w:rsidR="00FA66D2" w:rsidRPr="005B4ED7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right="-57" w:firstLine="0"/>
                            <w:rPr>
                              <w:spacing w:val="-8"/>
                              <w:sz w:val="22"/>
                              <w:szCs w:val="22"/>
                            </w:rPr>
                          </w:pPr>
                          <w:proofErr w:type="gramStart"/>
                          <w:r w:rsidRPr="005B4ED7">
                            <w:rPr>
                              <w:spacing w:val="-8"/>
                              <w:sz w:val="22"/>
                              <w:szCs w:val="22"/>
                            </w:rPr>
                            <w:t>межрегиональные</w:t>
                          </w:r>
                          <w:proofErr w:type="gramEnd"/>
                        </w:p>
                        <w:p w:rsidR="00FA66D2" w:rsidRPr="005B4ED7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pacing w:val="-4"/>
                              <w:sz w:val="22"/>
                              <w:szCs w:val="22"/>
                            </w:rPr>
                          </w:pPr>
                          <w:proofErr w:type="gramStart"/>
                          <w:r w:rsidRPr="005B4ED7">
                            <w:rPr>
                              <w:spacing w:val="-4"/>
                              <w:sz w:val="22"/>
                              <w:szCs w:val="22"/>
                            </w:rPr>
                            <w:t>республиканские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3"/>
                            </w:numPr>
                            <w:tabs>
                              <w:tab w:val="clear" w:pos="360"/>
                              <w:tab w:val="num" w:pos="0"/>
                              <w:tab w:val="num" w:pos="202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5B4ED7">
                            <w:rPr>
                              <w:spacing w:val="-4"/>
                              <w:sz w:val="22"/>
                              <w:szCs w:val="22"/>
                            </w:rPr>
                            <w:t>межреспубликан</w:t>
                          </w:r>
                          <w:r w:rsidRPr="007E2D91">
                            <w:rPr>
                              <w:sz w:val="22"/>
                              <w:szCs w:val="22"/>
                            </w:rPr>
                            <w:t>ские</w:t>
                          </w:r>
                          <w:proofErr w:type="gramEnd"/>
                        </w:p>
                      </w:tc>
                      <w:tc>
                        <w:tcPr>
                          <w:tcW w:w="2389" w:type="dxa"/>
                          <w:tcBorders>
                            <w:left w:val="nil"/>
                            <w:bottom w:val="nil"/>
                            <w:right w:val="nil"/>
                          </w:tcBorders>
                        </w:tcPr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r w:rsidRPr="007E2D91">
                            <w:rPr>
                              <w:sz w:val="22"/>
                              <w:szCs w:val="22"/>
                            </w:rPr>
                            <w:t>группы предприятий</w:t>
                          </w:r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ведомственные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отраслевые</w:t>
                          </w:r>
                          <w:proofErr w:type="gramEnd"/>
                        </w:p>
                        <w:p w:rsidR="00FA66D2" w:rsidRPr="005B4ED7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pacing w:val="-4"/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 xml:space="preserve">межотраслевые </w:t>
                          </w:r>
                          <w:r w:rsidRPr="005B4ED7">
                            <w:rPr>
                              <w:spacing w:val="-4"/>
                              <w:sz w:val="22"/>
                              <w:szCs w:val="22"/>
                            </w:rPr>
                            <w:t>(межведомственные)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торговые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r w:rsidRPr="007E2D91">
                            <w:rPr>
                              <w:sz w:val="22"/>
                              <w:szCs w:val="22"/>
                            </w:rPr>
                            <w:t>военные</w:t>
                          </w:r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институциональные</w:t>
                          </w:r>
                          <w:proofErr w:type="gramEnd"/>
                        </w:p>
                        <w:p w:rsidR="00FA66D2" w:rsidRPr="007E2D91" w:rsidRDefault="00FA66D2" w:rsidP="00FA66D2">
                          <w:pPr>
                            <w:widowControl/>
                            <w:numPr>
                              <w:ilvl w:val="0"/>
                              <w:numId w:val="4"/>
                            </w:numPr>
                            <w:tabs>
                              <w:tab w:val="clear" w:pos="360"/>
                              <w:tab w:val="num" w:pos="0"/>
                              <w:tab w:val="num" w:pos="266"/>
                            </w:tabs>
                            <w:autoSpaceDE/>
                            <w:autoSpaceDN/>
                            <w:adjustRightInd/>
                            <w:ind w:left="0" w:firstLine="0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7E2D91">
                            <w:rPr>
                              <w:sz w:val="22"/>
                              <w:szCs w:val="22"/>
                            </w:rPr>
                            <w:t>транспортные и т.п.</w:t>
                          </w:r>
                          <w:proofErr w:type="gramEnd"/>
                        </w:p>
                      </w:tc>
                    </w:tr>
                  </w:tbl>
                  <w:p w:rsidR="00FA66D2" w:rsidRDefault="00FA66D2" w:rsidP="00FA66D2"/>
                </w:txbxContent>
              </v:textbox>
            </v:shape>
            <w10:wrap type="none"/>
            <w10:anchorlock/>
          </v:group>
        </w:pict>
      </w:r>
    </w:p>
    <w:p w:rsidR="00FA66D2" w:rsidRPr="009B07C1" w:rsidRDefault="00FA66D2" w:rsidP="00FA66D2">
      <w:pPr>
        <w:pStyle w:val="FR2"/>
        <w:widowControl/>
        <w:spacing w:before="0"/>
        <w:rPr>
          <w:rFonts w:ascii="Times New Roman" w:hAnsi="Times New Roman"/>
          <w:i w:val="0"/>
          <w:sz w:val="24"/>
          <w:szCs w:val="24"/>
        </w:rPr>
      </w:pPr>
      <w:r w:rsidRPr="009B07C1">
        <w:rPr>
          <w:rFonts w:ascii="Times New Roman" w:hAnsi="Times New Roman"/>
          <w:i w:val="0"/>
          <w:sz w:val="24"/>
          <w:szCs w:val="24"/>
        </w:rPr>
        <w:t>Рис. 3.3. Классификация логистических систем</w:t>
      </w:r>
    </w:p>
    <w:p w:rsidR="00FA66D2" w:rsidRPr="009B07C1" w:rsidRDefault="00FA66D2" w:rsidP="00FA66D2">
      <w:pPr>
        <w:pStyle w:val="FR2"/>
        <w:widowControl/>
        <w:spacing w:before="0"/>
        <w:rPr>
          <w:rFonts w:ascii="Times New Roman" w:hAnsi="Times New Roman"/>
          <w:i w:val="0"/>
          <w:sz w:val="24"/>
          <w:szCs w:val="24"/>
        </w:rPr>
      </w:pP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>1.2</w:t>
      </w:r>
      <w:r w:rsidRPr="009B07C1">
        <w:rPr>
          <w:sz w:val="28"/>
          <w:szCs w:val="28"/>
        </w:rPr>
        <w:t xml:space="preserve"> по объекту управления и специализации – системы логистики промышленных, торговых, сервисных и других предприятий;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>1.3</w:t>
      </w:r>
      <w:r w:rsidRPr="009B07C1">
        <w:rPr>
          <w:sz w:val="28"/>
          <w:szCs w:val="28"/>
        </w:rPr>
        <w:t xml:space="preserve"> по сектору бизнеса:</w:t>
      </w:r>
    </w:p>
    <w:p w:rsidR="00FA66D2" w:rsidRPr="009B07C1" w:rsidRDefault="00FA66D2" w:rsidP="00FA66D2">
      <w:pPr>
        <w:widowControl/>
        <w:numPr>
          <w:ilvl w:val="0"/>
          <w:numId w:val="7"/>
        </w:numPr>
        <w:spacing w:line="264" w:lineRule="auto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системы сектора В2В (</w:t>
      </w:r>
      <w:proofErr w:type="spellStart"/>
      <w:r w:rsidRPr="009B07C1">
        <w:rPr>
          <w:sz w:val="28"/>
          <w:szCs w:val="28"/>
        </w:rPr>
        <w:t>Business-to-Business</w:t>
      </w:r>
      <w:proofErr w:type="spellEnd"/>
      <w:r w:rsidRPr="009B07C1">
        <w:rPr>
          <w:sz w:val="28"/>
          <w:szCs w:val="28"/>
        </w:rPr>
        <w:t xml:space="preserve">, в буквальном переводе </w:t>
      </w:r>
      <w:r w:rsidRPr="009B07C1">
        <w:rPr>
          <w:spacing w:val="-2"/>
          <w:sz w:val="28"/>
          <w:szCs w:val="28"/>
        </w:rPr>
        <w:t>– бизнес для бизнеса.</w:t>
      </w:r>
      <w:proofErr w:type="gramEnd"/>
      <w:r w:rsidRPr="009B07C1">
        <w:rPr>
          <w:spacing w:val="-2"/>
          <w:sz w:val="28"/>
          <w:szCs w:val="28"/>
        </w:rPr>
        <w:t xml:space="preserve"> </w:t>
      </w:r>
      <w:proofErr w:type="gramStart"/>
      <w:r w:rsidRPr="009B07C1">
        <w:rPr>
          <w:spacing w:val="-2"/>
          <w:sz w:val="28"/>
          <w:szCs w:val="28"/>
        </w:rPr>
        <w:t>Это сектор рынка, который работает не на конечного, рядового потребителя, а на такие же компании, т. е. на другой бизнес</w:t>
      </w:r>
      <w:r w:rsidRPr="009B07C1">
        <w:rPr>
          <w:sz w:val="28"/>
          <w:szCs w:val="28"/>
        </w:rPr>
        <w:t>);</w:t>
      </w:r>
      <w:proofErr w:type="gramEnd"/>
    </w:p>
    <w:p w:rsidR="00FA66D2" w:rsidRPr="009B07C1" w:rsidRDefault="00FA66D2" w:rsidP="00FA66D2">
      <w:pPr>
        <w:widowControl/>
        <w:numPr>
          <w:ilvl w:val="0"/>
          <w:numId w:val="7"/>
        </w:numPr>
        <w:spacing w:line="264" w:lineRule="auto"/>
        <w:jc w:val="both"/>
        <w:rPr>
          <w:sz w:val="28"/>
          <w:szCs w:val="28"/>
        </w:rPr>
      </w:pPr>
      <w:proofErr w:type="gramStart"/>
      <w:r w:rsidRPr="009B07C1">
        <w:rPr>
          <w:spacing w:val="-2"/>
          <w:sz w:val="28"/>
          <w:szCs w:val="28"/>
        </w:rPr>
        <w:t>системы сектора В2С (</w:t>
      </w:r>
      <w:proofErr w:type="spellStart"/>
      <w:r w:rsidRPr="009B07C1">
        <w:rPr>
          <w:spacing w:val="-2"/>
          <w:sz w:val="28"/>
          <w:szCs w:val="28"/>
        </w:rPr>
        <w:t>Business-to-Consumer</w:t>
      </w:r>
      <w:proofErr w:type="spellEnd"/>
      <w:r w:rsidRPr="009B07C1">
        <w:rPr>
          <w:spacing w:val="-2"/>
          <w:sz w:val="28"/>
          <w:szCs w:val="28"/>
        </w:rPr>
        <w:t xml:space="preserve"> – термин, обозначающий коммерческие взаимоотношения между организацией и частным, так называемым конечным потребителем.</w:t>
      </w:r>
      <w:proofErr w:type="gramEnd"/>
      <w:r w:rsidRPr="009B07C1">
        <w:rPr>
          <w:spacing w:val="-2"/>
          <w:sz w:val="28"/>
          <w:szCs w:val="28"/>
        </w:rPr>
        <w:t xml:space="preserve"> Представляет собой концепцию построения бизнес-процессов предприятия и комплекс </w:t>
      </w:r>
      <w:hyperlink r:id="rId5" w:tooltip="Интернет" w:history="1">
        <w:proofErr w:type="spellStart"/>
        <w:r w:rsidRPr="009B07C1">
          <w:rPr>
            <w:rStyle w:val="a6"/>
            <w:spacing w:val="-2"/>
            <w:sz w:val="28"/>
            <w:szCs w:val="28"/>
          </w:rPr>
          <w:t>Интернет</w:t>
        </w:r>
        <w:proofErr w:type="gramStart"/>
      </w:hyperlink>
      <w:r w:rsidRPr="009B07C1">
        <w:rPr>
          <w:spacing w:val="-2"/>
          <w:sz w:val="28"/>
          <w:szCs w:val="28"/>
        </w:rPr>
        <w:t>-</w:t>
      </w:r>
      <w:proofErr w:type="gramEnd"/>
      <w:r w:rsidRPr="009B07C1">
        <w:rPr>
          <w:spacing w:val="-2"/>
          <w:sz w:val="28"/>
          <w:szCs w:val="28"/>
        </w:rPr>
        <w:t>технологий</w:t>
      </w:r>
      <w:proofErr w:type="spellEnd"/>
      <w:r w:rsidRPr="009B07C1">
        <w:rPr>
          <w:spacing w:val="-2"/>
          <w:sz w:val="28"/>
          <w:szCs w:val="28"/>
        </w:rPr>
        <w:t xml:space="preserve"> и инструментов, обеспечивающих повышение конкурентоспособности предприятия за счет отсутствия дистрибьюторов и облегчающих его взаимодействие с клиентами. </w:t>
      </w:r>
      <w:proofErr w:type="gramStart"/>
      <w:r w:rsidRPr="009B07C1">
        <w:rPr>
          <w:spacing w:val="-2"/>
          <w:sz w:val="28"/>
          <w:szCs w:val="28"/>
        </w:rPr>
        <w:t xml:space="preserve">Один из наиболее популярных инструментов </w:t>
      </w:r>
      <w:r w:rsidRPr="009B07C1">
        <w:rPr>
          <w:bCs/>
          <w:spacing w:val="-2"/>
          <w:sz w:val="28"/>
          <w:szCs w:val="28"/>
        </w:rPr>
        <w:t>B2C – Интернет-магазин</w:t>
      </w:r>
      <w:r w:rsidRPr="009B07C1">
        <w:rPr>
          <w:spacing w:val="-2"/>
          <w:sz w:val="28"/>
          <w:szCs w:val="28"/>
        </w:rPr>
        <w:t xml:space="preserve">) </w:t>
      </w:r>
      <w:r w:rsidRPr="009B07C1">
        <w:rPr>
          <w:sz w:val="28"/>
          <w:szCs w:val="28"/>
        </w:rPr>
        <w:t>[1</w:t>
      </w:r>
      <w:r w:rsidRPr="009B07C1">
        <w:rPr>
          <w:sz w:val="28"/>
          <w:szCs w:val="28"/>
          <w:lang w:val="en-US"/>
        </w:rPr>
        <w:t>5</w:t>
      </w:r>
      <w:r w:rsidRPr="009B07C1">
        <w:rPr>
          <w:sz w:val="28"/>
          <w:szCs w:val="28"/>
        </w:rPr>
        <w:t>]</w:t>
      </w:r>
      <w:r w:rsidRPr="009B07C1">
        <w:rPr>
          <w:spacing w:val="-2"/>
          <w:sz w:val="28"/>
          <w:szCs w:val="28"/>
        </w:rPr>
        <w:t>.</w:t>
      </w:r>
      <w:proofErr w:type="gramEnd"/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 xml:space="preserve">2 </w:t>
      </w:r>
      <w:proofErr w:type="spellStart"/>
      <w:r w:rsidRPr="009B07C1">
        <w:rPr>
          <w:b/>
          <w:i/>
          <w:sz w:val="28"/>
          <w:szCs w:val="28"/>
        </w:rPr>
        <w:t>Макрологистические</w:t>
      </w:r>
      <w:proofErr w:type="spellEnd"/>
      <w:r w:rsidRPr="009B07C1">
        <w:rPr>
          <w:b/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системы классифицируют: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>2.1</w:t>
      </w:r>
      <w:r w:rsidRPr="009B07C1">
        <w:rPr>
          <w:sz w:val="28"/>
          <w:szCs w:val="28"/>
        </w:rPr>
        <w:t xml:space="preserve"> по глобальному признаку – </w:t>
      </w:r>
      <w:proofErr w:type="gramStart"/>
      <w:r w:rsidRPr="009B07C1">
        <w:rPr>
          <w:rStyle w:val="FontStyle205"/>
          <w:sz w:val="28"/>
          <w:szCs w:val="28"/>
        </w:rPr>
        <w:t>государственные</w:t>
      </w:r>
      <w:proofErr w:type="gramEnd"/>
      <w:r w:rsidRPr="009B07C1">
        <w:rPr>
          <w:rStyle w:val="FontStyle205"/>
          <w:sz w:val="28"/>
          <w:szCs w:val="28"/>
        </w:rPr>
        <w:t>, межгосударственные, трансконтинен</w:t>
      </w:r>
      <w:r w:rsidRPr="009B07C1">
        <w:rPr>
          <w:rStyle w:val="FontStyle205"/>
          <w:sz w:val="28"/>
          <w:szCs w:val="28"/>
        </w:rPr>
        <w:softHyphen/>
        <w:t>тальные;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t>2.2</w:t>
      </w:r>
      <w:r w:rsidRPr="009B07C1">
        <w:rPr>
          <w:sz w:val="28"/>
          <w:szCs w:val="28"/>
        </w:rPr>
        <w:t xml:space="preserve"> по административно-территориальному признаку – </w:t>
      </w:r>
      <w:proofErr w:type="gramStart"/>
      <w:r w:rsidRPr="009B07C1">
        <w:rPr>
          <w:sz w:val="28"/>
          <w:szCs w:val="28"/>
        </w:rPr>
        <w:t>районные</w:t>
      </w:r>
      <w:proofErr w:type="gramEnd"/>
      <w:r w:rsidRPr="009B07C1">
        <w:rPr>
          <w:sz w:val="28"/>
          <w:szCs w:val="28"/>
        </w:rPr>
        <w:t>, городские, региональные;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i/>
          <w:sz w:val="28"/>
          <w:szCs w:val="28"/>
        </w:rPr>
        <w:lastRenderedPageBreak/>
        <w:t>2.3</w:t>
      </w:r>
      <w:r w:rsidRPr="009B07C1">
        <w:rPr>
          <w:sz w:val="28"/>
          <w:szCs w:val="28"/>
        </w:rPr>
        <w:t xml:space="preserve"> по объектно-функциональному признаку – отраслевые, ведомственные, межотраслевые и другие системы [9].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pacing w:val="-2"/>
          <w:sz w:val="28"/>
          <w:szCs w:val="28"/>
        </w:rPr>
        <w:t>Кроме того, в течение последних десятилетий в экономически развитых странах и в мировой практике в целом, наблюдается проце</w:t>
      </w:r>
      <w:proofErr w:type="gramStart"/>
      <w:r w:rsidRPr="009B07C1">
        <w:rPr>
          <w:spacing w:val="-2"/>
          <w:sz w:val="28"/>
          <w:szCs w:val="28"/>
        </w:rPr>
        <w:t>сс стр</w:t>
      </w:r>
      <w:proofErr w:type="gramEnd"/>
      <w:r w:rsidRPr="009B07C1">
        <w:rPr>
          <w:spacing w:val="-2"/>
          <w:sz w:val="28"/>
          <w:szCs w:val="28"/>
        </w:rPr>
        <w:t>уктуризации больших групп предприятий в конгломераты, связанные единой логистической системой. Конгломераты представляют собой корпорации финансово-промышленных групп, в них, как правило, входит крупный банк и имеет место объединение финансового и промышленного капиталов</w:t>
      </w:r>
      <w:r w:rsidRPr="009B07C1">
        <w:rPr>
          <w:sz w:val="28"/>
          <w:szCs w:val="28"/>
        </w:rPr>
        <w:t xml:space="preserve">. 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Таким образом, появляется </w:t>
      </w:r>
      <w:r w:rsidRPr="009B07C1">
        <w:rPr>
          <w:i/>
          <w:sz w:val="28"/>
          <w:szCs w:val="28"/>
        </w:rPr>
        <w:t>классификация логистических систем по мощности и концентрации капитала</w:t>
      </w:r>
      <w:r w:rsidRPr="009B07C1">
        <w:rPr>
          <w:sz w:val="28"/>
          <w:szCs w:val="28"/>
        </w:rPr>
        <w:t xml:space="preserve">: системы холдингов, транснациональных корпораций, финансово-промышленных групп, группы предприятий одной или нескольких отраслей [15]. 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 целом данная классификация описывает так называемые </w:t>
      </w:r>
      <w:proofErr w:type="spellStart"/>
      <w:r w:rsidRPr="009B07C1">
        <w:rPr>
          <w:rStyle w:val="FontStyle172"/>
          <w:rFonts w:eastAsia="Calibri"/>
          <w:b/>
          <w:i w:val="0"/>
          <w:sz w:val="28"/>
          <w:szCs w:val="28"/>
        </w:rPr>
        <w:t>мезологистические</w:t>
      </w:r>
      <w:proofErr w:type="spellEnd"/>
      <w:r w:rsidRPr="009B07C1">
        <w:rPr>
          <w:rStyle w:val="FontStyle172"/>
          <w:rFonts w:eastAsia="Calibri"/>
          <w:b/>
          <w:i w:val="0"/>
          <w:sz w:val="28"/>
          <w:szCs w:val="28"/>
        </w:rPr>
        <w:t xml:space="preserve"> системы</w:t>
      </w:r>
      <w:r w:rsidRPr="009B07C1">
        <w:rPr>
          <w:rStyle w:val="FontStyle205"/>
          <w:sz w:val="28"/>
          <w:szCs w:val="28"/>
        </w:rPr>
        <w:t>, которые означают среднее звено, функционирующее между микроэкономикой (хозяйственной деятельностью фирмы) и </w:t>
      </w:r>
      <w:r w:rsidRPr="009B07C1">
        <w:rPr>
          <w:rStyle w:val="FontStyle205"/>
          <w:spacing w:val="2"/>
          <w:sz w:val="28"/>
          <w:szCs w:val="28"/>
        </w:rPr>
        <w:t>макроэкономикой (хозяйственной деятельностью государства) [9]. Его появление – результат интенсивной инфор</w:t>
      </w:r>
      <w:r w:rsidRPr="009B07C1">
        <w:rPr>
          <w:rStyle w:val="FontStyle205"/>
          <w:spacing w:val="2"/>
          <w:sz w:val="28"/>
          <w:szCs w:val="28"/>
        </w:rPr>
        <w:softHyphen/>
        <w:t>матизации мирового хозяйства, действия глобальных вычисли</w:t>
      </w:r>
      <w:r w:rsidRPr="009B07C1">
        <w:rPr>
          <w:rStyle w:val="FontStyle205"/>
          <w:spacing w:val="2"/>
          <w:sz w:val="28"/>
          <w:szCs w:val="28"/>
        </w:rPr>
        <w:softHyphen/>
        <w:t>тельных сетей, ставших инструментарием логистики корпора</w:t>
      </w:r>
      <w:r w:rsidRPr="009B07C1">
        <w:rPr>
          <w:rStyle w:val="FontStyle205"/>
          <w:spacing w:val="2"/>
          <w:sz w:val="28"/>
          <w:szCs w:val="28"/>
        </w:rPr>
        <w:softHyphen/>
        <w:t xml:space="preserve">ций. </w:t>
      </w:r>
      <w:r w:rsidRPr="009B07C1">
        <w:rPr>
          <w:spacing w:val="2"/>
          <w:sz w:val="28"/>
          <w:szCs w:val="28"/>
        </w:rPr>
        <w:t>Указанные корпорации могут быть национальными – (охватывают одну страну</w:t>
      </w:r>
      <w:r w:rsidRPr="009B07C1">
        <w:rPr>
          <w:sz w:val="28"/>
          <w:szCs w:val="28"/>
        </w:rPr>
        <w:t xml:space="preserve">) и транснациональными (ТНК), т. е. объединяют хозяйственную деятельность нескольких стран. Хозяйственная деятельность подобных организаций образует область среднего звена экономики, т. е. </w:t>
      </w:r>
      <w:proofErr w:type="spellStart"/>
      <w:r w:rsidRPr="009B07C1">
        <w:rPr>
          <w:sz w:val="28"/>
          <w:szCs w:val="28"/>
        </w:rPr>
        <w:t>мезоэкономику</w:t>
      </w:r>
      <w:proofErr w:type="spellEnd"/>
      <w:r w:rsidRPr="009B07C1">
        <w:rPr>
          <w:sz w:val="28"/>
          <w:szCs w:val="28"/>
        </w:rPr>
        <w:t>. Логистика корпорации (</w:t>
      </w:r>
      <w:proofErr w:type="spellStart"/>
      <w:r w:rsidRPr="009B07C1">
        <w:rPr>
          <w:sz w:val="28"/>
          <w:szCs w:val="28"/>
        </w:rPr>
        <w:t>мезологистика</w:t>
      </w:r>
      <w:proofErr w:type="spellEnd"/>
      <w:r w:rsidRPr="009B07C1">
        <w:rPr>
          <w:sz w:val="28"/>
          <w:szCs w:val="28"/>
        </w:rPr>
        <w:t xml:space="preserve">) носит в основном информационный характер. Чем выше уровень логистической системы, тем больше информационных потоков и меньше материальных. Логистическая система корпорации представляет собой систему управления, построенную таким образом, что каждый уровень обладает только той информацией, которая ему необходима. Инструментарием </w:t>
      </w:r>
      <w:proofErr w:type="spellStart"/>
      <w:r w:rsidRPr="009B07C1">
        <w:rPr>
          <w:sz w:val="28"/>
          <w:szCs w:val="28"/>
        </w:rPr>
        <w:t>мезологистики</w:t>
      </w:r>
      <w:proofErr w:type="spellEnd"/>
      <w:r w:rsidRPr="009B07C1">
        <w:rPr>
          <w:sz w:val="28"/>
          <w:szCs w:val="28"/>
        </w:rPr>
        <w:t xml:space="preserve"> служат в основном глобальные вычислительные сети.</w:t>
      </w:r>
    </w:p>
    <w:p w:rsidR="00FA66D2" w:rsidRPr="009B07C1" w:rsidRDefault="00FA66D2" w:rsidP="00FA66D2">
      <w:pPr>
        <w:pStyle w:val="21"/>
        <w:spacing w:after="0"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Сравнение микро-, мез</w:t>
      </w:r>
      <w:proofErr w:type="gramStart"/>
      <w:r w:rsidRPr="009B07C1">
        <w:rPr>
          <w:sz w:val="28"/>
          <w:szCs w:val="28"/>
        </w:rPr>
        <w:t>о-</w:t>
      </w:r>
      <w:proofErr w:type="gramEnd"/>
      <w:r w:rsidRPr="009B07C1">
        <w:rPr>
          <w:sz w:val="28"/>
          <w:szCs w:val="28"/>
        </w:rPr>
        <w:t xml:space="preserve"> и </w:t>
      </w:r>
      <w:proofErr w:type="spellStart"/>
      <w:r w:rsidRPr="009B07C1">
        <w:rPr>
          <w:sz w:val="28"/>
          <w:szCs w:val="28"/>
        </w:rPr>
        <w:t>макрологистических</w:t>
      </w:r>
      <w:proofErr w:type="spellEnd"/>
      <w:r w:rsidRPr="009B07C1">
        <w:rPr>
          <w:sz w:val="28"/>
          <w:szCs w:val="28"/>
        </w:rPr>
        <w:t xml:space="preserve"> систем представлено в таблице 3.2.</w:t>
      </w:r>
    </w:p>
    <w:p w:rsidR="00FA66D2" w:rsidRPr="009B07C1" w:rsidRDefault="00FA66D2" w:rsidP="00FA66D2">
      <w:pPr>
        <w:pStyle w:val="21"/>
        <w:spacing w:line="264" w:lineRule="auto"/>
        <w:ind w:firstLine="709"/>
        <w:jc w:val="right"/>
      </w:pPr>
    </w:p>
    <w:p w:rsidR="00FA66D2" w:rsidRPr="009B07C1" w:rsidRDefault="00FA66D2" w:rsidP="00FA66D2">
      <w:pPr>
        <w:pStyle w:val="21"/>
        <w:spacing w:line="264" w:lineRule="auto"/>
        <w:ind w:firstLine="709"/>
        <w:jc w:val="right"/>
      </w:pPr>
    </w:p>
    <w:p w:rsidR="00FA66D2" w:rsidRPr="009B07C1" w:rsidRDefault="00FA66D2" w:rsidP="00FA66D2">
      <w:pPr>
        <w:pStyle w:val="21"/>
        <w:spacing w:line="264" w:lineRule="auto"/>
        <w:ind w:firstLine="709"/>
        <w:jc w:val="right"/>
      </w:pPr>
    </w:p>
    <w:p w:rsidR="00FA66D2" w:rsidRPr="009B07C1" w:rsidRDefault="00FA66D2" w:rsidP="00FA66D2">
      <w:pPr>
        <w:pStyle w:val="21"/>
        <w:spacing w:line="264" w:lineRule="auto"/>
        <w:ind w:firstLine="709"/>
        <w:jc w:val="right"/>
      </w:pPr>
      <w:r w:rsidRPr="009B07C1">
        <w:t>Таблица 3.2</w:t>
      </w:r>
    </w:p>
    <w:p w:rsidR="00FA66D2" w:rsidRPr="009B07C1" w:rsidRDefault="00FA66D2" w:rsidP="00FA66D2">
      <w:pPr>
        <w:pStyle w:val="21"/>
        <w:spacing w:before="120" w:line="264" w:lineRule="auto"/>
        <w:jc w:val="center"/>
        <w:rPr>
          <w:b/>
        </w:rPr>
      </w:pPr>
      <w:r w:rsidRPr="009B07C1">
        <w:rPr>
          <w:b/>
        </w:rPr>
        <w:t>Сравнение логистических систем различного уровня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792"/>
        <w:gridCol w:w="2951"/>
        <w:gridCol w:w="3329"/>
      </w:tblGrid>
      <w:tr w:rsidR="00FA66D2" w:rsidRPr="009B07C1" w:rsidTr="004B418F">
        <w:trPr>
          <w:trHeight w:val="485"/>
          <w:jc w:val="center"/>
        </w:trPr>
        <w:tc>
          <w:tcPr>
            <w:tcW w:w="9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Уровень логической системы</w:t>
            </w:r>
          </w:p>
        </w:tc>
      </w:tr>
      <w:tr w:rsidR="00FA66D2" w:rsidRPr="009B07C1" w:rsidTr="004B418F">
        <w:trPr>
          <w:trHeight w:val="359"/>
          <w:jc w:val="center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lastRenderedPageBreak/>
              <w:t>Микро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Мезо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Макро</w:t>
            </w:r>
          </w:p>
        </w:tc>
      </w:tr>
      <w:tr w:rsidR="00FA66D2" w:rsidRPr="009B07C1" w:rsidTr="004B418F">
        <w:trPr>
          <w:trHeight w:val="482"/>
          <w:jc w:val="center"/>
        </w:trPr>
        <w:tc>
          <w:tcPr>
            <w:tcW w:w="9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Цель логистической системы</w:t>
            </w:r>
          </w:p>
        </w:tc>
      </w:tr>
      <w:tr w:rsidR="00FA66D2" w:rsidRPr="009B07C1" w:rsidTr="004B418F">
        <w:trPr>
          <w:trHeight w:val="413"/>
          <w:jc w:val="center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Максимизация эффекта функционирования предприятия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Максимизация интегрированного эффекта от функционирования предприятий в сети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Достижение социального, экономического, экологического эффекта в рамках административно-территориального деления</w:t>
            </w:r>
          </w:p>
        </w:tc>
      </w:tr>
      <w:tr w:rsidR="00FA66D2" w:rsidRPr="009B07C1" w:rsidTr="004B418F">
        <w:trPr>
          <w:trHeight w:val="443"/>
          <w:jc w:val="center"/>
        </w:trPr>
        <w:tc>
          <w:tcPr>
            <w:tcW w:w="9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Задачи</w:t>
            </w:r>
          </w:p>
        </w:tc>
      </w:tr>
      <w:tr w:rsidR="00FA66D2" w:rsidRPr="009B07C1" w:rsidTr="004B418F">
        <w:trPr>
          <w:trHeight w:val="1557"/>
          <w:jc w:val="center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Оптимальное управление производством, снабжением, запасами, сбытом, транспортом предприятия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Оптимальное размещение предприятий сети на полигоне обслуживания, оптимизация транспортных потоков, согласованное освоение рыночного пространства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Создание и функционирование транспортно-логисти</w:t>
            </w:r>
            <w:r w:rsidRPr="009B07C1">
              <w:rPr>
                <w:sz w:val="24"/>
                <w:szCs w:val="24"/>
              </w:rPr>
              <w:softHyphen/>
              <w:t>ческой инфраструктуры на уровне административно-территориального деления</w:t>
            </w:r>
          </w:p>
        </w:tc>
      </w:tr>
      <w:tr w:rsidR="00FA66D2" w:rsidRPr="009B07C1" w:rsidTr="004B418F">
        <w:trPr>
          <w:trHeight w:val="450"/>
          <w:jc w:val="center"/>
        </w:trPr>
        <w:tc>
          <w:tcPr>
            <w:tcW w:w="9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6D2" w:rsidRPr="009B07C1" w:rsidRDefault="00FA66D2" w:rsidP="004B418F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Организатор</w:t>
            </w:r>
          </w:p>
        </w:tc>
      </w:tr>
      <w:tr w:rsidR="00FA66D2" w:rsidRPr="009B07C1" w:rsidTr="004B418F">
        <w:trPr>
          <w:trHeight w:val="821"/>
          <w:jc w:val="center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Собственник, менеджмент организации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Логистический оператор, обслуживающий производство конкретной продукции</w:t>
            </w:r>
          </w:p>
        </w:tc>
        <w:tc>
          <w:tcPr>
            <w:tcW w:w="3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2" w:rsidRPr="009B07C1" w:rsidRDefault="00FA66D2" w:rsidP="004B418F">
            <w:pPr>
              <w:spacing w:line="264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Логистический центр, координирующий взаимодействие различных видов транспорта, терминалов</w:t>
            </w:r>
          </w:p>
        </w:tc>
      </w:tr>
    </w:tbl>
    <w:p w:rsidR="00FA66D2" w:rsidRPr="009B07C1" w:rsidRDefault="00FA66D2" w:rsidP="00FA66D2">
      <w:pPr>
        <w:pStyle w:val="21"/>
        <w:spacing w:line="240" w:lineRule="auto"/>
        <w:jc w:val="center"/>
        <w:rPr>
          <w:b/>
        </w:rPr>
      </w:pPr>
    </w:p>
    <w:p w:rsidR="00FA66D2" w:rsidRPr="009B07C1" w:rsidRDefault="00FA66D2" w:rsidP="00FA66D2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Важным критерием классификации логистических систем является используемая в этой системе логистическая цепь. </w:t>
      </w:r>
      <w:r w:rsidRPr="009B07C1">
        <w:rPr>
          <w:i/>
          <w:sz w:val="28"/>
          <w:szCs w:val="28"/>
        </w:rPr>
        <w:t xml:space="preserve">В зависимости от вида логистических цепей логистические системы подразделяются </w:t>
      </w:r>
      <w:r w:rsidRPr="009B07C1">
        <w:rPr>
          <w:sz w:val="28"/>
          <w:szCs w:val="28"/>
        </w:rPr>
        <w:t xml:space="preserve">на системы с прямыми связями (рис. 3.4, </w:t>
      </w:r>
      <w:r w:rsidRPr="009B07C1">
        <w:rPr>
          <w:i/>
          <w:sz w:val="28"/>
          <w:szCs w:val="28"/>
        </w:rPr>
        <w:t>а</w:t>
      </w:r>
      <w:r w:rsidRPr="009B07C1">
        <w:rPr>
          <w:sz w:val="28"/>
          <w:szCs w:val="28"/>
        </w:rPr>
        <w:t xml:space="preserve">); эшелонированные системы (рис. 3.4, </w:t>
      </w:r>
      <w:r w:rsidRPr="009B07C1">
        <w:rPr>
          <w:i/>
          <w:sz w:val="28"/>
          <w:szCs w:val="28"/>
        </w:rPr>
        <w:t>б</w:t>
      </w:r>
      <w:r w:rsidRPr="009B07C1">
        <w:rPr>
          <w:sz w:val="28"/>
          <w:szCs w:val="28"/>
        </w:rPr>
        <w:t xml:space="preserve">); гибкие системы (рис. 3.4, </w:t>
      </w:r>
      <w:r w:rsidRPr="009B07C1">
        <w:rPr>
          <w:i/>
          <w:sz w:val="28"/>
          <w:szCs w:val="28"/>
        </w:rPr>
        <w:t>в</w:t>
      </w:r>
      <w:r w:rsidRPr="009B07C1">
        <w:rPr>
          <w:sz w:val="28"/>
          <w:szCs w:val="28"/>
        </w:rPr>
        <w:t>) [15].</w:t>
      </w:r>
    </w:p>
    <w:p w:rsidR="00FA66D2" w:rsidRPr="009B07C1" w:rsidRDefault="00FA66D2" w:rsidP="00FA66D2">
      <w:pPr>
        <w:widowControl/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Логистические системы с прямыми связями – это логистические системы, в которых материальный поток доводится до потребителя без участия посредников. </w:t>
      </w:r>
      <w:proofErr w:type="gramStart"/>
      <w:r w:rsidRPr="009B07C1">
        <w:rPr>
          <w:sz w:val="28"/>
          <w:szCs w:val="28"/>
        </w:rPr>
        <w:t>Прямые логистические каналы производителям (издательствам) целесообразно использовать в следующих случаях: при больших потоках однородных товаров; заказы потребителей отвечают всем требованиям к организации доставки; интенсивность движения материального потока обеспечивает окупаемость затрат производителя на его обработку; производитель имеет достаточные финансовые возможности для создания логистической системы прямых связей с покупателями.</w:t>
      </w:r>
      <w:proofErr w:type="gramEnd"/>
    </w:p>
    <w:p w:rsidR="00FA66D2" w:rsidRPr="009B07C1" w:rsidRDefault="00FA66D2" w:rsidP="00FA66D2">
      <w:pPr>
        <w:widowControl/>
        <w:spacing w:line="276" w:lineRule="auto"/>
        <w:ind w:firstLine="709"/>
        <w:jc w:val="both"/>
      </w:pPr>
    </w:p>
    <w:p w:rsidR="00FA66D2" w:rsidRPr="009B07C1" w:rsidRDefault="00FA66D2" w:rsidP="00FA66D2">
      <w:pPr>
        <w:widowControl/>
        <w:spacing w:line="26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object w:dxaOrig="9180" w:dyaOrig="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31.5pt" o:ole="">
            <v:imagedata r:id="rId6" o:title="" croptop="8080f" cropbottom="19751f"/>
          </v:shape>
          <o:OLEObject Type="Embed" ProgID="Word.Picture.8" ShapeID="_x0000_i1028" DrawAspect="Content" ObjectID="_1515248195" r:id="rId7"/>
        </w:object>
      </w:r>
    </w:p>
    <w:p w:rsidR="00FA66D2" w:rsidRPr="009B07C1" w:rsidRDefault="00FA66D2" w:rsidP="00FA66D2">
      <w:pPr>
        <w:widowControl/>
        <w:spacing w:line="264" w:lineRule="auto"/>
        <w:ind w:firstLine="709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а) Система с прямыми связями</w:t>
      </w:r>
    </w:p>
    <w:p w:rsidR="00FA66D2" w:rsidRPr="009B07C1" w:rsidRDefault="00FA66D2" w:rsidP="00FA66D2">
      <w:pPr>
        <w:widowControl/>
        <w:spacing w:line="264" w:lineRule="auto"/>
        <w:ind w:firstLine="709"/>
        <w:jc w:val="center"/>
        <w:rPr>
          <w:sz w:val="24"/>
          <w:szCs w:val="24"/>
        </w:rPr>
      </w:pPr>
    </w:p>
    <w:p w:rsidR="00FA66D2" w:rsidRPr="009B07C1" w:rsidRDefault="00FA66D2" w:rsidP="00FA66D2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8"/>
          <w:szCs w:val="28"/>
        </w:rPr>
        <w:object w:dxaOrig="9180" w:dyaOrig="917">
          <v:shape id="_x0000_i1029" type="#_x0000_t75" style="width:446.25pt;height:30pt" o:ole="">
            <v:imagedata r:id="rId8" o:title="" cropbottom="25923f" cropright="5464f"/>
          </v:shape>
          <o:OLEObject Type="Embed" ProgID="Word.Picture.8" ShapeID="_x0000_i1029" DrawAspect="Content" ObjectID="_1515248196" r:id="rId9"/>
        </w:object>
      </w:r>
    </w:p>
    <w:p w:rsidR="00FA66D2" w:rsidRPr="009B07C1" w:rsidRDefault="00FA66D2" w:rsidP="00FA66D2">
      <w:pPr>
        <w:widowControl/>
        <w:spacing w:before="120" w:after="120"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б) Эшелонированная система</w:t>
      </w:r>
    </w:p>
    <w:p w:rsidR="00FA66D2" w:rsidRPr="009B07C1" w:rsidRDefault="00FA66D2" w:rsidP="00FA66D2">
      <w:pPr>
        <w:widowControl/>
        <w:spacing w:line="264" w:lineRule="auto"/>
        <w:jc w:val="center"/>
        <w:rPr>
          <w:sz w:val="16"/>
          <w:szCs w:val="16"/>
        </w:rPr>
      </w:pPr>
      <w:r w:rsidRPr="009B07C1">
        <w:rPr>
          <w:sz w:val="28"/>
          <w:szCs w:val="28"/>
        </w:rPr>
        <w:object w:dxaOrig="8595" w:dyaOrig="1428">
          <v:shape id="_x0000_i1030" type="#_x0000_t75" style="width:424.5pt;height:47.25pt" o:ole="">
            <v:imagedata r:id="rId10" o:title="" croptop="4829f" cropbottom="17246f" cropright="833f"/>
          </v:shape>
          <o:OLEObject Type="Embed" ProgID="Word.Picture.8" ShapeID="_x0000_i1030" DrawAspect="Content" ObjectID="_1515248197" r:id="rId11"/>
        </w:object>
      </w:r>
    </w:p>
    <w:p w:rsidR="00FA66D2" w:rsidRPr="009B07C1" w:rsidRDefault="00FA66D2" w:rsidP="00FA66D2">
      <w:pPr>
        <w:widowControl/>
        <w:spacing w:before="120" w:line="264" w:lineRule="auto"/>
        <w:ind w:firstLine="709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в) Гибкая система </w:t>
      </w:r>
    </w:p>
    <w:p w:rsidR="00FA66D2" w:rsidRPr="009B07C1" w:rsidRDefault="00FA66D2" w:rsidP="00FA66D2">
      <w:pPr>
        <w:widowControl/>
        <w:spacing w:line="264" w:lineRule="auto"/>
        <w:ind w:firstLine="709"/>
        <w:jc w:val="center"/>
        <w:rPr>
          <w:sz w:val="28"/>
          <w:szCs w:val="28"/>
        </w:rPr>
      </w:pPr>
    </w:p>
    <w:p w:rsidR="00FA66D2" w:rsidRPr="009B07C1" w:rsidRDefault="00FA66D2" w:rsidP="00FA66D2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3.4. Виды логистических систем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</w:p>
    <w:p w:rsidR="00FA66D2" w:rsidRPr="009B07C1" w:rsidRDefault="00FA66D2" w:rsidP="00FA66D2">
      <w:pPr>
        <w:widowControl/>
        <w:tabs>
          <w:tab w:val="left" w:pos="108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Логистическая система эшелонированная, или многоуровневая – логистическая система, в которой материальный поток на пути от производителя к потребителю проходит через посредников (дилеры, дистрибьюторы и др.). Создание эшелонированных каналов целесообразно в тех случаях, когда:</w:t>
      </w:r>
    </w:p>
    <w:p w:rsidR="00FA66D2" w:rsidRPr="009B07C1" w:rsidRDefault="00FA66D2" w:rsidP="00FA66D2">
      <w:pPr>
        <w:widowControl/>
        <w:numPr>
          <w:ilvl w:val="0"/>
          <w:numId w:val="8"/>
        </w:numPr>
        <w:spacing w:line="27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поток состоит из большого числа разнообразных товаров, что требует наличия развитого складского хозяйства;</w:t>
      </w:r>
    </w:p>
    <w:p w:rsidR="00FA66D2" w:rsidRPr="009B07C1" w:rsidRDefault="00FA66D2" w:rsidP="00FA66D2">
      <w:pPr>
        <w:widowControl/>
        <w:numPr>
          <w:ilvl w:val="0"/>
          <w:numId w:val="8"/>
        </w:numPr>
        <w:spacing w:line="27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посредники обладают возможностями более качественно удовлетворить требования потребителей;</w:t>
      </w:r>
    </w:p>
    <w:p w:rsidR="00FA66D2" w:rsidRPr="009B07C1" w:rsidRDefault="00FA66D2" w:rsidP="00FA66D2">
      <w:pPr>
        <w:widowControl/>
        <w:numPr>
          <w:ilvl w:val="0"/>
          <w:numId w:val="8"/>
        </w:numPr>
        <w:spacing w:line="274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посредники сокращают потребителям расходы на приобретение товаров.</w:t>
      </w:r>
    </w:p>
    <w:p w:rsidR="00FA66D2" w:rsidRPr="009B07C1" w:rsidRDefault="00FA66D2" w:rsidP="00FA66D2">
      <w:pPr>
        <w:widowControl/>
        <w:tabs>
          <w:tab w:val="left" w:pos="1080"/>
        </w:tabs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Логистическая система – гибкая система, в которой доведение материального потока до потребителя может осуществляться как по прямым связям, так и с участием посредников.</w:t>
      </w:r>
    </w:p>
    <w:p w:rsidR="00FA66D2" w:rsidRPr="009B07C1" w:rsidRDefault="00FA66D2" w:rsidP="00FA66D2">
      <w:pPr>
        <w:pStyle w:val="21"/>
        <w:spacing w:after="0" w:line="274" w:lineRule="auto"/>
        <w:ind w:firstLine="709"/>
        <w:jc w:val="both"/>
        <w:rPr>
          <w:sz w:val="36"/>
          <w:szCs w:val="36"/>
        </w:rPr>
      </w:pPr>
    </w:p>
    <w:p w:rsidR="00FA66D2" w:rsidRPr="009B07C1" w:rsidRDefault="00FA66D2" w:rsidP="00FA66D2">
      <w:pPr>
        <w:pStyle w:val="21"/>
        <w:spacing w:after="0" w:line="274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3.4.</w:t>
      </w:r>
      <w:r w:rsidRPr="009B07C1">
        <w:rPr>
          <w:sz w:val="28"/>
          <w:szCs w:val="28"/>
        </w:rPr>
        <w:t xml:space="preserve"> </w:t>
      </w:r>
      <w:r w:rsidRPr="009B07C1">
        <w:rPr>
          <w:b/>
          <w:sz w:val="28"/>
          <w:szCs w:val="28"/>
        </w:rPr>
        <w:t>Декомпозиция логистических систем</w:t>
      </w:r>
    </w:p>
    <w:p w:rsidR="00FA66D2" w:rsidRPr="009B07C1" w:rsidRDefault="00FA66D2" w:rsidP="00FA66D2">
      <w:pPr>
        <w:pStyle w:val="21"/>
        <w:spacing w:after="0" w:line="274" w:lineRule="auto"/>
        <w:ind w:firstLine="709"/>
        <w:jc w:val="both"/>
        <w:rPr>
          <w:sz w:val="20"/>
          <w:szCs w:val="20"/>
        </w:rPr>
      </w:pP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Для целей исследования и проектирования логистическая система может быть разделена на подсистемы, звенья и элементы. </w:t>
      </w:r>
    </w:p>
    <w:p w:rsidR="00FA66D2" w:rsidRPr="009B07C1" w:rsidRDefault="00FA66D2" w:rsidP="00FA66D2">
      <w:pPr>
        <w:widowControl/>
        <w:spacing w:line="274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b/>
          <w:sz w:val="28"/>
          <w:szCs w:val="28"/>
        </w:rPr>
        <w:t>Подсистема логистической системы</w:t>
      </w:r>
      <w:r w:rsidRPr="009B07C1">
        <w:rPr>
          <w:sz w:val="28"/>
          <w:szCs w:val="28"/>
        </w:rPr>
        <w:t xml:space="preserve"> – выделенная в соответствии с организационной структурой </w:t>
      </w:r>
      <w:r w:rsidRPr="009B07C1">
        <w:rPr>
          <w:i/>
          <w:sz w:val="28"/>
          <w:szCs w:val="28"/>
        </w:rPr>
        <w:t>совокупность звеньев и элементов</w:t>
      </w:r>
      <w:r w:rsidRPr="009B07C1">
        <w:rPr>
          <w:sz w:val="28"/>
          <w:szCs w:val="28"/>
        </w:rPr>
        <w:t xml:space="preserve"> логистической системы, которая позволяет решать задачи логистического администрирования системы в целом и/или управления комплексом логистических функций в отдельной сфере бизнеса предприятия. </w:t>
      </w:r>
      <w:proofErr w:type="gramEnd"/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Звено логистической системы</w:t>
      </w:r>
      <w:r w:rsidRPr="009B07C1">
        <w:rPr>
          <w:sz w:val="28"/>
          <w:szCs w:val="28"/>
        </w:rPr>
        <w:t xml:space="preserve"> – некоторый экономический и (или) функционально обособленный объект (подразделение компании или юридически самостоятельное предприятие), выполняющий свою локальную цель, связанную с реализацией одного или нескольких видов логистической деятельности. Звенья одной логистической системы объединены единым управлением логистическим процессом. Звеньями логистической системы </w:t>
      </w:r>
      <w:r w:rsidRPr="009B07C1">
        <w:rPr>
          <w:sz w:val="28"/>
          <w:szCs w:val="28"/>
        </w:rPr>
        <w:lastRenderedPageBreak/>
        <w:t xml:space="preserve">являются поставщики, производители, потребители и логистические посредники (например, транспортные организации). 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Элемент логистической системы</w:t>
      </w:r>
      <w:r w:rsidRPr="009B07C1">
        <w:rPr>
          <w:sz w:val="28"/>
          <w:szCs w:val="28"/>
        </w:rPr>
        <w:t xml:space="preserve"> – это неделимая в рамках поставленной задачи администрирования или проектирования логистической системы часть звена логистической системы.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 позиций кибернетического подхода звено логистической системы можно представить как некоторый элемент, преобразу</w:t>
      </w:r>
      <w:r w:rsidRPr="009B07C1">
        <w:rPr>
          <w:sz w:val="28"/>
          <w:szCs w:val="28"/>
        </w:rPr>
        <w:softHyphen/>
        <w:t>ющий входящие в него материальные (финансовые, информаци</w:t>
      </w:r>
      <w:r w:rsidRPr="009B07C1">
        <w:rPr>
          <w:sz w:val="28"/>
          <w:szCs w:val="28"/>
        </w:rPr>
        <w:softHyphen/>
        <w:t>онные) потоки (рис. 3.5).</w:t>
      </w:r>
    </w:p>
    <w:p w:rsidR="00FA66D2" w:rsidRPr="009B07C1" w:rsidRDefault="00FA66D2" w:rsidP="00FA66D2">
      <w:pPr>
        <w:widowControl/>
        <w:spacing w:line="264" w:lineRule="auto"/>
        <w:ind w:right="-23" w:firstLine="221"/>
        <w:rPr>
          <w:sz w:val="28"/>
          <w:szCs w:val="28"/>
        </w:rPr>
      </w:pPr>
    </w:p>
    <w:p w:rsidR="00FA66D2" w:rsidRPr="009B07C1" w:rsidRDefault="00104554" w:rsidP="00FA66D2">
      <w:pPr>
        <w:widowControl/>
        <w:spacing w:line="264" w:lineRule="auto"/>
        <w:ind w:right="-23" w:firstLine="221"/>
        <w:jc w:val="center"/>
      </w:pPr>
      <w:r w:rsidRPr="00104554">
        <w:rPr>
          <w:b/>
          <w:i/>
          <w:sz w:val="28"/>
          <w:szCs w:val="28"/>
        </w:rPr>
      </w:r>
      <w:r w:rsidRPr="00104554">
        <w:rPr>
          <w:b/>
          <w:i/>
          <w:sz w:val="28"/>
          <w:szCs w:val="28"/>
        </w:rPr>
        <w:pict>
          <v:group id="_x0000_s1054" style="width:274.95pt;height:100pt;mso-position-horizontal-relative:char;mso-position-vertical-relative:line" coordorigin="3442,166" coordsize="5456,1916">
            <v:line id="_x0000_s1055" style="position:absolute" from="3967,1025" to="4975,1025">
              <v:stroke endarrow="block"/>
            </v:line>
            <v:shape id="_x0000_s1056" type="#_x0000_t202" style="position:absolute;left:5026;top:830;width:2112;height:1252" filled="f">
              <v:textbox style="mso-next-textbox:#_x0000_s1056">
                <w:txbxContent>
                  <w:p w:rsidR="00FA66D2" w:rsidRDefault="00FA66D2" w:rsidP="00FA66D2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ЗЛС</w:t>
                    </w:r>
                  </w:p>
                </w:txbxContent>
              </v:textbox>
            </v:shape>
            <v:shape id="_x0000_s1057" type="#_x0000_t202" style="position:absolute;left:6434;top:1495;width:704;height:587" filled="f">
              <v:textbox style="mso-next-textbox:#_x0000_s1057">
                <w:txbxContent>
                  <w:p w:rsidR="00FA66D2" w:rsidRDefault="00FA66D2" w:rsidP="00FA66D2">
                    <w:pPr>
                      <w:pStyle w:val="7"/>
                      <w:spacing w:before="120"/>
                    </w:pPr>
                    <w:r>
                      <w:t>Z</w:t>
                    </w:r>
                  </w:p>
                </w:txbxContent>
              </v:textbox>
            </v:shape>
            <v:line id="_x0000_s1058" style="position:absolute" from="6082,166" to="6082,830">
              <v:stroke endarrow="block"/>
            </v:line>
            <v:line id="_x0000_s1059" style="position:absolute" from="7138,1661" to="8370,1661">
              <v:stroke endarrow="block"/>
            </v:line>
            <v:line id="_x0000_s1060" style="position:absolute" from="7138,1329" to="8370,1329">
              <v:stroke endarrow="block"/>
            </v:line>
            <v:line id="_x0000_s1061" style="position:absolute" from="7138,996" to="8370,996">
              <v:stroke endarrow="block"/>
            </v:line>
            <v:line id="_x0000_s1062" style="position:absolute" from="3794,1329" to="5026,1329">
              <v:stroke endarrow="block"/>
            </v:line>
            <v:line id="_x0000_s1063" style="position:absolute" from="3794,1661" to="5026,1661">
              <v:stroke endarrow="block"/>
            </v:line>
            <v:shape id="_x0000_s1064" type="#_x0000_t202" style="position:absolute;left:6434;top:166;width:528;height:498" filled="f" stroked="f">
              <v:textbox style="mso-next-textbox:#_x0000_s1064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65" type="#_x0000_t202" style="position:absolute;left:7666;top:498;width:528;height:498" filled="f" stroked="f">
              <v:textbox style="mso-next-textbox:#_x0000_s1065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66" type="#_x0000_t202" style="position:absolute;left:8194;top:996;width:704;height:499" filled="f" stroked="f">
              <v:textbox style="mso-next-textbox:#_x0000_s1066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R’</w:t>
                    </w:r>
                  </w:p>
                </w:txbxContent>
              </v:textbox>
            </v:shape>
            <v:shape id="_x0000_s1067" type="#_x0000_t202" style="position:absolute;left:8194;top:1329;width:704;height:498" filled="f" stroked="f">
              <v:textbox style="mso-next-textbox:#_x0000_s1067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C’</w:t>
                    </w:r>
                  </w:p>
                </w:txbxContent>
              </v:textbox>
            </v:shape>
            <v:shape id="_x0000_s1068" type="#_x0000_t202" style="position:absolute;left:3442;top:996;width:528;height:499" filled="f" stroked="f">
              <v:textbox style="mso-next-textbox:#_x0000_s1068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69" type="#_x0000_t202" style="position:absolute;left:3442;top:1329;width:645;height:442" filled="f" stroked="f">
              <v:textbox style="mso-next-textbox:#_x0000_s1069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70" type="#_x0000_t202" style="position:absolute;left:3970;top:498;width:528;height:498" filled="f" stroked="f">
              <v:textbox style="mso-next-textbox:#_x0000_s1070">
                <w:txbxContent>
                  <w:p w:rsidR="00FA66D2" w:rsidRDefault="00FA66D2" w:rsidP="00FA66D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  <w:pict>
          <v:rect id="_x0000_s1178" style="position:absolute;left:0;text-align:left;margin-left:74.8pt;margin-top:-638.15pt;width:299.2pt;height:107.95pt;z-index:251662336;mso-position-horizontal-relative:text;mso-position-vertical-relative:text" filled="f" stroked="f"/>
        </w:pict>
      </w:r>
    </w:p>
    <w:p w:rsidR="00FA66D2" w:rsidRPr="009B07C1" w:rsidRDefault="00FA66D2" w:rsidP="00FA66D2">
      <w:pPr>
        <w:widowControl/>
        <w:spacing w:line="264" w:lineRule="auto"/>
        <w:ind w:firstLine="709"/>
        <w:jc w:val="center"/>
        <w:rPr>
          <w:b/>
          <w:sz w:val="28"/>
          <w:szCs w:val="28"/>
        </w:rPr>
      </w:pPr>
    </w:p>
    <w:p w:rsidR="00FA66D2" w:rsidRPr="009B07C1" w:rsidRDefault="00FA66D2" w:rsidP="00FA66D2">
      <w:pPr>
        <w:widowControl/>
        <w:spacing w:line="264" w:lineRule="auto"/>
        <w:ind w:firstLine="709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3.5. Звено логистической системы (ЗЛС) как преобразователь потоков: </w:t>
      </w:r>
    </w:p>
    <w:p w:rsidR="00FA66D2" w:rsidRPr="009B07C1" w:rsidRDefault="00FA66D2" w:rsidP="00FA66D2">
      <w:pPr>
        <w:widowControl/>
        <w:spacing w:line="264" w:lineRule="auto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X, R,C – векторы параметров входных потоков (материального, информационного, </w:t>
      </w:r>
      <w:r w:rsidRPr="009B07C1">
        <w:rPr>
          <w:sz w:val="24"/>
          <w:szCs w:val="24"/>
        </w:rPr>
        <w:br/>
        <w:t xml:space="preserve">финансового); Z – вектор параметров ЗЛС; Y, R’, C’ – векторы параметров </w:t>
      </w:r>
      <w:r w:rsidRPr="009B07C1">
        <w:rPr>
          <w:sz w:val="24"/>
          <w:szCs w:val="24"/>
        </w:rPr>
        <w:br/>
        <w:t>выходных потоков; F – вектор внешних возмущений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Кортеж &lt; X, R, C&gt;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представляет собой векторы параметров входных материального Х = {x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i/>
          <w:sz w:val="28"/>
          <w:szCs w:val="28"/>
        </w:rPr>
        <w:t xml:space="preserve">, </w:t>
      </w:r>
      <w:r w:rsidRPr="009B07C1">
        <w:rPr>
          <w:sz w:val="28"/>
          <w:szCs w:val="28"/>
        </w:rPr>
        <w:t>x</w:t>
      </w:r>
      <w:r w:rsidRPr="009B07C1">
        <w:rPr>
          <w:sz w:val="28"/>
          <w:szCs w:val="28"/>
          <w:vertAlign w:val="subscript"/>
        </w:rPr>
        <w:t>2</w:t>
      </w:r>
      <w:r w:rsidRPr="009B07C1">
        <w:rPr>
          <w:sz w:val="28"/>
          <w:szCs w:val="28"/>
        </w:rPr>
        <w:t xml:space="preserve">, ..., </w:t>
      </w:r>
      <w:proofErr w:type="spellStart"/>
      <w:r w:rsidRPr="009B07C1">
        <w:rPr>
          <w:sz w:val="28"/>
          <w:szCs w:val="28"/>
        </w:rPr>
        <w:t>x</w:t>
      </w:r>
      <w:r w:rsidRPr="009B07C1">
        <w:rPr>
          <w:sz w:val="28"/>
          <w:szCs w:val="28"/>
          <w:vertAlign w:val="subscript"/>
        </w:rPr>
        <w:t>n</w:t>
      </w:r>
      <w:proofErr w:type="spellEnd"/>
      <w:r w:rsidRPr="009B07C1">
        <w:rPr>
          <w:sz w:val="28"/>
          <w:szCs w:val="28"/>
        </w:rPr>
        <w:t>},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информационного R = {r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sz w:val="28"/>
          <w:szCs w:val="28"/>
        </w:rPr>
        <w:t>, r</w:t>
      </w:r>
      <w:r w:rsidRPr="009B07C1">
        <w:rPr>
          <w:sz w:val="28"/>
          <w:szCs w:val="28"/>
          <w:vertAlign w:val="subscript"/>
        </w:rPr>
        <w:t>2</w:t>
      </w:r>
      <w:r w:rsidRPr="009B07C1">
        <w:rPr>
          <w:sz w:val="28"/>
          <w:szCs w:val="28"/>
        </w:rPr>
        <w:t xml:space="preserve">, ..., </w:t>
      </w:r>
      <w:proofErr w:type="spellStart"/>
      <w:r w:rsidRPr="009B07C1">
        <w:rPr>
          <w:sz w:val="28"/>
          <w:szCs w:val="28"/>
        </w:rPr>
        <w:t>r</w:t>
      </w:r>
      <w:r w:rsidRPr="009B07C1">
        <w:rPr>
          <w:sz w:val="28"/>
          <w:szCs w:val="28"/>
          <w:vertAlign w:val="subscript"/>
        </w:rPr>
        <w:t>v</w:t>
      </w:r>
      <w:proofErr w:type="spellEnd"/>
      <w:r w:rsidRPr="009B07C1">
        <w:rPr>
          <w:sz w:val="28"/>
          <w:szCs w:val="28"/>
        </w:rPr>
        <w:t>} и финансового C = {c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sz w:val="28"/>
          <w:szCs w:val="28"/>
        </w:rPr>
        <w:t>, c</w:t>
      </w:r>
      <w:r w:rsidRPr="009B07C1">
        <w:rPr>
          <w:sz w:val="28"/>
          <w:szCs w:val="28"/>
          <w:vertAlign w:val="subscript"/>
        </w:rPr>
        <w:t>2</w:t>
      </w:r>
      <w:r w:rsidRPr="009B07C1">
        <w:rPr>
          <w:sz w:val="28"/>
          <w:szCs w:val="28"/>
        </w:rPr>
        <w:t xml:space="preserve">, ..., </w:t>
      </w:r>
      <w:proofErr w:type="spellStart"/>
      <w:r w:rsidRPr="009B07C1">
        <w:rPr>
          <w:sz w:val="28"/>
          <w:szCs w:val="28"/>
        </w:rPr>
        <w:t>c</w:t>
      </w:r>
      <w:r w:rsidRPr="009B07C1">
        <w:rPr>
          <w:sz w:val="28"/>
          <w:szCs w:val="28"/>
          <w:vertAlign w:val="subscript"/>
        </w:rPr>
        <w:t>k</w:t>
      </w:r>
      <w:proofErr w:type="spellEnd"/>
      <w:r w:rsidRPr="009B07C1">
        <w:rPr>
          <w:sz w:val="28"/>
          <w:szCs w:val="28"/>
        </w:rPr>
        <w:t>} потоков. F = {f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sz w:val="28"/>
          <w:szCs w:val="28"/>
        </w:rPr>
        <w:t>, f</w:t>
      </w:r>
      <w:r w:rsidRPr="009B07C1">
        <w:rPr>
          <w:sz w:val="28"/>
          <w:szCs w:val="28"/>
          <w:vertAlign w:val="subscript"/>
        </w:rPr>
        <w:t>2</w:t>
      </w:r>
      <w:r w:rsidRPr="009B07C1">
        <w:rPr>
          <w:sz w:val="28"/>
          <w:szCs w:val="28"/>
        </w:rPr>
        <w:t xml:space="preserve">, ..., </w:t>
      </w:r>
      <w:proofErr w:type="spellStart"/>
      <w:r w:rsidRPr="009B07C1">
        <w:rPr>
          <w:sz w:val="28"/>
          <w:szCs w:val="28"/>
        </w:rPr>
        <w:t>f</w:t>
      </w:r>
      <w:r w:rsidRPr="009B07C1">
        <w:rPr>
          <w:sz w:val="28"/>
          <w:szCs w:val="28"/>
          <w:vertAlign w:val="subscript"/>
        </w:rPr>
        <w:t>l</w:t>
      </w:r>
      <w:proofErr w:type="spellEnd"/>
      <w:r w:rsidRPr="009B07C1">
        <w:rPr>
          <w:sz w:val="28"/>
          <w:szCs w:val="28"/>
        </w:rPr>
        <w:t>}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 xml:space="preserve">представляет </w:t>
      </w:r>
      <w:r w:rsidRPr="009B07C1">
        <w:rPr>
          <w:spacing w:val="4"/>
          <w:sz w:val="28"/>
          <w:szCs w:val="28"/>
        </w:rPr>
        <w:t>собой вектор внешних возмущений (воздействий внешней среды);</w:t>
      </w:r>
      <w:r w:rsidRPr="009B07C1">
        <w:rPr>
          <w:sz w:val="28"/>
          <w:szCs w:val="28"/>
        </w:rPr>
        <w:t xml:space="preserve"> </w:t>
      </w:r>
      <w:r w:rsidRPr="009B07C1">
        <w:rPr>
          <w:sz w:val="28"/>
          <w:szCs w:val="28"/>
        </w:rPr>
        <w:br/>
        <w:t>Z = {z</w:t>
      </w:r>
      <w:r w:rsidRPr="009B07C1">
        <w:rPr>
          <w:sz w:val="28"/>
          <w:szCs w:val="28"/>
          <w:vertAlign w:val="subscript"/>
        </w:rPr>
        <w:t>1</w:t>
      </w:r>
      <w:r w:rsidRPr="009B07C1">
        <w:rPr>
          <w:sz w:val="28"/>
          <w:szCs w:val="28"/>
        </w:rPr>
        <w:t>, z</w:t>
      </w:r>
      <w:r w:rsidRPr="009B07C1">
        <w:rPr>
          <w:sz w:val="28"/>
          <w:szCs w:val="28"/>
          <w:vertAlign w:val="subscript"/>
        </w:rPr>
        <w:t>2</w:t>
      </w:r>
      <w:r w:rsidRPr="009B07C1">
        <w:rPr>
          <w:sz w:val="28"/>
          <w:szCs w:val="28"/>
        </w:rPr>
        <w:t xml:space="preserve">, ..., </w:t>
      </w:r>
      <w:proofErr w:type="spellStart"/>
      <w:r w:rsidRPr="009B07C1">
        <w:rPr>
          <w:sz w:val="28"/>
          <w:szCs w:val="28"/>
        </w:rPr>
        <w:t>z</w:t>
      </w:r>
      <w:r w:rsidRPr="009B07C1">
        <w:rPr>
          <w:sz w:val="28"/>
          <w:szCs w:val="28"/>
          <w:vertAlign w:val="subscript"/>
        </w:rPr>
        <w:t>s</w:t>
      </w:r>
      <w:proofErr w:type="spellEnd"/>
      <w:r w:rsidRPr="009B07C1">
        <w:rPr>
          <w:sz w:val="28"/>
          <w:szCs w:val="28"/>
        </w:rPr>
        <w:t>} – вектор параметров звена логистической системы. Выходной кортеж &lt;Y, R’</w:t>
      </w:r>
      <w:r w:rsidRPr="009B07C1">
        <w:rPr>
          <w:i/>
          <w:sz w:val="28"/>
          <w:szCs w:val="28"/>
        </w:rPr>
        <w:t xml:space="preserve">, </w:t>
      </w:r>
      <w:r w:rsidRPr="009B07C1">
        <w:rPr>
          <w:sz w:val="28"/>
          <w:szCs w:val="28"/>
        </w:rPr>
        <w:t>C’&gt; – это выходные векторы параметров соответственно материального (Y),</w:t>
      </w:r>
      <w:r w:rsidRPr="009B07C1">
        <w:rPr>
          <w:i/>
          <w:sz w:val="28"/>
          <w:szCs w:val="28"/>
        </w:rPr>
        <w:t xml:space="preserve"> </w:t>
      </w:r>
      <w:r w:rsidRPr="009B07C1">
        <w:rPr>
          <w:sz w:val="28"/>
          <w:szCs w:val="28"/>
        </w:rPr>
        <w:t>информационного (R’) и финансового (C’) потоков, размерность которых в общем случае может не совпадать с размерностью входных векторов. Часть параметров вектора R представляет собой управляющую информацию, поступающую от субъектов управления в логистической системе. В случае если звено логистической системы генерирующего типа, то имеется только выходной кортеж или отдельные его составляющие, а также вектора F и Z</w:t>
      </w:r>
      <w:r w:rsidRPr="009B07C1">
        <w:rPr>
          <w:i/>
          <w:sz w:val="28"/>
          <w:szCs w:val="28"/>
        </w:rPr>
        <w:t>.</w:t>
      </w:r>
      <w:r w:rsidRPr="009B07C1">
        <w:rPr>
          <w:sz w:val="28"/>
          <w:szCs w:val="28"/>
        </w:rPr>
        <w:t xml:space="preserve"> Если звено логистической системы поглощающего типа, то отсутствует выходной кортеж векторов.</w:t>
      </w:r>
      <w:r w:rsidRPr="009B07C1">
        <w:rPr>
          <w:color w:val="FF00FF"/>
          <w:sz w:val="24"/>
          <w:szCs w:val="24"/>
        </w:rPr>
        <w:t xml:space="preserve"> 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b/>
          <w:i/>
          <w:sz w:val="28"/>
          <w:szCs w:val="28"/>
        </w:rPr>
      </w:pPr>
      <w:r w:rsidRPr="009B07C1">
        <w:rPr>
          <w:b/>
          <w:i/>
          <w:sz w:val="28"/>
          <w:szCs w:val="28"/>
        </w:rPr>
        <w:t>Функциональный комплекс и комплекс обеспечивающих подсистем логистической системы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 позиций общей теории управления, в частности по аналогии с автоматизированными системами управления (АСУ), логистическую систему как на микр</w:t>
      </w:r>
      <w:proofErr w:type="gramStart"/>
      <w:r w:rsidRPr="009B07C1">
        <w:rPr>
          <w:sz w:val="28"/>
          <w:szCs w:val="28"/>
        </w:rPr>
        <w:t>о-</w:t>
      </w:r>
      <w:proofErr w:type="gramEnd"/>
      <w:r w:rsidRPr="009B07C1">
        <w:rPr>
          <w:sz w:val="28"/>
          <w:szCs w:val="28"/>
        </w:rPr>
        <w:t xml:space="preserve">, так и на </w:t>
      </w:r>
      <w:proofErr w:type="spellStart"/>
      <w:r w:rsidRPr="009B07C1">
        <w:rPr>
          <w:sz w:val="28"/>
          <w:szCs w:val="28"/>
        </w:rPr>
        <w:t>макроуровне</w:t>
      </w:r>
      <w:proofErr w:type="spellEnd"/>
      <w:r w:rsidRPr="009B07C1">
        <w:rPr>
          <w:sz w:val="28"/>
          <w:szCs w:val="28"/>
        </w:rPr>
        <w:t xml:space="preserve"> можно представить в виде синергии субъекта и объекта логистического управления, поддерживаемой комплексом обеспечивающих подсистем (рис. 3.6). При таком подходе в большинстве </w:t>
      </w:r>
      <w:r w:rsidRPr="009B07C1">
        <w:rPr>
          <w:sz w:val="28"/>
          <w:szCs w:val="28"/>
        </w:rPr>
        <w:lastRenderedPageBreak/>
        <w:t>реально функционирующих логистических систем реализуется кибернетический принцип следящей системы управления.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16"/>
          <w:szCs w:val="16"/>
        </w:rPr>
      </w:pPr>
    </w:p>
    <w:p w:rsidR="00FA66D2" w:rsidRPr="009B07C1" w:rsidRDefault="00FA66D2" w:rsidP="00FA66D2">
      <w:pPr>
        <w:widowControl/>
        <w:spacing w:line="264" w:lineRule="auto"/>
        <w:ind w:firstLine="709"/>
        <w:jc w:val="both"/>
      </w:pPr>
    </w:p>
    <w:p w:rsidR="00FA66D2" w:rsidRPr="009B07C1" w:rsidRDefault="00104554" w:rsidP="00FA66D2">
      <w:pPr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1" style="width:467.2pt;height:306.2pt;mso-position-horizontal-relative:char;mso-position-vertical-relative:line" coordorigin="1418,4272" coordsize="9344,6124">
            <v:shape id="_x0000_s1072" type="#_x0000_t202" style="position:absolute;left:2570;top:5821;width:1600;height:1016" filled="f">
              <v:textbox style="mso-next-textbox:#_x0000_s1072" inset="1.5mm">
                <w:txbxContent>
                  <w:p w:rsidR="00FA66D2" w:rsidRPr="002D6823" w:rsidRDefault="00FA66D2" w:rsidP="00FA66D2">
                    <w:pPr>
                      <w:rPr>
                        <w:sz w:val="24"/>
                        <w:szCs w:val="24"/>
                      </w:rPr>
                    </w:pPr>
                    <w:r w:rsidRPr="002D6823">
                      <w:rPr>
                        <w:sz w:val="24"/>
                        <w:szCs w:val="24"/>
                      </w:rPr>
                      <w:t>Измеритель рассогласования</w:t>
                    </w:r>
                  </w:p>
                  <w:p w:rsidR="00FA66D2" w:rsidRDefault="00FA66D2" w:rsidP="00FA66D2"/>
                </w:txbxContent>
              </v:textbox>
            </v:shape>
            <v:shape id="_x0000_s1073" type="#_x0000_t202" style="position:absolute;left:4714;top:5821;width:1653;height:1016" filled="f">
              <v:textbox style="mso-next-textbox:#_x0000_s1073">
                <w:txbxContent>
                  <w:p w:rsidR="00FA66D2" w:rsidRPr="002D6823" w:rsidRDefault="00FA66D2" w:rsidP="00FA66D2">
                    <w:pPr>
                      <w:rPr>
                        <w:sz w:val="24"/>
                        <w:szCs w:val="24"/>
                      </w:rPr>
                    </w:pPr>
                    <w:r w:rsidRPr="002D6823">
                      <w:rPr>
                        <w:sz w:val="24"/>
                        <w:szCs w:val="24"/>
                      </w:rPr>
                      <w:t>Логический регулятор-координатор</w:t>
                    </w:r>
                  </w:p>
                </w:txbxContent>
              </v:textbox>
            </v:shape>
            <v:line id="_x0000_s1074" style="position:absolute" from="6835,5686" to="9502,5686"/>
            <v:line id="_x0000_s1075" style="position:absolute" from="9735,6224" to="9735,7704"/>
            <v:line id="_x0000_s1076" style="position:absolute" from="2316,5686" to="6507,5686"/>
            <v:shape id="_x0000_s1077" type="#_x0000_t202" style="position:absolute;left:6790;top:5282;width:2742;height:1614" filled="f">
              <v:textbox style="mso-next-textbox:#_x0000_s1077">
                <w:txbxContent>
                  <w:p w:rsidR="00FA66D2" w:rsidRPr="002D6823" w:rsidRDefault="00FA66D2" w:rsidP="00FA66D2">
                    <w:pPr>
                      <w:jc w:val="center"/>
                      <w:rPr>
                        <w:rFonts w:ascii="Arial" w:hAnsi="Arial" w:cs="Arial"/>
                        <w:spacing w:val="-4"/>
                        <w:sz w:val="22"/>
                        <w:szCs w:val="22"/>
                      </w:rPr>
                    </w:pPr>
                    <w:r w:rsidRPr="002D6823">
                      <w:rPr>
                        <w:rFonts w:ascii="Arial" w:hAnsi="Arial" w:cs="Arial"/>
                        <w:spacing w:val="-4"/>
                        <w:sz w:val="22"/>
                        <w:szCs w:val="22"/>
                      </w:rPr>
                      <w:t>ОБЪЕКТ УПРАВЛЕНИЯ</w:t>
                    </w:r>
                  </w:p>
                  <w:p w:rsidR="00FA66D2" w:rsidRDefault="00FA66D2" w:rsidP="00FA66D2">
                    <w:pPr>
                      <w:jc w:val="center"/>
                    </w:pPr>
                  </w:p>
                  <w:p w:rsidR="00FA66D2" w:rsidRPr="002D6823" w:rsidRDefault="00FA66D2" w:rsidP="00FA66D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D6823">
                      <w:rPr>
                        <w:sz w:val="24"/>
                        <w:szCs w:val="24"/>
                      </w:rPr>
                      <w:t xml:space="preserve">Материальные </w:t>
                    </w:r>
                    <w:r w:rsidRPr="002D6823">
                      <w:rPr>
                        <w:sz w:val="24"/>
                        <w:szCs w:val="24"/>
                      </w:rPr>
                      <w:br/>
                      <w:t xml:space="preserve">(информационные, </w:t>
                    </w:r>
                    <w:r w:rsidRPr="002D6823">
                      <w:rPr>
                        <w:sz w:val="24"/>
                        <w:szCs w:val="24"/>
                      </w:rPr>
                      <w:br/>
                      <w:t>финансовые потоки)</w:t>
                    </w:r>
                  </w:p>
                </w:txbxContent>
              </v:textbox>
            </v:shape>
            <v:shape id="_x0000_s1078" type="#_x0000_t202" style="position:absolute;left:4729;top:7464;width:1928;height:434" filled="f">
              <v:textbox style="mso-next-textbox:#_x0000_s1078">
                <w:txbxContent>
                  <w:p w:rsidR="00FA66D2" w:rsidRPr="002D6823" w:rsidRDefault="00FA66D2" w:rsidP="00FA66D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D6823">
                      <w:rPr>
                        <w:sz w:val="24"/>
                        <w:szCs w:val="24"/>
                      </w:rPr>
                      <w:t>Обратная связь</w:t>
                    </w:r>
                  </w:p>
                </w:txbxContent>
              </v:textbox>
            </v:shape>
            <v:shape id="_x0000_s1079" type="#_x0000_t202" style="position:absolute;left:1936;top:7972;width:7965;height:2424" filled="f" stroked="f">
              <v:textbox style="mso-next-textbox:#_x0000_s1079">
                <w:txbxContent>
                  <w:tbl>
                    <w:tblPr>
                      <w:tblW w:w="7711" w:type="dxa"/>
                      <w:tblInd w:w="10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/>
                    </w:tblPr>
                    <w:tblGrid>
                      <w:gridCol w:w="1442"/>
                      <w:gridCol w:w="1442"/>
                      <w:gridCol w:w="1308"/>
                      <w:gridCol w:w="1084"/>
                      <w:gridCol w:w="1217"/>
                      <w:gridCol w:w="1218"/>
                    </w:tblGrid>
                    <w:tr w:rsidR="00FA66D2">
                      <w:trPr>
                        <w:cantSplit/>
                        <w:trHeight w:val="1687"/>
                      </w:trPr>
                      <w:tc>
                        <w:tcPr>
                          <w:tcW w:w="1512" w:type="dxa"/>
                          <w:textDirection w:val="btLr"/>
                          <w:vAlign w:val="center"/>
                        </w:tcPr>
                        <w:p w:rsidR="00FA66D2" w:rsidRPr="00090B73" w:rsidRDefault="00FA66D2" w:rsidP="00722BBD">
                          <w:pPr>
                            <w:jc w:val="center"/>
                            <w:rPr>
                              <w:spacing w:val="-4"/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pacing w:val="-4"/>
                              <w:sz w:val="22"/>
                              <w:szCs w:val="22"/>
                            </w:rPr>
                            <w:t>Информационно-компьютерная поддержка</w:t>
                          </w:r>
                        </w:p>
                      </w:tc>
                      <w:tc>
                        <w:tcPr>
                          <w:tcW w:w="1512" w:type="dxa"/>
                          <w:textDirection w:val="btLr"/>
                          <w:vAlign w:val="center"/>
                        </w:tcPr>
                        <w:p w:rsidR="00FA66D2" w:rsidRPr="00090B73" w:rsidRDefault="00FA66D2" w:rsidP="00722BB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z w:val="22"/>
                              <w:szCs w:val="22"/>
                            </w:rPr>
                            <w:t>Организационно экономическое обеспечение</w:t>
                          </w:r>
                        </w:p>
                      </w:tc>
                      <w:tc>
                        <w:tcPr>
                          <w:tcW w:w="1371" w:type="dxa"/>
                          <w:textDirection w:val="btLr"/>
                          <w:vAlign w:val="center"/>
                        </w:tcPr>
                        <w:p w:rsidR="00FA66D2" w:rsidRPr="00090B73" w:rsidRDefault="00FA66D2" w:rsidP="00090B73">
                          <w:pPr>
                            <w:ind w:left="113" w:right="11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z w:val="22"/>
                              <w:szCs w:val="22"/>
                            </w:rPr>
                            <w:t xml:space="preserve">Комплекс </w:t>
                          </w:r>
                          <w:r w:rsidRPr="00090B73">
                            <w:rPr>
                              <w:sz w:val="22"/>
                              <w:szCs w:val="22"/>
                            </w:rPr>
                            <w:br/>
                            <w:t>технических средств</w:t>
                          </w:r>
                        </w:p>
                      </w:tc>
                      <w:tc>
                        <w:tcPr>
                          <w:tcW w:w="1134" w:type="dxa"/>
                          <w:textDirection w:val="btLr"/>
                          <w:vAlign w:val="center"/>
                        </w:tcPr>
                        <w:p w:rsidR="00FA66D2" w:rsidRPr="00090B73" w:rsidRDefault="00FA66D2" w:rsidP="00090B73">
                          <w:pPr>
                            <w:ind w:left="113" w:right="11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z w:val="22"/>
                              <w:szCs w:val="22"/>
                            </w:rPr>
                            <w:t>Правовое обеспечение</w:t>
                          </w:r>
                        </w:p>
                      </w:tc>
                      <w:tc>
                        <w:tcPr>
                          <w:tcW w:w="1275" w:type="dxa"/>
                          <w:textDirection w:val="btLr"/>
                          <w:vAlign w:val="center"/>
                        </w:tcPr>
                        <w:p w:rsidR="00FA66D2" w:rsidRPr="00090B73" w:rsidRDefault="00FA66D2" w:rsidP="00090B73">
                          <w:pPr>
                            <w:ind w:left="113" w:right="113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z w:val="22"/>
                              <w:szCs w:val="22"/>
                            </w:rPr>
                            <w:t>Кадровое обеспечение</w:t>
                          </w:r>
                        </w:p>
                      </w:tc>
                      <w:tc>
                        <w:tcPr>
                          <w:tcW w:w="1276" w:type="dxa"/>
                          <w:textDirection w:val="btLr"/>
                          <w:vAlign w:val="center"/>
                        </w:tcPr>
                        <w:p w:rsidR="00FA66D2" w:rsidRPr="00090B73" w:rsidRDefault="00FA66D2" w:rsidP="00722BB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90B73">
                            <w:rPr>
                              <w:sz w:val="22"/>
                              <w:szCs w:val="22"/>
                            </w:rPr>
                            <w:t>Эргономическое обеспечение</w:t>
                          </w:r>
                        </w:p>
                      </w:tc>
                    </w:tr>
                    <w:tr w:rsidR="00FA66D2">
                      <w:trPr>
                        <w:trHeight w:val="374"/>
                      </w:trPr>
                      <w:tc>
                        <w:tcPr>
                          <w:tcW w:w="8080" w:type="dxa"/>
                          <w:gridSpan w:val="6"/>
                          <w:vAlign w:val="center"/>
                        </w:tcPr>
                        <w:p w:rsidR="00FA66D2" w:rsidRPr="00090B73" w:rsidRDefault="00FA66D2" w:rsidP="00434B1A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090B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КО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материального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потока</w:t>
                          </w:r>
                          <w:r w:rsidRPr="00090B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ЛЕКС</w:t>
                          </w:r>
                          <w:proofErr w:type="spellEnd"/>
                          <w:r w:rsidRPr="00090B73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ОБЕСПЕЧИВАЮЩИХ ПОДСИСТЕМ</w:t>
                          </w:r>
                        </w:p>
                      </w:tc>
                    </w:tr>
                  </w:tbl>
                  <w:p w:rsidR="00FA66D2" w:rsidRDefault="00FA66D2" w:rsidP="00FA66D2"/>
                </w:txbxContent>
              </v:textbox>
            </v:shape>
            <v:line id="_x0000_s1080" style="position:absolute" from="1554,6090" to="2570,6090">
              <v:stroke endarrow="block"/>
            </v:line>
            <v:line id="_x0000_s1081" style="position:absolute" from="4200,6224" to="4729,6224">
              <v:stroke endarrow="block"/>
            </v:line>
            <v:line id="_x0000_s1082" style="position:absolute" from="6367,6224" to="6805,6224">
              <v:stroke endarrow="block"/>
            </v:line>
            <v:line id="_x0000_s1083" style="position:absolute" from="8264,4744" to="8264,5282">
              <v:stroke endarrow="block"/>
            </v:line>
            <v:line id="_x0000_s1084" style="position:absolute" from="9516,6210" to="10126,6210">
              <v:stroke endarrow="block"/>
            </v:line>
            <v:line id="_x0000_s1085" style="position:absolute" from="9745,8765" to="9872,8765"/>
            <v:line id="_x0000_s1086" style="position:absolute;flip:y" from="9916,6210" to="9916,8765">
              <v:stroke endarrow="block"/>
            </v:line>
            <v:line id="_x0000_s1087" style="position:absolute;flip:x" from="6657,7704" to="9706,7704">
              <v:stroke endarrow="block"/>
            </v:line>
            <v:line id="_x0000_s1088" style="position:absolute;flip:x" from="2951,7704" to="4729,7704"/>
            <v:line id="_x0000_s1089" style="position:absolute;flip:y" from="2951,6867" to="2951,7704">
              <v:stroke endarrow="block"/>
            </v:line>
            <v:line id="_x0000_s1090" style="position:absolute;flip:x" from="1936,8779" to="2062,8779"/>
            <v:line id="_x0000_s1091" style="position:absolute;flip:y" from="1936,6090" to="1936,8779">
              <v:stroke endarrow="block"/>
            </v:line>
            <v:shape id="_x0000_s1092" type="#_x0000_t202" style="position:absolute;left:6430;top:5758;width:381;height:418" filled="f" stroked="f">
              <v:textbox style="mso-next-textbox:#_x0000_s1092">
                <w:txbxContent>
                  <w:p w:rsidR="00FA66D2" w:rsidRPr="002D6823" w:rsidRDefault="00FA66D2" w:rsidP="00FA66D2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2D6823">
                      <w:rPr>
                        <w:b/>
                        <w:sz w:val="24"/>
                        <w:szCs w:val="24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93" type="#_x0000_t202" style="position:absolute;left:4167;top:5830;width:508;height:404" filled="f" stroked="f">
              <v:textbox style="mso-next-textbox:#_x0000_s1093">
                <w:txbxContent>
                  <w:p w:rsidR="00FA66D2" w:rsidRPr="002D6823" w:rsidRDefault="00FA66D2" w:rsidP="00FA66D2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2D6823">
                      <w:rPr>
                        <w:b/>
                        <w:sz w:val="24"/>
                        <w:szCs w:val="24"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094" type="#_x0000_t202" style="position:absolute;left:1418;top:5293;width:1588;height:1015" filled="f" stroked="f">
              <v:textbox style="mso-next-textbox:#_x0000_s1094">
                <w:txbxContent>
                  <w:p w:rsidR="00FA66D2" w:rsidRPr="002D6823" w:rsidRDefault="00FA66D2" w:rsidP="00FA66D2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&lt;Y</w:t>
                    </w:r>
                    <w:r w:rsidRPr="002D6823">
                      <w:rPr>
                        <w:b/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, R</w:t>
                    </w:r>
                    <w:r w:rsidRPr="002D6823">
                      <w:rPr>
                        <w:b/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, C</w:t>
                    </w:r>
                    <w:r w:rsidRPr="002D6823">
                      <w:rPr>
                        <w:b/>
                        <w:sz w:val="22"/>
                        <w:szCs w:val="22"/>
                        <w:vertAlign w:val="subscript"/>
                        <w:lang w:val="en-US"/>
                      </w:rPr>
                      <w:t>0</w:t>
                    </w: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&gt;</w:t>
                    </w:r>
                  </w:p>
                  <w:p w:rsidR="00FA66D2" w:rsidRPr="002D6823" w:rsidRDefault="00FA66D2" w:rsidP="00FA66D2">
                    <w:pPr>
                      <w:rPr>
                        <w:sz w:val="16"/>
                        <w:szCs w:val="16"/>
                      </w:rPr>
                    </w:pPr>
                  </w:p>
                  <w:p w:rsidR="00FA66D2" w:rsidRPr="008E1C36" w:rsidRDefault="00FA66D2" w:rsidP="00FA66D2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8E1C36">
                      <w:rPr>
                        <w:sz w:val="22"/>
                        <w:szCs w:val="22"/>
                        <w:lang w:val="en-US"/>
                      </w:rPr>
                      <w:t>Настройка</w:t>
                    </w:r>
                    <w:proofErr w:type="spellEnd"/>
                  </w:p>
                </w:txbxContent>
              </v:textbox>
            </v:shape>
            <v:shape id="_x0000_s1095" type="#_x0000_t202" style="position:absolute;left:9213;top:5427;width:1549;height:1210" filled="f" stroked="f">
              <v:textbox style="mso-next-textbox:#_x0000_s1095">
                <w:txbxContent>
                  <w:p w:rsidR="00FA66D2" w:rsidRPr="002D6823" w:rsidRDefault="00FA66D2" w:rsidP="00FA66D2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&lt;Y’,</w:t>
                    </w: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R’,</w:t>
                    </w: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2D6823">
                      <w:rPr>
                        <w:b/>
                        <w:sz w:val="22"/>
                        <w:szCs w:val="22"/>
                        <w:lang w:val="en-US"/>
                      </w:rPr>
                      <w:t>C’&gt;</w:t>
                    </w:r>
                  </w:p>
                  <w:p w:rsidR="00FA66D2" w:rsidRPr="002D6823" w:rsidRDefault="00FA66D2" w:rsidP="00FA66D2">
                    <w:pPr>
                      <w:rPr>
                        <w:sz w:val="16"/>
                        <w:szCs w:val="16"/>
                      </w:rPr>
                    </w:pPr>
                  </w:p>
                  <w:p w:rsidR="00FA66D2" w:rsidRPr="008E1C36" w:rsidRDefault="00FA66D2" w:rsidP="00FA66D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</w:t>
                    </w:r>
                    <w:r w:rsidRPr="008E1C36">
                      <w:rPr>
                        <w:sz w:val="22"/>
                        <w:szCs w:val="22"/>
                      </w:rPr>
                      <w:t>Выход</w:t>
                    </w:r>
                  </w:p>
                </w:txbxContent>
              </v:textbox>
            </v:shape>
            <v:shape id="_x0000_s1096" type="#_x0000_t202" style="position:absolute;left:8794;top:4744;width:381;height:404" filled="f" stroked="f">
              <v:textbox style="mso-next-textbox:#_x0000_s1096">
                <w:txbxContent>
                  <w:p w:rsidR="00FA66D2" w:rsidRPr="002D6823" w:rsidRDefault="00FA66D2" w:rsidP="00FA66D2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2D6823">
                      <w:rPr>
                        <w:b/>
                        <w:sz w:val="24"/>
                        <w:szCs w:val="24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97" type="#_x0000_t202" style="position:absolute;left:9911;top:9694;width:508;height:403" filled="f" stroked="f">
              <v:textbox style="mso-next-textbox:#_x0000_s1097">
                <w:txbxContent>
                  <w:p w:rsidR="00FA66D2" w:rsidRPr="00722BBD" w:rsidRDefault="00FA66D2" w:rsidP="00FA66D2">
                    <w:pPr>
                      <w:rPr>
                        <w:b/>
                        <w:sz w:val="24"/>
                        <w:szCs w:val="24"/>
                        <w:lang w:val="en-US"/>
                      </w:rPr>
                    </w:pPr>
                    <w:r w:rsidRPr="00722BBD">
                      <w:rPr>
                        <w:b/>
                        <w:sz w:val="24"/>
                        <w:szCs w:val="24"/>
                        <w:lang w:val="en-US"/>
                      </w:rPr>
                      <w:t>Z</w:t>
                    </w:r>
                  </w:p>
                </w:txbxContent>
              </v:textbox>
            </v:shape>
            <v:rect id="_x0000_s1098" style="position:absolute;left:1526;top:4729;width:8998;height:5604" filled="f">
              <v:stroke dashstyle="dash"/>
            </v:rect>
            <v:shape id="_x0000_s1099" type="#_x0000_t202" style="position:absolute;left:1681;top:4821;width:4562;height:403" filled="f" stroked="f">
              <v:textbox style="mso-next-textbox:#_x0000_s1099">
                <w:txbxContent>
                  <w:p w:rsidR="00FA66D2" w:rsidRPr="002D6823" w:rsidRDefault="00FA66D2" w:rsidP="00FA66D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D6823">
                      <w:rPr>
                        <w:rFonts w:ascii="Arial" w:hAnsi="Arial" w:cs="Arial"/>
                        <w:sz w:val="22"/>
                        <w:szCs w:val="22"/>
                      </w:rPr>
                      <w:t>ЛОГИСТИЧЕСКАЯ СИСТЕМА</w:t>
                    </w:r>
                  </w:p>
                </w:txbxContent>
              </v:textbox>
            </v:shape>
            <v:rect id="_x0000_s1100" style="position:absolute;left:2316;top:5282;width:4191;height:1883" filled="f"/>
            <v:shape id="_x0000_s1101" type="#_x0000_t202" style="position:absolute;left:2697;top:5282;width:2922;height:404" filled="f">
              <v:textbox style="mso-next-textbox:#_x0000_s1101">
                <w:txbxContent>
                  <w:p w:rsidR="00FA66D2" w:rsidRPr="002D6823" w:rsidRDefault="00FA66D2" w:rsidP="00FA66D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D6823">
                      <w:rPr>
                        <w:rFonts w:ascii="Arial" w:hAnsi="Arial" w:cs="Arial"/>
                        <w:sz w:val="22"/>
                        <w:szCs w:val="22"/>
                      </w:rPr>
                      <w:t>СУБЪЕКТ УПРАВЛЕНИЯ</w:t>
                    </w:r>
                  </w:p>
                </w:txbxContent>
              </v:textbox>
            </v:shape>
            <v:shape id="_x0000_s1102" type="#_x0000_t202" style="position:absolute;left:1991;top:4272;width:4424;height:404" filled="f">
              <v:stroke dashstyle="1 1" endcap="round"/>
              <v:textbox style="mso-next-textbox:#_x0000_s1102">
                <w:txbxContent>
                  <w:p w:rsidR="00FA66D2" w:rsidRPr="002D6823" w:rsidRDefault="00FA66D2" w:rsidP="00FA66D2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C1C43">
                      <w:rPr>
                        <w:rFonts w:ascii="Arial" w:hAnsi="Arial" w:cs="Arial"/>
                        <w:sz w:val="22"/>
                        <w:szCs w:val="22"/>
                      </w:rPr>
                      <w:t>СЛ</w:t>
                    </w:r>
                    <w:r w:rsidRPr="002D6823">
                      <w:rPr>
                        <w:rFonts w:ascii="Arial" w:hAnsi="Arial" w:cs="Arial"/>
                        <w:sz w:val="22"/>
                        <w:szCs w:val="22"/>
                      </w:rPr>
                      <w:t>ЕДЯЩАЯ СИСТЕМА УПРАВЛЕНИЯ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66D2" w:rsidRPr="009B07C1" w:rsidRDefault="00FA66D2" w:rsidP="00FA66D2">
      <w:pPr>
        <w:widowControl/>
        <w:spacing w:line="264" w:lineRule="auto"/>
        <w:ind w:right="-22" w:firstLine="300"/>
        <w:rPr>
          <w:sz w:val="28"/>
          <w:szCs w:val="28"/>
        </w:rPr>
      </w:pPr>
    </w:p>
    <w:p w:rsidR="00FA66D2" w:rsidRPr="009B07C1" w:rsidRDefault="00FA66D2" w:rsidP="00FA66D2">
      <w:pPr>
        <w:widowControl/>
        <w:spacing w:line="264" w:lineRule="auto"/>
        <w:ind w:right="-22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 xml:space="preserve">Рис. 3.6. Представление логистической системы в качестве </w:t>
      </w:r>
      <w:r w:rsidRPr="009B07C1">
        <w:rPr>
          <w:sz w:val="24"/>
          <w:szCs w:val="24"/>
        </w:rPr>
        <w:br/>
        <w:t>следящей системы управления: Y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z w:val="24"/>
          <w:szCs w:val="24"/>
        </w:rPr>
        <w:t>, R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z w:val="24"/>
          <w:szCs w:val="24"/>
        </w:rPr>
        <w:t>, C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z w:val="24"/>
          <w:szCs w:val="24"/>
        </w:rPr>
        <w:t xml:space="preserve"> – векторы входных потоков; </w:t>
      </w:r>
      <w:r w:rsidRPr="009B07C1">
        <w:rPr>
          <w:sz w:val="24"/>
          <w:szCs w:val="24"/>
        </w:rPr>
        <w:br/>
      </w:r>
      <w:r w:rsidRPr="009B07C1">
        <w:rPr>
          <w:sz w:val="24"/>
          <w:szCs w:val="24"/>
        </w:rPr>
        <w:sym w:font="Symbol" w:char="F061"/>
      </w:r>
      <w:r w:rsidRPr="009B07C1">
        <w:rPr>
          <w:sz w:val="24"/>
          <w:szCs w:val="24"/>
        </w:rPr>
        <w:t xml:space="preserve"> – рассогласование; U – вектор управляющих воздействий на объект; </w:t>
      </w:r>
      <w:r w:rsidRPr="009B07C1">
        <w:rPr>
          <w:sz w:val="24"/>
          <w:szCs w:val="24"/>
        </w:rPr>
        <w:br/>
        <w:t>Y’, R’, C’ – векторы параметров выходных потоков</w:t>
      </w:r>
    </w:p>
    <w:p w:rsidR="00FA66D2" w:rsidRPr="009B07C1" w:rsidRDefault="00FA66D2" w:rsidP="00FA66D2">
      <w:pPr>
        <w:widowControl/>
        <w:spacing w:line="264" w:lineRule="auto"/>
        <w:ind w:right="-22" w:firstLine="300"/>
        <w:jc w:val="both"/>
        <w:rPr>
          <w:sz w:val="24"/>
          <w:szCs w:val="24"/>
        </w:rPr>
      </w:pP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pacing w:val="-2"/>
          <w:sz w:val="28"/>
          <w:szCs w:val="28"/>
        </w:rPr>
        <w:t xml:space="preserve">Согласно этому принципу, субъект (управляющая система) непрерывно отслеживает выходные параметры материальных (информационных, финансовых) потоков, сравнивая их с заданной настройкой, определяемой целевой функцией и ограничениями, накладываемыми на управление в логистической системе. </w:t>
      </w:r>
      <w:proofErr w:type="gramStart"/>
      <w:r w:rsidRPr="009B07C1">
        <w:rPr>
          <w:spacing w:val="-2"/>
          <w:sz w:val="28"/>
          <w:szCs w:val="28"/>
        </w:rPr>
        <w:t>Настройкой логистической системы назовем кортеж &lt;Y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pacing w:val="-2"/>
          <w:sz w:val="28"/>
          <w:szCs w:val="28"/>
        </w:rPr>
        <w:t>, R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pacing w:val="-2"/>
          <w:sz w:val="28"/>
          <w:szCs w:val="28"/>
        </w:rPr>
        <w:t>, C</w:t>
      </w:r>
      <w:r w:rsidRPr="009B07C1">
        <w:rPr>
          <w:sz w:val="24"/>
          <w:szCs w:val="24"/>
          <w:vertAlign w:val="subscript"/>
        </w:rPr>
        <w:t>0</w:t>
      </w:r>
      <w:r w:rsidRPr="009B07C1">
        <w:rPr>
          <w:spacing w:val="-2"/>
          <w:sz w:val="28"/>
          <w:szCs w:val="28"/>
        </w:rPr>
        <w:t xml:space="preserve">&gt;, который сравнивается в измерителе рассогласования с выходным кортежем векторов объекта управления </w:t>
      </w:r>
      <w:r w:rsidRPr="009B07C1">
        <w:rPr>
          <w:i/>
          <w:spacing w:val="-2"/>
          <w:sz w:val="28"/>
          <w:szCs w:val="28"/>
        </w:rPr>
        <w:t>&lt;</w:t>
      </w:r>
      <w:r w:rsidRPr="009B07C1">
        <w:rPr>
          <w:spacing w:val="-2"/>
          <w:sz w:val="28"/>
          <w:szCs w:val="28"/>
        </w:rPr>
        <w:t>Y’, R’, C’&gt;</w:t>
      </w:r>
      <w:r w:rsidRPr="009B07C1">
        <w:rPr>
          <w:i/>
          <w:sz w:val="28"/>
          <w:szCs w:val="28"/>
        </w:rPr>
        <w:t xml:space="preserve">. </w:t>
      </w:r>
      <w:r w:rsidRPr="009B07C1">
        <w:rPr>
          <w:sz w:val="28"/>
          <w:szCs w:val="28"/>
        </w:rPr>
        <w:t xml:space="preserve">В результате сравнения может возникнуть рассогласование </w:t>
      </w:r>
      <w:r w:rsidRPr="009B07C1">
        <w:rPr>
          <w:sz w:val="28"/>
          <w:szCs w:val="28"/>
        </w:rPr>
        <w:sym w:font="Symbol" w:char="F061"/>
      </w:r>
      <w:r w:rsidRPr="009B07C1">
        <w:rPr>
          <w:sz w:val="28"/>
          <w:szCs w:val="28"/>
        </w:rPr>
        <w:t>, появление которого вызвано влиянием на объект управления вектора внешних возмущений F или изменением вектора Z внутренних параметров состояния логистической системы.</w:t>
      </w:r>
      <w:proofErr w:type="gramEnd"/>
      <w:r w:rsidRPr="009B07C1">
        <w:rPr>
          <w:sz w:val="28"/>
          <w:szCs w:val="28"/>
        </w:rPr>
        <w:t xml:space="preserve"> В зависимости от величины рассогласования </w:t>
      </w:r>
      <w:r w:rsidRPr="009B07C1">
        <w:rPr>
          <w:sz w:val="28"/>
          <w:szCs w:val="28"/>
        </w:rPr>
        <w:sym w:font="Symbol" w:char="F061"/>
      </w:r>
      <w:r w:rsidRPr="009B07C1">
        <w:rPr>
          <w:sz w:val="28"/>
          <w:szCs w:val="28"/>
        </w:rPr>
        <w:t xml:space="preserve"> логистический регулятор (координатор) формирует вектор U управляющих воздействий на объект, которые должны постоянно в рассматриваемый период времени стремиться свести рассогласование к нулю.</w:t>
      </w:r>
    </w:p>
    <w:p w:rsidR="00FA66D2" w:rsidRPr="009B07C1" w:rsidRDefault="00FA66D2" w:rsidP="00FA66D2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Для поддержки процессов логистического управления в логистической системе обычно формируется комплекс обеспечивающих подсистем, состоящий из информационного, организационного, экономического, технического, правового, эргономического, экологического и других видов обеспечения.</w:t>
      </w:r>
    </w:p>
    <w:p w:rsidR="00FA66D2" w:rsidRPr="009B07C1" w:rsidRDefault="00FA66D2" w:rsidP="00FA66D2">
      <w:pPr>
        <w:widowControl/>
        <w:tabs>
          <w:tab w:val="left" w:pos="1080"/>
        </w:tabs>
        <w:spacing w:line="269" w:lineRule="auto"/>
        <w:jc w:val="both"/>
        <w:rPr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FA66D2" w:rsidRPr="009B07C1" w:rsidRDefault="00FA66D2" w:rsidP="00FA66D2">
      <w:pPr>
        <w:widowControl/>
        <w:shd w:val="clear" w:color="auto" w:fill="FFFFFF"/>
        <w:tabs>
          <w:tab w:val="left" w:pos="2683"/>
        </w:tabs>
        <w:spacing w:line="264" w:lineRule="auto"/>
        <w:jc w:val="center"/>
        <w:rPr>
          <w:b/>
          <w:color w:val="000000"/>
          <w:sz w:val="28"/>
          <w:szCs w:val="28"/>
        </w:rPr>
      </w:pPr>
    </w:p>
    <w:p w:rsidR="000F6C02" w:rsidRDefault="000F6C02"/>
    <w:sectPr w:rsidR="000F6C02" w:rsidSect="000F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1C5A53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EE71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7C5238"/>
    <w:multiLevelType w:val="hybridMultilevel"/>
    <w:tmpl w:val="023AD3A6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70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6441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BC79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C37E67"/>
    <w:multiLevelType w:val="hybridMultilevel"/>
    <w:tmpl w:val="23666D68"/>
    <w:lvl w:ilvl="0" w:tplc="02F02B9A">
      <w:start w:val="1"/>
      <w:numFmt w:val="bullet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"/>
        <w:legacy w:legacy="1" w:legacySpace="0" w:legacyIndent="0"/>
        <w:lvlJc w:val="left"/>
        <w:rPr>
          <w:rFonts w:ascii="Wingdings" w:hAnsi="Wingdings" w:hint="default"/>
          <w:sz w:val="70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66D2"/>
    <w:rsid w:val="000F6C02"/>
    <w:rsid w:val="00104554"/>
    <w:rsid w:val="001D7862"/>
    <w:rsid w:val="00550A76"/>
    <w:rsid w:val="007A091C"/>
    <w:rsid w:val="00FA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6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6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6D2"/>
    <w:pPr>
      <w:keepNext/>
      <w:spacing w:before="240" w:after="60" w:line="260" w:lineRule="auto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A66D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66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6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A66D2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rsid w:val="00FA66D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FA66D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A6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FA66D2"/>
    <w:rPr>
      <w:rFonts w:ascii="Bookman Old Style" w:hAnsi="Bookman Old Style" w:cs="Bookman Old Style"/>
      <w:sz w:val="18"/>
      <w:szCs w:val="18"/>
    </w:rPr>
  </w:style>
  <w:style w:type="character" w:styleId="a6">
    <w:name w:val="Hyperlink"/>
    <w:basedOn w:val="a0"/>
    <w:rsid w:val="00FA66D2"/>
    <w:rPr>
      <w:color w:val="0000FF"/>
      <w:u w:val="single"/>
    </w:rPr>
  </w:style>
  <w:style w:type="character" w:styleId="a7">
    <w:name w:val="footnote reference"/>
    <w:basedOn w:val="a0"/>
    <w:semiHidden/>
    <w:rsid w:val="00FA66D2"/>
    <w:rPr>
      <w:vertAlign w:val="superscript"/>
    </w:rPr>
  </w:style>
  <w:style w:type="character" w:customStyle="1" w:styleId="FontStyle172">
    <w:name w:val="Font Style172"/>
    <w:basedOn w:val="a0"/>
    <w:rsid w:val="00FA66D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11">
    <w:name w:val="Style111"/>
    <w:basedOn w:val="a"/>
    <w:rsid w:val="00FA66D2"/>
    <w:pPr>
      <w:spacing w:line="257" w:lineRule="exact"/>
      <w:ind w:firstLine="82"/>
      <w:jc w:val="both"/>
    </w:pPr>
    <w:rPr>
      <w:rFonts w:ascii="Bookman Old Style" w:hAnsi="Bookman Old Style"/>
      <w:sz w:val="24"/>
      <w:szCs w:val="24"/>
    </w:rPr>
  </w:style>
  <w:style w:type="character" w:customStyle="1" w:styleId="FontStyle170">
    <w:name w:val="Font Style170"/>
    <w:basedOn w:val="a0"/>
    <w:rsid w:val="00FA66D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73">
    <w:name w:val="Font Style173"/>
    <w:basedOn w:val="a0"/>
    <w:rsid w:val="00FA66D2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FR2">
    <w:name w:val="FR2"/>
    <w:rsid w:val="00FA66D2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8">
    <w:name w:val="No Spacing"/>
    <w:qFormat/>
    <w:rsid w:val="00FA66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://ru.wikipedia.org/wiki/%D0%98%D0%BD%D1%82%D0%B5%D1%80%D0%BD%D0%B5%D1%82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2075</Words>
  <Characters>11832</Characters>
  <Application>Microsoft Office Word</Application>
  <DocSecurity>0</DocSecurity>
  <Lines>98</Lines>
  <Paragraphs>27</Paragraphs>
  <ScaleCrop>false</ScaleCrop>
  <Company>Microsoft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2015-04-12T13:48:00Z</dcterms:created>
  <dcterms:modified xsi:type="dcterms:W3CDTF">2016-01-25T15:29:00Z</dcterms:modified>
</cp:coreProperties>
</file>