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9" w:rsidRPr="00E231AA" w:rsidRDefault="00313D39" w:rsidP="00313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AA">
        <w:rPr>
          <w:rFonts w:ascii="Times New Roman" w:hAnsi="Times New Roman" w:cs="Times New Roman"/>
          <w:b/>
          <w:sz w:val="24"/>
          <w:szCs w:val="24"/>
        </w:rPr>
        <w:t>Задание для практического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лекции 3</w:t>
      </w:r>
    </w:p>
    <w:p w:rsidR="00313D39" w:rsidRPr="00E231AA" w:rsidRDefault="00313D39" w:rsidP="003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39" w:rsidRDefault="00313D39" w:rsidP="003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1AA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313D39" w:rsidRPr="00E231AA" w:rsidRDefault="00313D39" w:rsidP="003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D39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Операционная стратегия компании </w:t>
      </w:r>
      <w:proofErr w:type="spellStart"/>
      <w:r w:rsidRPr="00E231AA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CompaqComputer</w:t>
      </w:r>
      <w:proofErr w:type="spellEnd"/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 потолка заводского цеха компании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CompaqComputer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расположенного в Хьюстоне, свешивается белое полотнище, на котором начертано следующее:  "Мы, работники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CompaqComputer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Делаем все, чтобы обеспечить наших потребителей Безупречной продукцией и услугами". И эта надпись полностью соответствует тому, что видит посетитель в цеху: сияющий конвейер в окружении фикусов и папоротников в красивых горшках и льющийся с высоты мягкий свет делают его похожим скорее на дорогой спортивный клуб, чем на заводское помещение. Эта компания, созданная в 1982 году, выразила свой идеал уже в своем имени, в котором объединились такие понятия, как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компьютер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Computer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),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компактность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Compact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) и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качество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Quality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производит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IBM-совместимые персональные компьютеры и сверхбыструю компьютерную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технику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,п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редназначенную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для управления потоками данных в офисных сетях. По данным за 1990 год, в компании работало 11 800 служащих, объем продаж составлял 3,6 миллиардов долларов, а полученная фирмой чистая прибыль достигла 455 миллионов долларов. Компания контролирует 20% мирового рынка персональных компьютеров (уступая лишь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IBM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AppleComputer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долями рынка по 25% каждая). На международном рынке у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практически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нет конкурентов, за исключением быстро развивающейся области производства портативных ПК. И все же конкуренция на рынке выпускаемой фирмой продукции очень жесткая. Весной 1991 года в борьбе за объемы продаж компания снизила цены на свою технику на целых 34% и объявила, что во втором квартале их сократят еще на 80%.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значительной мере успех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основан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 огромной скорости внедрения в изделия новейших разработок чипов для процессоров, дисководов и дисплеев. Компания делает это даже быстрее, чем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IBM.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По словам главного исполнительного директора и совладельца фирмы Рода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Кэньона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ее основная задача заключается в сохранении головокружительной скорости освоения новинок во всем ассортименте продукции. Так, например, только за последний год компания разработала девять новых моделей.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Когда фирма была еще совсем невелика, ускорение сроков вывода новой продукции на рынок сбыта стало ее основным преимуществом при достижении успеха в конкурентной борьбе. Сегодня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старается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поддерживать свое лидерство, создав небольшие группы по разработке новой продукции, состоящие из специалистов самого разного профиля: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маркетологов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конструкторов, инженеров и экспертов по производственным вопросам. Вместо того чтобы постепенно проводить новый компьютер через все фазы создания, начиная от чертежной доски и заканчивая непосредственной сборкой в цеху, компания, по словам г-на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Кэньона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осознала, что "главный секрет в том, чтобы делать все это параллельно".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Согласно мнению г-на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Кэньона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самым серьезным преимуществом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является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то, что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большинствокомплектующих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фирма не производит, а предпочитает закупать из внешних источников: "Вертикальная интеграция явно устарела. Для того чтобы добиться успеха в 90-е годы, необходимо с готовностью воспринимать технические достижения и открытия в любой точке мира". (Даже японские конкуренты компании, например фирма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Toshiba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поставляют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свои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комплектующие.)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Когда в 1986 году компании понадобились жесткие диски для первой модели портативного компьютера, первоначально решили разработать оборудование самостоятельно. Однако позже выбрали иной путь: фирма подключилась к финансированию компании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ConnerPeripherals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предшественника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SiliconValley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которая на тот момент уже занималась разработкой таких дисков. "Мы настолько тесно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сотрудничали с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Conner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что их специалисты стали буквально частью нашей конструкторской группы, — вспоминает г-н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Кэньон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— Мы воспользовались всеми выгодами ситуации, не будучи при этом связанными с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Conner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какими-либо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обязательствами. Если бы какой-либо другой компании удалось создать дисковод с лучшими характеристиками, мы могли бы приобрести результаты их разработок".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марте 1991 года фирма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начала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поистине крупномасштабную атаку на рынок сбыта более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сложнойкомпьютерной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техники, выходящей за пределы группы персональных компьютеров. Она вышла на ежегодно приносящий 7,5 миллиардов долларов дохода рынок мощнейших настольных рабочих станций, которыми пользовались, как правило, ученые и инженеры. Однако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не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предприняла прямой атаки на лидеров рынка — фирмы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SunMicrosystems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Hewlett-Packard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а выбрала иную тактику: собрала в единый союз десятки компаний по производству технического и программного компьютерного обеспечения, включая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Microsoft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DigitalEquipmentCorp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Сегодня эта группа рассчитывает выиграть, разработав новый технический стандарт для высокоскоростной вычислительной техники, во многом сходный со стандартом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IBM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производстве ПК. Любая рабочая станция, построенная в соответствии с этим стандартом, должна быть совместимой с любым другим оборудованием данного стандарта. Это позволит пользователям приобретать новейшую и самую быструю компьютерную технику, не опасаясь впоследствии оказаться "привязанным" к конкретному изготовителю.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Однако, согласно мнению многих специалистов, союз компаний-производителей непременно распадется вследствие их напряженного соперничества. Ведь, как высказался редактор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ComputerLetter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ДикШэффер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"Все участники группы активны, предприимчивы и обладают большим эго". Однако специалисты предсказывают, что перспективы данного союза полностью прояснятся только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вконце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следующего года, когда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другие участники представят новые разработки компьютерной техники и программного обеспечения. Если все разработки будут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взаимосовместимыми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то рабочая станция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по всей вероятности, станет победителем. В противном случае, как заявил издатель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PC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Letter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Стюарт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Эслоп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фирму вынудят сдать свои позиции, "поскольку, будучи компанией с оборотом в 3,6 миллиарда долларов,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не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сможет больше сохранять высокие темпы роста только благодаря продаже персональных компьютеров".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Вопросы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1. Сравните элементы стратегии компании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структурой операционной стратегии, изображенной на рис. 3.1. Определите, какие, по вашему мнению, были основные приоритеты стратегии этой компании? Какие основные и вспомогательные потенциальные возможности необходимо использовать, чтобы выбранная фирмой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стратегия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оказалась эффективной?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2. Какому риску подвергает себя компания 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Compaq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получая практически все комплектующие для выпуска своей продукции из внешних источников?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Ситуация 2</w:t>
      </w:r>
    </w:p>
    <w:p w:rsidR="00313D39" w:rsidRPr="00E231AA" w:rsidRDefault="00313D39" w:rsidP="00313D3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proofErr w:type="spellStart"/>
      <w:r w:rsidRPr="00E231AA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LosAngelesToyCompany</w:t>
      </w:r>
      <w:proofErr w:type="spellEnd"/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Одна из компаний по производству игрушек в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ЛосАнджелесе</w:t>
      </w:r>
      <w:proofErr w:type="spellEnd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{</w:t>
      </w:r>
      <w:proofErr w:type="spell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LosAngelesToyCompany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—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LATQ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видит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своюосновную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задачу в создании запасов стандартизированного ассортимента высококачественных уникальных игрушек для детей "любых возрастов".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Традиционно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LATC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ежегодно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выводит на рынок один-два вида новых игрушек. В августе 1997 года владельцу и менеджеру по производству этой компании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Дуайту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Смит-Дэниэлзу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сообщили о том, что конструкторы разработали модель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новойкуклы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получившей имя Джерри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Сейнфелд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Кукла ростом60 см благодаря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встроенному электронному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синтезаторуголоса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умела произносить различные шутливые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фразы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.О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дин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 трех производственных отделов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LATC,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отделконструкторских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разработок, пришел к заключению,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чтоданное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изделие можно штамповать из формованного пластика, используя для этого многоцелевые формы (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которыераньше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использовались для изготовления небольших частей деревянных игрушек). До сих пор при первоначальном запуске в производство новых видов игрушек </w:t>
      </w:r>
      <w:proofErr w:type="spellStart"/>
      <w:proofErr w:type="gramStart"/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LATC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полностью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полагалась на свой высококвалифицированный персонал, который до мелочей исследовал конструкцию продукции уже в процессе изготовления 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проводилпроверку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качества готовых изделий. Благодаря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такомуподходу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игрушки выпускались очень быстро, что позволяло оперативно выполнять заказы клиентов.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Однако руководство понимало, что при запуске в производство сложной новой куклы производственный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циклзначительно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удлинится, а сборочные и тестовые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процессынеобходимо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будет усложнить.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До сих пор каждый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рабочийсам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выполнял почти все операции на своем рабочем месте. В данном же случае отдел по организации производства пришел к выводу, что сборка новой игрушки также находится в пределах компетенции персонала компании,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заисключением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однако, синтезатора голоса 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работающегоот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батареек движущего механизма, которые должны поставлять субподрядчики. Компания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LATC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всегда славилась своими хорошими отношениями с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субподрядчиками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,г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лавным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образом потому, что она размещала свои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заказы,предоставляя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достаточный срок для их реализации,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чтопозволяло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субподрядчикам оптимально распределить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своевремя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найти возможность выполнить заявку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LATC,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ненарушая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последовательности выполнения заказов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болеекрупных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производителей игрушек Лос-Анджелеса.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ДуайтСмит-Дэниэлз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всегда предпочитал долговременные производственные планы, благодаря которым он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обеспечивалполную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занятость своих 50 мастеров на протяжении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всегогода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(Одним из мотивов его выбора места для размещения своей фабрики игрушек в Лос-Анджелесе стало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то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,ч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то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этом городе он мог выбирать лучших из лучших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измногих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проживающих там мастеров.) По мнению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г-наСмита-Дэниэлза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начальники всех трех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производственныхподразделений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компании (отдела замков, отдела марионеток и отдела новинок) обычно приветствуют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внедрениеновых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видов продукции. Как заяви</w:t>
      </w:r>
      <w:bookmarkStart w:id="0" w:name="_GoBack"/>
      <w:bookmarkEnd w:id="0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л начальник отдела новинок: "Нет такой игрушки, которую не смогли бы изготовить мои мастера. Заинтересуйте нас, дайте нам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стимул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,и</w:t>
      </w:r>
      <w:proofErr w:type="spellEnd"/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мы сделаем все очень быстро и качественно".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Отдел маркетинга компании прогнозирует на время рождественских распродаж спрос на куклу Джерри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Сейнфелдв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размере 50 тысяч экземпляров при розничной цене 29,50долларов. Предварительный анализ издержек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производства</w:t>
      </w:r>
      <w:proofErr w:type="gram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,п</w:t>
      </w:r>
      <w:proofErr w:type="gram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роведенный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инженерно-технологическим отделом, показал, что себестоимость новой продукции не будет превышать 7 долларов. В настоящее время компания эксплуатирует 70% своих производственных мощностей, она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можетполучить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дополнительные финансовые средства и не испытывает проблем с потоком денежных средств. Итак,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ДуайтуСмиту-Дэниэлзу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учитывая описанную выше ситуацию, необходимо ответить на один важный вопрос: следует ли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емуначинать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производство кукол Джерри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Сейнфелд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Вопросы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1. Насколько соответствует производство кукол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ДжерриСейнфелд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текущим возможностям и направленности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деятельности компании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LATCI</w:t>
      </w:r>
    </w:p>
    <w:p w:rsidR="00313D39" w:rsidRPr="00E231AA" w:rsidRDefault="00313D39" w:rsidP="00313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2. Следует ли компании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LATC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(а) производить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куклысвоими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силами; (Ь) заключить субподрядный договор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сфабрикой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Тихуане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(Мексика), специализирующейся ров за куклу для </w:t>
      </w:r>
      <w:r w:rsidRPr="00E231A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LATQ; </w:t>
      </w:r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(с) попытаться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разработатьдругую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игрушку, более соответствующую ее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текущимвозможностям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? Агентство, предоставляющее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лицензиюна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производство куклы Джерри </w:t>
      </w:r>
      <w:proofErr w:type="spellStart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Сейнфелд</w:t>
      </w:r>
      <w:proofErr w:type="spellEnd"/>
      <w:r w:rsidRPr="00E231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и мексиканские поставщики требуют, чтобы решение было принято как можно быстрее.</w:t>
      </w:r>
    </w:p>
    <w:p w:rsidR="007D6933" w:rsidRDefault="007D6933"/>
    <w:sectPr w:rsidR="007D6933" w:rsidSect="00B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13D39"/>
    <w:rsid w:val="00313D39"/>
    <w:rsid w:val="00324204"/>
    <w:rsid w:val="007D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9019</Characters>
  <Application>Microsoft Office Word</Application>
  <DocSecurity>0</DocSecurity>
  <Lines>75</Lines>
  <Paragraphs>21</Paragraphs>
  <ScaleCrop>false</ScaleCrop>
  <Company>Microsoft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2016-01-12T22:18:00Z</dcterms:created>
  <dcterms:modified xsi:type="dcterms:W3CDTF">2016-01-12T22:19:00Z</dcterms:modified>
</cp:coreProperties>
</file>