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bin" ContentType="application/vnd.openxmlformats-officedocument.oleObject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41" w:rsidRDefault="00A01941" w:rsidP="00DA49E7">
      <w:pPr>
        <w:pStyle w:val="3"/>
      </w:pPr>
      <w:bookmarkStart w:id="0" w:name="_Toc349549804"/>
      <w:r>
        <w:t xml:space="preserve">Лекция 4. </w:t>
      </w:r>
      <w:bookmarkStart w:id="1" w:name="_Toc323037433"/>
      <w:bookmarkEnd w:id="0"/>
      <w:r>
        <w:t>Размещение производственных мощностей</w:t>
      </w:r>
    </w:p>
    <w:p w:rsidR="00DA49E7" w:rsidRPr="00DA49E7" w:rsidRDefault="00DA49E7" w:rsidP="00DA49E7"/>
    <w:bookmarkEnd w:id="1"/>
    <w:p w:rsidR="00A01941" w:rsidRDefault="00BC0102" w:rsidP="00291CCD">
      <w:pPr>
        <w:pStyle w:val="7"/>
      </w:pPr>
      <w:r>
        <w:t>4.1. Требования к расположению организаций</w:t>
      </w:r>
    </w:p>
    <w:p w:rsidR="00BC0102" w:rsidRDefault="00BC0102" w:rsidP="00DA49E7">
      <w:pPr>
        <w:ind w:firstLine="709"/>
        <w:jc w:val="both"/>
        <w:rPr>
          <w:b/>
          <w:sz w:val="28"/>
          <w:szCs w:val="28"/>
          <w:lang w:eastAsia="ru-RU"/>
        </w:rPr>
      </w:pPr>
      <w:r w:rsidRPr="00BC0102">
        <w:rPr>
          <w:b/>
          <w:sz w:val="28"/>
          <w:szCs w:val="28"/>
          <w:lang w:eastAsia="ru-RU"/>
        </w:rPr>
        <w:t>4.2</w:t>
      </w:r>
      <w:r>
        <w:rPr>
          <w:b/>
          <w:sz w:val="28"/>
          <w:szCs w:val="28"/>
          <w:lang w:eastAsia="ru-RU"/>
        </w:rPr>
        <w:t>. Методы оценки местоположения предприятий</w:t>
      </w:r>
    </w:p>
    <w:p w:rsidR="00DA49E7" w:rsidRPr="00BC0102" w:rsidRDefault="00DA49E7" w:rsidP="00DA49E7">
      <w:pPr>
        <w:ind w:firstLine="709"/>
        <w:jc w:val="both"/>
        <w:rPr>
          <w:b/>
          <w:sz w:val="28"/>
          <w:szCs w:val="28"/>
          <w:lang w:eastAsia="ru-RU"/>
        </w:rPr>
      </w:pPr>
    </w:p>
    <w:p w:rsidR="00DA49E7" w:rsidRDefault="00DA49E7" w:rsidP="00291CCD">
      <w:pPr>
        <w:pStyle w:val="7"/>
      </w:pPr>
      <w:r>
        <w:t>4.1. Требования к расположению организаций</w:t>
      </w:r>
    </w:p>
    <w:p w:rsidR="00BC0102" w:rsidRPr="00BC0102" w:rsidRDefault="00BC0102" w:rsidP="00DA49E7">
      <w:pPr>
        <w:ind w:firstLine="709"/>
        <w:rPr>
          <w:b/>
          <w:sz w:val="28"/>
          <w:szCs w:val="28"/>
          <w:lang w:eastAsia="ru-RU"/>
        </w:rPr>
      </w:pPr>
    </w:p>
    <w:p w:rsidR="00E42903" w:rsidRPr="00E42903" w:rsidRDefault="00E42903" w:rsidP="00E42903">
      <w:pPr>
        <w:ind w:firstLine="709"/>
        <w:jc w:val="both"/>
        <w:rPr>
          <w:sz w:val="28"/>
          <w:szCs w:val="28"/>
        </w:rPr>
      </w:pPr>
      <w:r w:rsidRPr="00E42903">
        <w:rPr>
          <w:sz w:val="28"/>
          <w:szCs w:val="28"/>
        </w:rPr>
        <w:t>К  операциям,  относящимся  к  стратегическому  управлению  организациями,  относят  вопросы,  касающиеся  размещения  организаций. От  грамотного  решения указанных вопросов в значительной степени зависят существование и функционирование организации в будущем, поэтому они требуют особо внимательного отношения со стороны менеджеров.</w:t>
      </w:r>
    </w:p>
    <w:p w:rsidR="00E42903" w:rsidRPr="00E42903" w:rsidRDefault="00E42903" w:rsidP="00E42903">
      <w:pPr>
        <w:ind w:firstLine="709"/>
        <w:jc w:val="both"/>
        <w:rPr>
          <w:sz w:val="28"/>
          <w:szCs w:val="28"/>
        </w:rPr>
      </w:pPr>
      <w:r w:rsidRPr="00DA49E7">
        <w:rPr>
          <w:sz w:val="28"/>
          <w:szCs w:val="28"/>
          <w:u w:val="single"/>
        </w:rPr>
        <w:t>Размещение производственных мощностей влияет на размер прямых издержек</w:t>
      </w:r>
      <w:r w:rsidRPr="00E42903">
        <w:rPr>
          <w:sz w:val="28"/>
          <w:szCs w:val="28"/>
        </w:rPr>
        <w:t xml:space="preserve">, основу  формирования  которых  составляют  </w:t>
      </w:r>
      <w:r w:rsidRPr="00DA49E7">
        <w:rPr>
          <w:i/>
          <w:sz w:val="28"/>
          <w:szCs w:val="28"/>
        </w:rPr>
        <w:t>транспортные  расходы,  затраты  на оплату труда работников, снабжение производств комплектующими изделиями</w:t>
      </w:r>
      <w:r w:rsidRPr="00E42903">
        <w:rPr>
          <w:sz w:val="28"/>
          <w:szCs w:val="28"/>
        </w:rPr>
        <w:t>.</w:t>
      </w:r>
    </w:p>
    <w:p w:rsidR="00E42903" w:rsidRDefault="00E42903" w:rsidP="00E42903">
      <w:pPr>
        <w:ind w:firstLine="709"/>
        <w:jc w:val="both"/>
        <w:rPr>
          <w:sz w:val="28"/>
          <w:szCs w:val="28"/>
        </w:rPr>
      </w:pPr>
      <w:r w:rsidRPr="007F25F7">
        <w:rPr>
          <w:sz w:val="28"/>
          <w:szCs w:val="28"/>
          <w:u w:val="single"/>
        </w:rPr>
        <w:t>Месторасположение  организаций  сферы  услуг  определяет  уровень  спроса</w:t>
      </w:r>
      <w:r w:rsidRPr="00E42903">
        <w:rPr>
          <w:sz w:val="28"/>
          <w:szCs w:val="28"/>
        </w:rPr>
        <w:t>:  чем свободнее доступ клиента к организации, тем больше ее пропускная способность и как результат выше вероятность увеличения</w:t>
      </w:r>
      <w:r w:rsidR="00DA49E7">
        <w:rPr>
          <w:sz w:val="28"/>
          <w:szCs w:val="28"/>
        </w:rPr>
        <w:t xml:space="preserve"> доходности деятельности органи</w:t>
      </w:r>
      <w:r w:rsidRPr="00E42903">
        <w:rPr>
          <w:sz w:val="28"/>
          <w:szCs w:val="28"/>
        </w:rPr>
        <w:t>зации.</w:t>
      </w:r>
      <w:r w:rsidR="00DA49E7">
        <w:rPr>
          <w:sz w:val="28"/>
          <w:szCs w:val="28"/>
        </w:rPr>
        <w:t xml:space="preserve"> </w:t>
      </w:r>
      <w:r w:rsidRPr="00E42903">
        <w:rPr>
          <w:sz w:val="28"/>
          <w:szCs w:val="28"/>
        </w:rPr>
        <w:t>Любые  недоработки,  допущенные  при  принятии  решений  о  размещении  орга</w:t>
      </w:r>
      <w:r w:rsidR="00DA49E7">
        <w:rPr>
          <w:sz w:val="28"/>
          <w:szCs w:val="28"/>
        </w:rPr>
        <w:t>низации, будут ей дорого стоить</w:t>
      </w:r>
      <w:r w:rsidRPr="00E42903">
        <w:rPr>
          <w:sz w:val="28"/>
          <w:szCs w:val="28"/>
        </w:rPr>
        <w:t>.</w:t>
      </w:r>
      <w:r w:rsidR="00DA49E7">
        <w:rPr>
          <w:sz w:val="28"/>
          <w:szCs w:val="28"/>
        </w:rPr>
        <w:t xml:space="preserve"> </w:t>
      </w:r>
      <w:r w:rsidRPr="00E42903">
        <w:rPr>
          <w:sz w:val="28"/>
          <w:szCs w:val="28"/>
        </w:rPr>
        <w:t>Полной компенсации затрат за допущенные при эт</w:t>
      </w:r>
      <w:r w:rsidR="00DA49E7">
        <w:rPr>
          <w:sz w:val="28"/>
          <w:szCs w:val="28"/>
        </w:rPr>
        <w:t>ом ошибки добиться мало реально</w:t>
      </w:r>
      <w:r w:rsidRPr="00E42903">
        <w:rPr>
          <w:sz w:val="28"/>
          <w:szCs w:val="28"/>
        </w:rPr>
        <w:t>.</w:t>
      </w:r>
      <w:r w:rsidR="00DA49E7">
        <w:rPr>
          <w:sz w:val="28"/>
          <w:szCs w:val="28"/>
        </w:rPr>
        <w:t xml:space="preserve"> </w:t>
      </w:r>
      <w:r w:rsidRPr="00E42903">
        <w:rPr>
          <w:sz w:val="28"/>
          <w:szCs w:val="28"/>
        </w:rPr>
        <w:t xml:space="preserve">Есть еще и скрытые издержки, которые можно отследить только при тщательном анализе в процессе деятельности организации. </w:t>
      </w:r>
    </w:p>
    <w:p w:rsidR="00BC0102" w:rsidRPr="00BC0102" w:rsidRDefault="00BC0102" w:rsidP="00BC0102">
      <w:pPr>
        <w:ind w:firstLine="709"/>
        <w:jc w:val="both"/>
        <w:rPr>
          <w:sz w:val="28"/>
          <w:szCs w:val="28"/>
        </w:rPr>
      </w:pPr>
      <w:r w:rsidRPr="00BC0102">
        <w:rPr>
          <w:sz w:val="28"/>
          <w:szCs w:val="28"/>
        </w:rPr>
        <w:t>Размещение организаций в областях, в которых имеется высококвалифицированный  и  легко  обучаемый  персонал,  способствует  повышению  производительности в организациях, а также гибкости производственных процессов.</w:t>
      </w:r>
      <w:r w:rsidR="007F25F7">
        <w:rPr>
          <w:sz w:val="28"/>
          <w:szCs w:val="28"/>
        </w:rPr>
        <w:t xml:space="preserve"> </w:t>
      </w:r>
      <w:r w:rsidRPr="00BC0102">
        <w:rPr>
          <w:sz w:val="28"/>
          <w:szCs w:val="28"/>
        </w:rPr>
        <w:t>Это, в свою очередь, способствует повышению степени реагирования производства на нужды потребителей.</w:t>
      </w:r>
    </w:p>
    <w:p w:rsidR="00BC0102" w:rsidRPr="00BC0102" w:rsidRDefault="00BC0102" w:rsidP="00BC0102">
      <w:pPr>
        <w:ind w:firstLine="709"/>
        <w:jc w:val="both"/>
        <w:rPr>
          <w:sz w:val="28"/>
          <w:szCs w:val="28"/>
        </w:rPr>
      </w:pPr>
      <w:r w:rsidRPr="00BC0102">
        <w:rPr>
          <w:sz w:val="28"/>
          <w:szCs w:val="28"/>
        </w:rPr>
        <w:t>Принятие решений о месторасположении организации может осуществляться с использованием различных подходов</w:t>
      </w:r>
      <w:proofErr w:type="gramStart"/>
      <w:r w:rsidRPr="00BC0102">
        <w:rPr>
          <w:sz w:val="28"/>
          <w:szCs w:val="28"/>
        </w:rPr>
        <w:t xml:space="preserve"> .</w:t>
      </w:r>
      <w:proofErr w:type="gramEnd"/>
      <w:r w:rsidRPr="00BC0102">
        <w:rPr>
          <w:sz w:val="28"/>
          <w:szCs w:val="28"/>
        </w:rPr>
        <w:t>Одним из них является систе</w:t>
      </w:r>
      <w:r w:rsidR="007F25F7">
        <w:rPr>
          <w:sz w:val="28"/>
          <w:szCs w:val="28"/>
        </w:rPr>
        <w:t>мный под</w:t>
      </w:r>
      <w:r w:rsidRPr="00BC0102">
        <w:rPr>
          <w:sz w:val="28"/>
          <w:szCs w:val="28"/>
        </w:rPr>
        <w:t>ход, который учитывает мно</w:t>
      </w:r>
      <w:r w:rsidR="007F25F7">
        <w:rPr>
          <w:sz w:val="28"/>
          <w:szCs w:val="28"/>
        </w:rPr>
        <w:t>жество взаимосвязанных факторов</w:t>
      </w:r>
      <w:r w:rsidRPr="00BC0102">
        <w:rPr>
          <w:sz w:val="28"/>
          <w:szCs w:val="28"/>
        </w:rPr>
        <w:t>.</w:t>
      </w:r>
      <w:r w:rsidR="007F25F7">
        <w:rPr>
          <w:sz w:val="28"/>
          <w:szCs w:val="28"/>
        </w:rPr>
        <w:t xml:space="preserve"> </w:t>
      </w:r>
      <w:r w:rsidRPr="00BC0102">
        <w:rPr>
          <w:sz w:val="28"/>
          <w:szCs w:val="28"/>
        </w:rPr>
        <w:t xml:space="preserve">Большинство организаций обладает свойством </w:t>
      </w:r>
      <w:proofErr w:type="spellStart"/>
      <w:r w:rsidRPr="00BC0102">
        <w:rPr>
          <w:sz w:val="28"/>
          <w:szCs w:val="28"/>
        </w:rPr>
        <w:t>полисистемности</w:t>
      </w:r>
      <w:proofErr w:type="spellEnd"/>
      <w:r w:rsidRPr="00BC0102">
        <w:rPr>
          <w:sz w:val="28"/>
          <w:szCs w:val="28"/>
        </w:rPr>
        <w:t>, т. е.</w:t>
      </w:r>
      <w:r w:rsidR="007F25F7">
        <w:rPr>
          <w:sz w:val="28"/>
          <w:szCs w:val="28"/>
        </w:rPr>
        <w:t xml:space="preserve"> </w:t>
      </w:r>
      <w:r w:rsidRPr="00BC0102">
        <w:rPr>
          <w:sz w:val="28"/>
          <w:szCs w:val="28"/>
        </w:rPr>
        <w:t>они одновременно могут являться подсистемой для более крупных систем и в своей структуре иметь разные подсистемы</w:t>
      </w:r>
      <w:proofErr w:type="gramStart"/>
      <w:r w:rsidRPr="00BC0102">
        <w:rPr>
          <w:sz w:val="28"/>
          <w:szCs w:val="28"/>
        </w:rPr>
        <w:t xml:space="preserve"> .</w:t>
      </w:r>
      <w:proofErr w:type="gramEnd"/>
    </w:p>
    <w:p w:rsidR="00BC0102" w:rsidRPr="00BC0102" w:rsidRDefault="00BC0102" w:rsidP="00BC0102">
      <w:pPr>
        <w:ind w:firstLine="709"/>
        <w:jc w:val="both"/>
        <w:rPr>
          <w:sz w:val="28"/>
          <w:szCs w:val="28"/>
        </w:rPr>
      </w:pPr>
      <w:r w:rsidRPr="00BC0102">
        <w:rPr>
          <w:sz w:val="28"/>
          <w:szCs w:val="28"/>
        </w:rPr>
        <w:t>В зависимости от выстраиваемой цепочки поставок организации интегрируются между собой, при этом выделяют следующие виды интеграции:</w:t>
      </w:r>
    </w:p>
    <w:p w:rsidR="00BC0102" w:rsidRPr="00BC0102" w:rsidRDefault="00BC0102" w:rsidP="00BC0102">
      <w:pPr>
        <w:ind w:firstLine="709"/>
        <w:jc w:val="both"/>
        <w:rPr>
          <w:sz w:val="28"/>
          <w:szCs w:val="28"/>
        </w:rPr>
      </w:pPr>
      <w:proofErr w:type="gramStart"/>
      <w:r w:rsidRPr="00BC0102">
        <w:rPr>
          <w:sz w:val="28"/>
          <w:szCs w:val="28"/>
        </w:rPr>
        <w:t>вертикальная</w:t>
      </w:r>
      <w:proofErr w:type="gramEnd"/>
      <w:r w:rsidRPr="00BC0102">
        <w:rPr>
          <w:sz w:val="28"/>
          <w:szCs w:val="28"/>
        </w:rPr>
        <w:t xml:space="preserve"> —  выстраивание  единой  технологической  цепочки  из  предприятий, производящих промежуточные виды продукции для конечной продукции;</w:t>
      </w:r>
    </w:p>
    <w:p w:rsidR="00BC0102" w:rsidRPr="007F25F7" w:rsidRDefault="00BC0102" w:rsidP="007F25F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F25F7">
        <w:rPr>
          <w:sz w:val="28"/>
          <w:szCs w:val="28"/>
        </w:rPr>
        <w:t xml:space="preserve">горизонтальная — объединение организаций </w:t>
      </w:r>
      <w:proofErr w:type="gramStart"/>
      <w:r w:rsidRPr="007F25F7">
        <w:rPr>
          <w:sz w:val="28"/>
          <w:szCs w:val="28"/>
        </w:rPr>
        <w:t>производственной</w:t>
      </w:r>
      <w:proofErr w:type="gramEnd"/>
      <w:r w:rsidRPr="007F25F7">
        <w:rPr>
          <w:sz w:val="28"/>
          <w:szCs w:val="28"/>
        </w:rPr>
        <w:t xml:space="preserve"> и распределительных сфер (к примеру, торговых сетей) в единую цепь;</w:t>
      </w:r>
    </w:p>
    <w:p w:rsidR="00BC0102" w:rsidRPr="007F25F7" w:rsidRDefault="00BC0102" w:rsidP="007F25F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7F25F7">
        <w:rPr>
          <w:sz w:val="28"/>
          <w:szCs w:val="28"/>
        </w:rPr>
        <w:lastRenderedPageBreak/>
        <w:t>прямая</w:t>
      </w:r>
      <w:proofErr w:type="gramEnd"/>
      <w:r w:rsidRPr="007F25F7">
        <w:rPr>
          <w:sz w:val="28"/>
          <w:szCs w:val="28"/>
        </w:rPr>
        <w:t xml:space="preserve"> —  присоединение  к  цепочке  предприятий  еще  одного,  производственного;</w:t>
      </w:r>
    </w:p>
    <w:p w:rsidR="00BC0102" w:rsidRPr="007F25F7" w:rsidRDefault="00BC0102" w:rsidP="007F25F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7F25F7">
        <w:rPr>
          <w:sz w:val="28"/>
          <w:szCs w:val="28"/>
        </w:rPr>
        <w:t>обратная</w:t>
      </w:r>
      <w:proofErr w:type="gramEnd"/>
      <w:r w:rsidRPr="007F25F7">
        <w:rPr>
          <w:sz w:val="28"/>
          <w:szCs w:val="28"/>
        </w:rPr>
        <w:t xml:space="preserve"> —  присоединение  к  цепочке  предприятий  торговой  организации;  </w:t>
      </w:r>
    </w:p>
    <w:p w:rsidR="00BC0102" w:rsidRPr="007F25F7" w:rsidRDefault="00BC0102" w:rsidP="007F25F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F25F7">
        <w:rPr>
          <w:sz w:val="28"/>
          <w:szCs w:val="28"/>
        </w:rPr>
        <w:t>передняя — присоединение к цепочке предприятий организации, следующей</w:t>
      </w:r>
      <w:r w:rsidR="007F25F7" w:rsidRPr="007F25F7">
        <w:rPr>
          <w:sz w:val="28"/>
          <w:szCs w:val="28"/>
        </w:rPr>
        <w:t xml:space="preserve"> </w:t>
      </w:r>
      <w:r w:rsidRPr="007F25F7">
        <w:rPr>
          <w:sz w:val="28"/>
          <w:szCs w:val="28"/>
        </w:rPr>
        <w:t>в цепи поставок;</w:t>
      </w:r>
    </w:p>
    <w:p w:rsidR="00BC0102" w:rsidRPr="007F25F7" w:rsidRDefault="00BC0102" w:rsidP="007F25F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7F25F7">
        <w:rPr>
          <w:sz w:val="28"/>
          <w:szCs w:val="28"/>
        </w:rPr>
        <w:t>задняя</w:t>
      </w:r>
      <w:proofErr w:type="gramEnd"/>
      <w:r w:rsidRPr="007F25F7">
        <w:rPr>
          <w:sz w:val="28"/>
          <w:szCs w:val="28"/>
        </w:rPr>
        <w:t xml:space="preserve"> —  присоединение  к  цепочке  предприятий  организации,  стоящей  на   пре</w:t>
      </w:r>
      <w:r w:rsidR="007F25F7" w:rsidRPr="007F25F7">
        <w:rPr>
          <w:sz w:val="28"/>
          <w:szCs w:val="28"/>
        </w:rPr>
        <w:t>дыдущей ступени в цепи поставок</w:t>
      </w:r>
      <w:r w:rsidRPr="007F25F7">
        <w:rPr>
          <w:sz w:val="28"/>
          <w:szCs w:val="28"/>
        </w:rPr>
        <w:t>.</w:t>
      </w:r>
    </w:p>
    <w:p w:rsidR="00BC0102" w:rsidRPr="00BC0102" w:rsidRDefault="00BC0102" w:rsidP="00BC0102">
      <w:pPr>
        <w:ind w:firstLine="709"/>
        <w:jc w:val="both"/>
        <w:rPr>
          <w:sz w:val="28"/>
          <w:szCs w:val="28"/>
        </w:rPr>
      </w:pPr>
      <w:r w:rsidRPr="00BC0102">
        <w:rPr>
          <w:sz w:val="28"/>
          <w:szCs w:val="28"/>
        </w:rPr>
        <w:t xml:space="preserve">При выстраивании интегрированной цепочки предприятий необходимо учитывать оптимальное расположение компонентов цепочки в зависимости от удаленности от поставщиков, потребителей, других организаций, вовлеченных в процесс </w:t>
      </w:r>
      <w:r w:rsidR="007F25F7">
        <w:rPr>
          <w:sz w:val="28"/>
          <w:szCs w:val="28"/>
        </w:rPr>
        <w:t>изготовления готовой продукции</w:t>
      </w:r>
      <w:r w:rsidRPr="00BC0102">
        <w:rPr>
          <w:sz w:val="28"/>
          <w:szCs w:val="28"/>
        </w:rPr>
        <w:t>.</w:t>
      </w:r>
      <w:r w:rsidR="007F25F7">
        <w:rPr>
          <w:sz w:val="28"/>
          <w:szCs w:val="28"/>
        </w:rPr>
        <w:t xml:space="preserve"> </w:t>
      </w:r>
      <w:r w:rsidRPr="00BC0102">
        <w:rPr>
          <w:sz w:val="28"/>
          <w:szCs w:val="28"/>
        </w:rPr>
        <w:t>В качестве критерия оптимальности выступают прибыльность и минимизация затрат.</w:t>
      </w:r>
      <w:r w:rsidR="00AA4037">
        <w:rPr>
          <w:sz w:val="28"/>
          <w:szCs w:val="28"/>
        </w:rPr>
        <w:t xml:space="preserve"> </w:t>
      </w:r>
      <w:r w:rsidRPr="00BC0102">
        <w:rPr>
          <w:sz w:val="28"/>
          <w:szCs w:val="28"/>
        </w:rPr>
        <w:t xml:space="preserve">Основное ограничение — в реальности компаниям принадлежит лишь небольшая часть цепочки поставок, поэтому организации не могут тотально контролировать </w:t>
      </w:r>
      <w:r w:rsidR="00AA4037">
        <w:rPr>
          <w:sz w:val="28"/>
          <w:szCs w:val="28"/>
        </w:rPr>
        <w:t>размещение всех звеньев цепочки</w:t>
      </w:r>
      <w:r w:rsidRPr="00BC0102">
        <w:rPr>
          <w:sz w:val="28"/>
          <w:szCs w:val="28"/>
        </w:rPr>
        <w:t>.</w:t>
      </w:r>
      <w:r w:rsidR="00AA4037">
        <w:rPr>
          <w:sz w:val="28"/>
          <w:szCs w:val="28"/>
        </w:rPr>
        <w:t xml:space="preserve"> </w:t>
      </w:r>
      <w:r w:rsidRPr="00BC0102">
        <w:rPr>
          <w:sz w:val="28"/>
          <w:szCs w:val="28"/>
        </w:rPr>
        <w:t xml:space="preserve">Даже  если  в  собственности  организации  находится  несколько  связей  цепочки, к моменту возникновения вопроса о размещении новой организации часть ранее существовавших  может  </w:t>
      </w:r>
      <w:r w:rsidR="00AA4037">
        <w:rPr>
          <w:sz w:val="28"/>
          <w:szCs w:val="28"/>
        </w:rPr>
        <w:t>прекратить  свое  существование</w:t>
      </w:r>
      <w:r w:rsidRPr="00BC0102">
        <w:rPr>
          <w:sz w:val="28"/>
          <w:szCs w:val="28"/>
        </w:rPr>
        <w:t>. Вот  почему  решения  о размещении  производственных  мощностей  принимаются  не  в  комплексе,  а  на фрагментарной основе, основываясь на знани</w:t>
      </w:r>
      <w:r w:rsidR="00AA4037">
        <w:rPr>
          <w:sz w:val="28"/>
          <w:szCs w:val="28"/>
        </w:rPr>
        <w:t>ях об уже существующих организациях цепочки поставок</w:t>
      </w:r>
      <w:r w:rsidRPr="00BC0102">
        <w:rPr>
          <w:sz w:val="28"/>
          <w:szCs w:val="28"/>
        </w:rPr>
        <w:t>.</w:t>
      </w:r>
    </w:p>
    <w:p w:rsidR="00BC0102" w:rsidRPr="00BC0102" w:rsidRDefault="00BC0102" w:rsidP="00BC0102">
      <w:pPr>
        <w:ind w:firstLine="709"/>
        <w:jc w:val="both"/>
        <w:rPr>
          <w:sz w:val="28"/>
          <w:szCs w:val="28"/>
        </w:rPr>
      </w:pPr>
      <w:r w:rsidRPr="00BC0102">
        <w:rPr>
          <w:sz w:val="28"/>
          <w:szCs w:val="28"/>
        </w:rPr>
        <w:t>Процесс принятия решений о расположении организаций предполагает анализ самых разнообразных факторов, поскольку они,</w:t>
      </w:r>
      <w:r w:rsidR="00AA4037">
        <w:rPr>
          <w:sz w:val="28"/>
          <w:szCs w:val="28"/>
        </w:rPr>
        <w:t xml:space="preserve"> в свою очередь, определяют уро</w:t>
      </w:r>
      <w:r w:rsidRPr="00BC0102">
        <w:rPr>
          <w:sz w:val="28"/>
          <w:szCs w:val="28"/>
        </w:rPr>
        <w:t>вень затрат в организации и прибыльнос</w:t>
      </w:r>
      <w:r w:rsidR="00AA4037">
        <w:rPr>
          <w:sz w:val="28"/>
          <w:szCs w:val="28"/>
        </w:rPr>
        <w:t>ть будущей деятельности в целом</w:t>
      </w:r>
      <w:r w:rsidRPr="00BC0102">
        <w:rPr>
          <w:sz w:val="28"/>
          <w:szCs w:val="28"/>
        </w:rPr>
        <w:t>.</w:t>
      </w:r>
    </w:p>
    <w:p w:rsidR="00BC0102" w:rsidRPr="00BC0102" w:rsidRDefault="00BC0102" w:rsidP="00BC0102">
      <w:pPr>
        <w:ind w:firstLine="709"/>
        <w:jc w:val="both"/>
        <w:rPr>
          <w:sz w:val="28"/>
          <w:szCs w:val="28"/>
        </w:rPr>
      </w:pPr>
      <w:proofErr w:type="gramStart"/>
      <w:r w:rsidRPr="00BC0102">
        <w:rPr>
          <w:sz w:val="28"/>
          <w:szCs w:val="28"/>
        </w:rPr>
        <w:t>С использованием маркетингового и операционного подходов все факторы рассмотрим в зависимости от их отношения к одной из нижеследующих групп:</w:t>
      </w:r>
      <w:proofErr w:type="gramEnd"/>
    </w:p>
    <w:p w:rsidR="00BC0102" w:rsidRPr="00BC0102" w:rsidRDefault="00BC0102" w:rsidP="00AA403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C0102">
        <w:rPr>
          <w:sz w:val="28"/>
          <w:szCs w:val="28"/>
        </w:rPr>
        <w:t>рыночная среда: определение конкурентоспособности фирмы, принятие решений о каналах сбыта, о выпуске новых товаров, о маркетинговых коммуникациях;</w:t>
      </w:r>
    </w:p>
    <w:p w:rsidR="00BC0102" w:rsidRPr="00AA4037" w:rsidRDefault="00BC0102" w:rsidP="00AA403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A4037">
        <w:rPr>
          <w:sz w:val="28"/>
          <w:szCs w:val="28"/>
        </w:rPr>
        <w:t xml:space="preserve">материальные факторы: сырье и материалы; возвратные отходы; покупные   изделия;  полуфабрикаты  и  продукты  сторонних  организаций  (их  доступность и стоимость); топливо и энергия; уровень заработной платы производственных рабочих; уровень расходов на подготовку и освоение производства; стоимость  земельного  участка,  приобретаемого  под  мощности;  расходы  на строительство; уровень налогов; </w:t>
      </w:r>
    </w:p>
    <w:p w:rsidR="00B41E33" w:rsidRPr="00AA4037" w:rsidRDefault="00BC0102" w:rsidP="00AA403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нематериальные факторы: особенности управления торговой маркой (бренд-менеджмент); управление экологической обстановкой вокруг производства; региональное  и  государственного  регулирование;  позиция  общественности и местных органов самоуправления к открытию аналогичных видов производств; потенциальные возможности расширения бизнеса; наличие высококвалифицированных работников</w:t>
      </w:r>
    </w:p>
    <w:p w:rsidR="00BC0102" w:rsidRDefault="00BC0102" w:rsidP="00BC0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указанных факторов зависит от специфики предприятия.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lastRenderedPageBreak/>
        <w:t>Пространственная ориентация химических систем складывается под совокупным влиянием многих факторов, отличаясь разнообразием вариантов размещения предприятий. Она зависит от степени обеспеченности страны в целом и отдельных районов природными, материальными и трудовыми ресурсами, от уровня развития форм общественной организации производства, уровня научно-технического развития, от исторически сложившегося размещения отраслей экономики, городов и путей сообщения, экономической освоенности территории.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t>Исследование использования промышленного потенциала страны позволило сделать вывод, что размещение предприятий химического комплекса обусловлено вл</w:t>
      </w:r>
      <w:r w:rsidR="00AA4037">
        <w:rPr>
          <w:i/>
        </w:rPr>
        <w:t>иянием ряда факторов (рисунок 4.1</w:t>
      </w:r>
      <w:r w:rsidRPr="00BC0102">
        <w:rPr>
          <w:i/>
        </w:rPr>
        <w:t>).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  <w:noProof/>
          <w:lang w:eastAsia="ru-RU"/>
        </w:rPr>
        <w:drawing>
          <wp:inline distT="0" distB="0" distL="0" distR="0">
            <wp:extent cx="5705475" cy="2762250"/>
            <wp:effectExtent l="0" t="38100" r="0" b="1905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C0102" w:rsidRPr="00BC0102" w:rsidRDefault="00BC0102" w:rsidP="00BC0102">
      <w:pPr>
        <w:ind w:firstLine="709"/>
        <w:jc w:val="both"/>
        <w:rPr>
          <w:i/>
        </w:rPr>
      </w:pPr>
    </w:p>
    <w:p w:rsidR="00BC0102" w:rsidRPr="00BC0102" w:rsidRDefault="00BC0102" w:rsidP="00BC0102">
      <w:pPr>
        <w:ind w:firstLine="709"/>
        <w:jc w:val="center"/>
        <w:rPr>
          <w:b/>
          <w:i/>
        </w:rPr>
      </w:pPr>
      <w:r w:rsidRPr="00BC0102">
        <w:rPr>
          <w:b/>
          <w:i/>
        </w:rPr>
        <w:t xml:space="preserve">Рисунок </w:t>
      </w:r>
      <w:r w:rsidR="00AA4037">
        <w:rPr>
          <w:b/>
          <w:i/>
        </w:rPr>
        <w:t>4.1</w:t>
      </w:r>
      <w:r w:rsidRPr="00BC0102">
        <w:rPr>
          <w:b/>
          <w:i/>
        </w:rPr>
        <w:t xml:space="preserve">. – Факторы, влияющие на размещение химических предприятий </w:t>
      </w:r>
    </w:p>
    <w:p w:rsidR="00BC0102" w:rsidRPr="00BC0102" w:rsidRDefault="00BC0102" w:rsidP="00BC0102">
      <w:pPr>
        <w:ind w:firstLine="709"/>
        <w:jc w:val="both"/>
        <w:rPr>
          <w:i/>
        </w:rPr>
      </w:pP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t xml:space="preserve">Предложенные на рисунке </w:t>
      </w:r>
      <w:r w:rsidR="00AA4037">
        <w:rPr>
          <w:i/>
        </w:rPr>
        <w:t>4.1</w:t>
      </w:r>
      <w:r w:rsidRPr="00BC0102">
        <w:rPr>
          <w:i/>
        </w:rPr>
        <w:t xml:space="preserve"> факторы в большей или меньшей степени влияют на дислокацию химических предприятий в регионе: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t xml:space="preserve">1. Сырьевой фактор. Химическое производство является </w:t>
      </w:r>
      <w:proofErr w:type="spellStart"/>
      <w:r w:rsidRPr="00BC0102">
        <w:rPr>
          <w:i/>
        </w:rPr>
        <w:t>материалоёмким</w:t>
      </w:r>
      <w:proofErr w:type="spellEnd"/>
      <w:r w:rsidRPr="00BC0102">
        <w:rPr>
          <w:i/>
        </w:rPr>
        <w:t xml:space="preserve"> - удельный вес стоимости сырья в себестоимости готовой продукции составляет от 40 до 90% по отдельным производствам. Вследствие этого предприятия химического комплекса располагаются, как правило, недалеко от своих основных поставщиков сырья.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t>2. Водный фактор. Вода на химических предприятиях используется и в качестве сырья, и для вспомогательных целей. Расход воды в отраслях химического комплекса варьируется от 50м</w:t>
      </w:r>
      <w:r w:rsidRPr="00BC0102">
        <w:rPr>
          <w:i/>
          <w:vertAlign w:val="superscript"/>
        </w:rPr>
        <w:t>3</w:t>
      </w:r>
      <w:r w:rsidRPr="00BC0102">
        <w:rPr>
          <w:i/>
        </w:rPr>
        <w:t>на 1 тонну (производство хлора) до 6000м</w:t>
      </w:r>
      <w:r w:rsidRPr="00BC0102">
        <w:rPr>
          <w:i/>
          <w:vertAlign w:val="superscript"/>
        </w:rPr>
        <w:t>3</w:t>
      </w:r>
      <w:r w:rsidRPr="00BC0102">
        <w:rPr>
          <w:i/>
        </w:rPr>
        <w:t>на 1 тонну (производство химического волокна). По этой причине химические предприятия строят недалеко от водных источников.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t xml:space="preserve">3. Энергетический фактор. Химическое производство требует много тепловой и электрической энергии. Это касается, прежде всего, производства полимерных материалов и их переработки. Для размещения таких производств особенно </w:t>
      </w:r>
      <w:proofErr w:type="gramStart"/>
      <w:r w:rsidRPr="00BC0102">
        <w:rPr>
          <w:i/>
        </w:rPr>
        <w:t>важное значение</w:t>
      </w:r>
      <w:proofErr w:type="gramEnd"/>
      <w:r w:rsidRPr="00BC0102">
        <w:rPr>
          <w:i/>
        </w:rPr>
        <w:t xml:space="preserve"> имеет приближение их к теплоэлектростанциям.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t>4. Трудовой фактор. Наличие в регионе  высококвалифицированных специалистов. Возможность подготовки и повышения кадров.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t xml:space="preserve">5. Потребительский фактор.  Химическая продукция – это, в первую очередь, продукция производственного назначения. Для снижения </w:t>
      </w:r>
      <w:proofErr w:type="spellStart"/>
      <w:r w:rsidRPr="00BC0102">
        <w:rPr>
          <w:i/>
        </w:rPr>
        <w:t>логистических</w:t>
      </w:r>
      <w:proofErr w:type="spellEnd"/>
      <w:r w:rsidRPr="00BC0102">
        <w:rPr>
          <w:i/>
        </w:rPr>
        <w:t xml:space="preserve"> издержек, а также в силу схожести производственных условий  предприятия-потребители размещаются как можно ближе к предприятиям-производителям. 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t xml:space="preserve">6. Экологический фактор. Химический комплекс является одним из основных загрязнителей окружающей среды. Поэтому важным для дальнейшего развития химической промышленности является как создание замкнутых технологических циклов с полным использованием сырья, так и направленность на снижение концентрации химических предприятий в одном регионе. </w:t>
      </w:r>
    </w:p>
    <w:p w:rsidR="00BC0102" w:rsidRPr="00BC0102" w:rsidRDefault="00BC0102" w:rsidP="00BC0102">
      <w:pPr>
        <w:ind w:firstLine="709"/>
        <w:jc w:val="both"/>
        <w:rPr>
          <w:i/>
        </w:rPr>
      </w:pPr>
      <w:r w:rsidRPr="00BC0102">
        <w:rPr>
          <w:i/>
        </w:rPr>
        <w:t>7. Инфраструктурный фактор. Крупные предприятия химического комплекса выступают в качестве градообразующих предприятий.</w:t>
      </w:r>
    </w:p>
    <w:p w:rsidR="00BC0102" w:rsidRDefault="00BC0102" w:rsidP="00BC0102">
      <w:pPr>
        <w:ind w:firstLine="709"/>
        <w:jc w:val="both"/>
        <w:rPr>
          <w:sz w:val="28"/>
          <w:szCs w:val="28"/>
        </w:rPr>
      </w:pPr>
      <w:r w:rsidRPr="00BC0102">
        <w:rPr>
          <w:sz w:val="28"/>
          <w:szCs w:val="28"/>
        </w:rPr>
        <w:t>Чем  меньше  факторов  воздействует  на  организацию,  тем  более  точно  можно определить  стоим</w:t>
      </w:r>
      <w:r w:rsidR="00AA4037">
        <w:rPr>
          <w:sz w:val="28"/>
          <w:szCs w:val="28"/>
        </w:rPr>
        <w:t>ость  расположения  организации. Так,  издержки  на  транспор</w:t>
      </w:r>
      <w:r w:rsidRPr="00BC0102">
        <w:rPr>
          <w:sz w:val="28"/>
          <w:szCs w:val="28"/>
        </w:rPr>
        <w:t xml:space="preserve">тировку  и  распределение  продукции,  как  правило,  </w:t>
      </w:r>
      <w:r w:rsidRPr="00BC0102">
        <w:rPr>
          <w:sz w:val="28"/>
          <w:szCs w:val="28"/>
        </w:rPr>
        <w:lastRenderedPageBreak/>
        <w:t xml:space="preserve">составляют  основную  часть расходов  организаций,  занимающихся  производством  и/или  реализацией  </w:t>
      </w:r>
      <w:r w:rsidR="00AA4037">
        <w:rPr>
          <w:sz w:val="28"/>
          <w:szCs w:val="28"/>
        </w:rPr>
        <w:t>про</w:t>
      </w:r>
      <w:r w:rsidRPr="00BC0102">
        <w:rPr>
          <w:sz w:val="28"/>
          <w:szCs w:val="28"/>
        </w:rPr>
        <w:t>дукции</w:t>
      </w:r>
      <w:proofErr w:type="gramStart"/>
      <w:r w:rsidRPr="00BC0102">
        <w:rPr>
          <w:sz w:val="28"/>
          <w:szCs w:val="28"/>
        </w:rPr>
        <w:t xml:space="preserve"> .</w:t>
      </w:r>
      <w:proofErr w:type="gramEnd"/>
    </w:p>
    <w:p w:rsidR="00BC0102" w:rsidRPr="00B41E33" w:rsidRDefault="00BC0102" w:rsidP="00BC0102">
      <w:pPr>
        <w:ind w:firstLine="709"/>
        <w:jc w:val="both"/>
        <w:rPr>
          <w:sz w:val="28"/>
          <w:szCs w:val="28"/>
        </w:rPr>
      </w:pPr>
    </w:p>
    <w:p w:rsidR="00E42903" w:rsidRDefault="00BC0102" w:rsidP="00B41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с</w:t>
      </w:r>
      <w:r w:rsidR="00B41E33" w:rsidRPr="00B41E33">
        <w:rPr>
          <w:sz w:val="28"/>
          <w:szCs w:val="28"/>
        </w:rPr>
        <w:t>уществуют два основных способа выбора месторасположения организации:</w:t>
      </w:r>
      <w:r w:rsidR="00B41E33">
        <w:rPr>
          <w:sz w:val="28"/>
          <w:szCs w:val="28"/>
        </w:rPr>
        <w:t xml:space="preserve">  </w:t>
      </w:r>
    </w:p>
    <w:p w:rsidR="00B41E33" w:rsidRPr="00E42903" w:rsidRDefault="00E42903" w:rsidP="00E4290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E33" w:rsidRPr="00E42903">
        <w:rPr>
          <w:sz w:val="28"/>
          <w:szCs w:val="28"/>
        </w:rPr>
        <w:t xml:space="preserve">ограниченный  выбор,  который  связан  с  определенными  материальными   </w:t>
      </w:r>
      <w:r>
        <w:rPr>
          <w:sz w:val="28"/>
          <w:szCs w:val="28"/>
        </w:rPr>
        <w:t>(техническими) предпосылками</w:t>
      </w:r>
      <w:r w:rsidR="00B41E33" w:rsidRPr="00E429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1E33" w:rsidRPr="00E42903">
        <w:rPr>
          <w:sz w:val="28"/>
          <w:szCs w:val="28"/>
        </w:rPr>
        <w:t>Наибол</w:t>
      </w:r>
      <w:r w:rsidRPr="00E42903">
        <w:rPr>
          <w:sz w:val="28"/>
          <w:szCs w:val="28"/>
        </w:rPr>
        <w:t>ьшее влияние он оказывает на вы</w:t>
      </w:r>
      <w:r w:rsidR="00B41E33" w:rsidRPr="00E42903">
        <w:rPr>
          <w:sz w:val="28"/>
          <w:szCs w:val="28"/>
        </w:rPr>
        <w:t>бор  размещения  предприятий,  занимающи</w:t>
      </w:r>
      <w:r w:rsidRPr="00E42903">
        <w:rPr>
          <w:sz w:val="28"/>
          <w:szCs w:val="28"/>
        </w:rPr>
        <w:t>хся  разработкой  природных  ре</w:t>
      </w:r>
      <w:r w:rsidR="00B41E33" w:rsidRPr="00E42903">
        <w:rPr>
          <w:sz w:val="28"/>
          <w:szCs w:val="28"/>
        </w:rPr>
        <w:t>сурсов  (например,  добыча  нефти,  газа,  угольные  шах</w:t>
      </w:r>
      <w:r w:rsidRPr="00E42903">
        <w:rPr>
          <w:sz w:val="28"/>
          <w:szCs w:val="28"/>
        </w:rPr>
        <w:t>ты,  лесозаготовитель</w:t>
      </w:r>
      <w:r w:rsidR="00B41E33" w:rsidRPr="00E42903">
        <w:rPr>
          <w:sz w:val="28"/>
          <w:szCs w:val="28"/>
        </w:rPr>
        <w:t>ные производства и т</w:t>
      </w:r>
      <w:proofErr w:type="gramStart"/>
      <w:r w:rsidR="00B41E33" w:rsidRPr="00E42903">
        <w:rPr>
          <w:sz w:val="28"/>
          <w:szCs w:val="28"/>
        </w:rPr>
        <w:t xml:space="preserve"> .</w:t>
      </w:r>
      <w:proofErr w:type="gramEnd"/>
      <w:r w:rsidR="00B41E33" w:rsidRPr="00E42903">
        <w:rPr>
          <w:sz w:val="28"/>
          <w:szCs w:val="28"/>
        </w:rPr>
        <w:t xml:space="preserve"> </w:t>
      </w:r>
      <w:proofErr w:type="spellStart"/>
      <w:r w:rsidR="00B41E33" w:rsidRPr="00E42903">
        <w:rPr>
          <w:sz w:val="28"/>
          <w:szCs w:val="28"/>
        </w:rPr>
        <w:t>п</w:t>
      </w:r>
      <w:proofErr w:type="spellEnd"/>
      <w:r w:rsidR="00B41E33" w:rsidRPr="00E42903">
        <w:rPr>
          <w:sz w:val="28"/>
          <w:szCs w:val="28"/>
        </w:rPr>
        <w:t xml:space="preserve"> .);</w:t>
      </w:r>
    </w:p>
    <w:p w:rsidR="007D6933" w:rsidRDefault="00E42903" w:rsidP="00E4290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E33" w:rsidRPr="00E42903">
        <w:rPr>
          <w:sz w:val="28"/>
          <w:szCs w:val="28"/>
        </w:rPr>
        <w:t xml:space="preserve">свободный  выбор —  основывается  на  выборе </w:t>
      </w:r>
      <w:r w:rsidRPr="00E42903">
        <w:rPr>
          <w:sz w:val="28"/>
          <w:szCs w:val="28"/>
        </w:rPr>
        <w:t xml:space="preserve"> сочетания  наиболее  предпо</w:t>
      </w:r>
      <w:r w:rsidR="00B41E33" w:rsidRPr="00E42903">
        <w:rPr>
          <w:sz w:val="28"/>
          <w:szCs w:val="28"/>
        </w:rPr>
        <w:t>чтительных факторов внешней среды, которые потенциально могут оказать влияние на производственные процессы организации</w:t>
      </w:r>
      <w:proofErr w:type="gramStart"/>
      <w:r w:rsidR="00B41E33" w:rsidRPr="00E42903">
        <w:rPr>
          <w:sz w:val="28"/>
          <w:szCs w:val="28"/>
        </w:rPr>
        <w:t xml:space="preserve"> .</w:t>
      </w:r>
      <w:proofErr w:type="gramEnd"/>
      <w:r w:rsidR="00B41E33" w:rsidRPr="00E42903">
        <w:rPr>
          <w:sz w:val="28"/>
          <w:szCs w:val="28"/>
        </w:rPr>
        <w:t xml:space="preserve">Чаще </w:t>
      </w:r>
      <w:r w:rsidRPr="00E42903">
        <w:rPr>
          <w:sz w:val="28"/>
          <w:szCs w:val="28"/>
        </w:rPr>
        <w:t>всего это орга</w:t>
      </w:r>
      <w:r w:rsidR="00B41E33" w:rsidRPr="00E42903">
        <w:rPr>
          <w:sz w:val="28"/>
          <w:szCs w:val="28"/>
        </w:rPr>
        <w:t>низации с ориентацией на потребителей (рынок сбыта) .</w:t>
      </w:r>
    </w:p>
    <w:p w:rsidR="00E42903" w:rsidRDefault="00E42903" w:rsidP="00E42903">
      <w:pPr>
        <w:pStyle w:val="a3"/>
        <w:ind w:left="0" w:firstLine="709"/>
        <w:jc w:val="both"/>
      </w:pPr>
    </w:p>
    <w:p w:rsidR="00DA49E7" w:rsidRDefault="00DA49E7" w:rsidP="00AA4037">
      <w:pPr>
        <w:jc w:val="center"/>
        <w:rPr>
          <w:b/>
          <w:sz w:val="28"/>
          <w:szCs w:val="28"/>
          <w:lang w:eastAsia="ru-RU"/>
        </w:rPr>
      </w:pPr>
      <w:r w:rsidRPr="00BC0102">
        <w:rPr>
          <w:b/>
          <w:sz w:val="28"/>
          <w:szCs w:val="28"/>
          <w:lang w:eastAsia="ru-RU"/>
        </w:rPr>
        <w:t>4.2</w:t>
      </w:r>
      <w:r>
        <w:rPr>
          <w:b/>
          <w:sz w:val="28"/>
          <w:szCs w:val="28"/>
          <w:lang w:eastAsia="ru-RU"/>
        </w:rPr>
        <w:t>. Методы оценки местоположения предприятий</w:t>
      </w:r>
    </w:p>
    <w:p w:rsidR="00AA4037" w:rsidRPr="00BC0102" w:rsidRDefault="00AA4037" w:rsidP="00AA4037">
      <w:pPr>
        <w:jc w:val="center"/>
        <w:rPr>
          <w:b/>
          <w:sz w:val="28"/>
          <w:szCs w:val="28"/>
          <w:lang w:eastAsia="ru-RU"/>
        </w:rPr>
      </w:pP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Выбирая  местоположение  своих  объектов,  компания  принимает  реш</w:t>
      </w:r>
      <w:r w:rsidR="00AA4037">
        <w:rPr>
          <w:sz w:val="28"/>
          <w:szCs w:val="28"/>
        </w:rPr>
        <w:t>е</w:t>
      </w:r>
      <w:r w:rsidRPr="00AA4037">
        <w:rPr>
          <w:sz w:val="28"/>
          <w:szCs w:val="28"/>
        </w:rPr>
        <w:t>ние  о  значительных  капитальных вложениях  с  достаточно  продолжительным сроком  окупаемости,  обеспечивая  возможност</w:t>
      </w:r>
      <w:r w:rsidR="00AA4037">
        <w:rPr>
          <w:sz w:val="28"/>
          <w:szCs w:val="28"/>
        </w:rPr>
        <w:t>ь  устойчивого  получения  до</w:t>
      </w:r>
      <w:r w:rsidRPr="00AA4037">
        <w:rPr>
          <w:sz w:val="28"/>
          <w:szCs w:val="28"/>
        </w:rPr>
        <w:t>хода в течение длительного времени в результате деятельности на выбранном месте.  Поэтому решение  о  размещение  начи</w:t>
      </w:r>
      <w:r w:rsidR="00AA4037">
        <w:rPr>
          <w:sz w:val="28"/>
          <w:szCs w:val="28"/>
        </w:rPr>
        <w:t>нается  с  размещения  производ</w:t>
      </w:r>
      <w:r w:rsidRPr="00AA4037">
        <w:rPr>
          <w:sz w:val="28"/>
          <w:szCs w:val="28"/>
        </w:rPr>
        <w:t>ства,  а далее рассматриваются места размещения производственных складов, складов  оптовой торговли  относительно сети магазинов  розничной торговли, выбирается система доставки,  т.  е.  определяется транспортная  сеть  и решается целый ряд других вопросов.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Однажды  осуществленные  фирмой  затраты,  определяемые  спецификой  местоположения,  дают долговременный  эффект  и  снизить  их  трудно. Например,  если  новое  размещение  завода  пред</w:t>
      </w:r>
      <w:r w:rsidR="00AA4037">
        <w:rPr>
          <w:sz w:val="28"/>
          <w:szCs w:val="28"/>
        </w:rPr>
        <w:t>полагается  в  регионе  с  высо</w:t>
      </w:r>
      <w:r w:rsidRPr="00AA4037">
        <w:rPr>
          <w:sz w:val="28"/>
          <w:szCs w:val="28"/>
        </w:rPr>
        <w:t>кой  стоимостью  энергоресурсов,  то  даже  управление,  основанное  на  самой передовой  стратегии  использования  энергоресурсов,  не  получит  стартового преимущества.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Выбор  стратегии,  нацеленной  на  поиск  и  реализацию  наиболее  эфф</w:t>
      </w:r>
      <w:r w:rsidR="00AA4037">
        <w:rPr>
          <w:sz w:val="28"/>
          <w:szCs w:val="28"/>
        </w:rPr>
        <w:t>ек</w:t>
      </w:r>
      <w:r w:rsidRPr="00AA4037">
        <w:rPr>
          <w:sz w:val="28"/>
          <w:szCs w:val="28"/>
        </w:rPr>
        <w:t>тивного  варианта  размещения,  во  многом  зависит  от  того,  что  собой  представляет фирма и ее объекты, требующие размещения.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Для решения задач размещения используются четыре группы методов: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 xml:space="preserve">1) методы  взвешивания — назначение весов  и </w:t>
      </w:r>
      <w:r w:rsidR="00AA4037">
        <w:rPr>
          <w:sz w:val="28"/>
          <w:szCs w:val="28"/>
        </w:rPr>
        <w:t xml:space="preserve"> предельных  значений  для  раз</w:t>
      </w:r>
      <w:r w:rsidRPr="00AA4037">
        <w:rPr>
          <w:sz w:val="28"/>
          <w:szCs w:val="28"/>
        </w:rPr>
        <w:t>личных факторов, учет и измерение материальных затрат (налогов, затрат на труд  и  др.),  исследование  нематериальных  затрат,  рассмотрение  затрат  в краткосрочном и долгосрочном периодах;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2) методы безубыточного размещения (</w:t>
      </w:r>
      <w:proofErr w:type="spellStart"/>
      <w:r w:rsidRPr="00AA4037">
        <w:rPr>
          <w:sz w:val="28"/>
          <w:szCs w:val="28"/>
        </w:rPr>
        <w:t>location</w:t>
      </w:r>
      <w:proofErr w:type="spellEnd"/>
      <w:r w:rsidRPr="00AA4037">
        <w:rPr>
          <w:sz w:val="28"/>
          <w:szCs w:val="28"/>
        </w:rPr>
        <w:t xml:space="preserve"> </w:t>
      </w:r>
      <w:proofErr w:type="spellStart"/>
      <w:r w:rsidRPr="00AA4037">
        <w:rPr>
          <w:sz w:val="28"/>
          <w:szCs w:val="28"/>
        </w:rPr>
        <w:t>break-even</w:t>
      </w:r>
      <w:proofErr w:type="spellEnd"/>
      <w:r w:rsidRPr="00AA4037">
        <w:rPr>
          <w:sz w:val="28"/>
          <w:szCs w:val="28"/>
        </w:rPr>
        <w:t xml:space="preserve"> </w:t>
      </w:r>
      <w:proofErr w:type="spellStart"/>
      <w:r w:rsidRPr="00AA4037">
        <w:rPr>
          <w:sz w:val="28"/>
          <w:szCs w:val="28"/>
        </w:rPr>
        <w:t>methods</w:t>
      </w:r>
      <w:proofErr w:type="spellEnd"/>
      <w:r w:rsidRPr="00AA4037">
        <w:rPr>
          <w:sz w:val="28"/>
          <w:szCs w:val="28"/>
        </w:rPr>
        <w:t>) — специальное  приложение  анализа  критической  точки  и  карт  пересечений  к проблеме размещения;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lastRenderedPageBreak/>
        <w:t>3) метод центра гравитации — математическая  процедура, используемая</w:t>
      </w:r>
      <w:r w:rsidR="00AA4037">
        <w:rPr>
          <w:sz w:val="28"/>
          <w:szCs w:val="28"/>
        </w:rPr>
        <w:t xml:space="preserve"> </w:t>
      </w:r>
      <w:r w:rsidRPr="00AA4037">
        <w:rPr>
          <w:sz w:val="28"/>
          <w:szCs w:val="28"/>
        </w:rPr>
        <w:t xml:space="preserve">для  нахождения  размещения  единичного  </w:t>
      </w:r>
      <w:r w:rsidR="00AA4037">
        <w:rPr>
          <w:sz w:val="28"/>
          <w:szCs w:val="28"/>
        </w:rPr>
        <w:t>склада,  обслуживающего  опреде</w:t>
      </w:r>
      <w:r w:rsidRPr="00AA4037">
        <w:rPr>
          <w:sz w:val="28"/>
          <w:szCs w:val="28"/>
        </w:rPr>
        <w:t>ленное число хранилищ розничной торговли;</w:t>
      </w:r>
    </w:p>
    <w:p w:rsidR="00DA49E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4)  транспортные  методы  — методы  линейн</w:t>
      </w:r>
      <w:r w:rsidR="00AA4037">
        <w:rPr>
          <w:sz w:val="28"/>
          <w:szCs w:val="28"/>
        </w:rPr>
        <w:t>ого  программирования,  базирую</w:t>
      </w:r>
      <w:r w:rsidRPr="00AA4037">
        <w:rPr>
          <w:sz w:val="28"/>
          <w:szCs w:val="28"/>
        </w:rPr>
        <w:t>щиеся  на технике  построения  цепочек  «пунк</w:t>
      </w:r>
      <w:r w:rsidR="00AA4037">
        <w:rPr>
          <w:sz w:val="28"/>
          <w:szCs w:val="28"/>
        </w:rPr>
        <w:t>т  снабжения  — пункт  потребле</w:t>
      </w:r>
      <w:r w:rsidRPr="00AA4037">
        <w:rPr>
          <w:sz w:val="28"/>
          <w:szCs w:val="28"/>
        </w:rPr>
        <w:t>ния»</w:t>
      </w:r>
    </w:p>
    <w:p w:rsidR="00AA4037" w:rsidRPr="00AA4037" w:rsidRDefault="00AA4037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DA49E7" w:rsidRDefault="00AA4037" w:rsidP="00AA4037">
      <w:pPr>
        <w:pStyle w:val="a3"/>
        <w:ind w:left="0" w:firstLine="709"/>
        <w:jc w:val="both"/>
        <w:rPr>
          <w:b/>
          <w:sz w:val="28"/>
          <w:szCs w:val="28"/>
        </w:rPr>
      </w:pPr>
      <w:r w:rsidRPr="00AA4037">
        <w:rPr>
          <w:b/>
          <w:sz w:val="28"/>
          <w:szCs w:val="28"/>
        </w:rPr>
        <w:t>Метод взвешивания</w:t>
      </w:r>
    </w:p>
    <w:p w:rsidR="00AA4037" w:rsidRPr="00AA4037" w:rsidRDefault="00AA4037" w:rsidP="00AA4037">
      <w:pPr>
        <w:pStyle w:val="a3"/>
        <w:ind w:left="0" w:firstLine="709"/>
        <w:jc w:val="both"/>
        <w:rPr>
          <w:b/>
          <w:sz w:val="28"/>
          <w:szCs w:val="28"/>
        </w:rPr>
      </w:pP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 xml:space="preserve">Метод  взвешивания  оценок  является  </w:t>
      </w:r>
      <w:r w:rsidR="00AA4037">
        <w:rPr>
          <w:sz w:val="28"/>
          <w:szCs w:val="28"/>
        </w:rPr>
        <w:t>достаточно  эффективным  средст</w:t>
      </w:r>
      <w:r w:rsidRPr="00AA4037">
        <w:rPr>
          <w:sz w:val="28"/>
          <w:szCs w:val="28"/>
        </w:rPr>
        <w:t>вом  определения  процессов  с  трудно  измеряе</w:t>
      </w:r>
      <w:r w:rsidR="00AA4037">
        <w:rPr>
          <w:sz w:val="28"/>
          <w:szCs w:val="28"/>
        </w:rPr>
        <w:t>мыми  затратами,  к числу  кото</w:t>
      </w:r>
      <w:r w:rsidRPr="00AA4037">
        <w:rPr>
          <w:sz w:val="28"/>
          <w:szCs w:val="28"/>
        </w:rPr>
        <w:t>рых относится,  в частности,  процесс размещ</w:t>
      </w:r>
      <w:r w:rsidR="00AA4037">
        <w:rPr>
          <w:sz w:val="28"/>
          <w:szCs w:val="28"/>
        </w:rPr>
        <w:t>ения.  Метод помогает дать количественную  оценку  реш</w:t>
      </w:r>
      <w:r w:rsidRPr="00AA4037">
        <w:rPr>
          <w:sz w:val="28"/>
          <w:szCs w:val="28"/>
        </w:rPr>
        <w:t>ения  о  размещении,  систематизируя  факторы, влияющие  на  процесс  принятия  решения,  с  оцен</w:t>
      </w:r>
      <w:r w:rsidR="00AA4037">
        <w:rPr>
          <w:sz w:val="28"/>
          <w:szCs w:val="28"/>
        </w:rPr>
        <w:t>кой  их  веса.  Анализируя  ин</w:t>
      </w:r>
      <w:r w:rsidRPr="00AA4037">
        <w:rPr>
          <w:sz w:val="28"/>
          <w:szCs w:val="28"/>
        </w:rPr>
        <w:t xml:space="preserve">формацию  о  затратах  производства,  темпах </w:t>
      </w:r>
      <w:r w:rsidR="00AA4037">
        <w:rPr>
          <w:sz w:val="28"/>
          <w:szCs w:val="28"/>
        </w:rPr>
        <w:t xml:space="preserve"> изменения  экономических  пока</w:t>
      </w:r>
      <w:r w:rsidRPr="00AA4037">
        <w:rPr>
          <w:sz w:val="28"/>
          <w:szCs w:val="28"/>
        </w:rPr>
        <w:t>зателей,  оценивая  значимость  каждого  из  факто</w:t>
      </w:r>
      <w:r w:rsidR="00AA4037">
        <w:rPr>
          <w:sz w:val="28"/>
          <w:szCs w:val="28"/>
        </w:rPr>
        <w:t>ров,  таких,  как уровень  обра</w:t>
      </w:r>
      <w:r w:rsidRPr="00AA4037">
        <w:rPr>
          <w:sz w:val="28"/>
          <w:szCs w:val="28"/>
        </w:rPr>
        <w:t xml:space="preserve">зования,  </w:t>
      </w:r>
      <w:proofErr w:type="spellStart"/>
      <w:r w:rsidRPr="00AA4037">
        <w:rPr>
          <w:sz w:val="28"/>
          <w:szCs w:val="28"/>
        </w:rPr>
        <w:t>обустроенность</w:t>
      </w:r>
      <w:proofErr w:type="spellEnd"/>
      <w:r w:rsidRPr="00AA4037">
        <w:rPr>
          <w:sz w:val="28"/>
          <w:szCs w:val="28"/>
        </w:rPr>
        <w:t xml:space="preserve">  зон  отдыха,  качество  труда,  фирма</w:t>
      </w:r>
      <w:r w:rsidR="00124433">
        <w:rPr>
          <w:sz w:val="28"/>
          <w:szCs w:val="28"/>
        </w:rPr>
        <w:t xml:space="preserve">  получает  пред</w:t>
      </w:r>
      <w:r w:rsidRPr="00AA4037">
        <w:rPr>
          <w:sz w:val="28"/>
          <w:szCs w:val="28"/>
        </w:rPr>
        <w:t>ставление о различных вариантах размещения.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Метод взвешивания предполагает выполнение следующих шагов: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1) разработка перечня соответствующих факторов;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2) присвоение веса каждому из факторов,  отражающего  степень  его важности для компании;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3)  разработка  шкалы  оценок  для  каждого  из  факторов  (например,</w:t>
      </w:r>
      <w:proofErr w:type="gramStart"/>
      <w:r w:rsidRPr="00AA4037">
        <w:rPr>
          <w:sz w:val="28"/>
          <w:szCs w:val="28"/>
        </w:rPr>
        <w:t xml:space="preserve">  ]</w:t>
      </w:r>
      <w:proofErr w:type="gramEnd"/>
      <w:r w:rsidRPr="00AA4037">
        <w:rPr>
          <w:sz w:val="28"/>
          <w:szCs w:val="28"/>
        </w:rPr>
        <w:t>— 10  или 1— 100 пунктов);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4) оценка факторов по шкале для каждого варианта размещения;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5)  оценка  каждого  варианта  размещения  по  сумме  факторов  с  учетом  их  весов;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6)  выработка  рекомендаций  о  выборе  варианта  размещения,  основываясь  на поиске альтернативы с максимальной итоговой оценкой.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DA49E7" w:rsidRPr="00124433" w:rsidRDefault="00124433" w:rsidP="00AA4037">
      <w:pPr>
        <w:pStyle w:val="a3"/>
        <w:ind w:left="0" w:firstLine="709"/>
        <w:jc w:val="both"/>
        <w:rPr>
          <w:b/>
          <w:sz w:val="28"/>
          <w:szCs w:val="28"/>
        </w:rPr>
      </w:pPr>
      <w:r w:rsidRPr="00124433">
        <w:rPr>
          <w:b/>
          <w:sz w:val="28"/>
          <w:szCs w:val="28"/>
        </w:rPr>
        <w:t>Метод критической точки</w:t>
      </w:r>
    </w:p>
    <w:p w:rsidR="00124433" w:rsidRPr="00AA4037" w:rsidRDefault="00124433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AA4037">
        <w:rPr>
          <w:sz w:val="28"/>
          <w:szCs w:val="28"/>
        </w:rPr>
        <w:t>Анализ  критической тонки — это  метод  сравнительного  анализа  затрат по  вариантам  размещения,  позволяющий  сде</w:t>
      </w:r>
      <w:r w:rsidR="00124433">
        <w:rPr>
          <w:sz w:val="28"/>
          <w:szCs w:val="28"/>
        </w:rPr>
        <w:t>лать  выбор  наиболее  эффектив</w:t>
      </w:r>
      <w:r w:rsidRPr="00AA4037">
        <w:rPr>
          <w:sz w:val="28"/>
          <w:szCs w:val="28"/>
        </w:rPr>
        <w:t>ного  из  имеющегося  набора  альтернатив.</w:t>
      </w:r>
      <w:proofErr w:type="gramEnd"/>
      <w:r w:rsidRPr="00AA4037">
        <w:rPr>
          <w:sz w:val="28"/>
          <w:szCs w:val="28"/>
        </w:rPr>
        <w:t xml:space="preserve">  Оп</w:t>
      </w:r>
      <w:r w:rsidR="00124433">
        <w:rPr>
          <w:sz w:val="28"/>
          <w:szCs w:val="28"/>
        </w:rPr>
        <w:t>ределяя  постоянные  и  перемен</w:t>
      </w:r>
      <w:r w:rsidRPr="00AA4037">
        <w:rPr>
          <w:sz w:val="28"/>
          <w:szCs w:val="28"/>
        </w:rPr>
        <w:t>ные затраты и представляя  их  графич</w:t>
      </w:r>
      <w:r w:rsidR="00124433">
        <w:rPr>
          <w:sz w:val="28"/>
          <w:szCs w:val="28"/>
        </w:rPr>
        <w:t>ески для  каждого  возможного размеще</w:t>
      </w:r>
      <w:r w:rsidRPr="00AA4037">
        <w:rPr>
          <w:sz w:val="28"/>
          <w:szCs w:val="28"/>
        </w:rPr>
        <w:t>ния,  можно  выбрать  вариант,  которому  соот</w:t>
      </w:r>
      <w:r w:rsidR="00124433">
        <w:rPr>
          <w:sz w:val="28"/>
          <w:szCs w:val="28"/>
        </w:rPr>
        <w:t xml:space="preserve">ветствуют  самые  низкие  общие </w:t>
      </w:r>
      <w:r w:rsidRPr="00AA4037">
        <w:rPr>
          <w:sz w:val="28"/>
          <w:szCs w:val="28"/>
        </w:rPr>
        <w:t xml:space="preserve">затраты размещения.  Анализ  критической </w:t>
      </w:r>
      <w:r w:rsidR="00124433">
        <w:rPr>
          <w:sz w:val="28"/>
          <w:szCs w:val="28"/>
        </w:rPr>
        <w:t xml:space="preserve">точки при размещении может быть </w:t>
      </w:r>
      <w:r w:rsidRPr="00AA4037">
        <w:rPr>
          <w:sz w:val="28"/>
          <w:szCs w:val="28"/>
        </w:rPr>
        <w:t>представлен как графически, так и аналитически.  Графическое представление имеет  преимущество,  обеспечивая  ранговое  значение  оценки  предпочтения каждого  места  размещения.  Анализ  критической  точки  при  размещении включает три шага: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lastRenderedPageBreak/>
        <w:t>1)  определение  постоянных  и  переменных  затрат  для  каждого  варианта  р</w:t>
      </w:r>
      <w:r w:rsidR="00124433">
        <w:rPr>
          <w:sz w:val="28"/>
          <w:szCs w:val="28"/>
        </w:rPr>
        <w:t>аз</w:t>
      </w:r>
      <w:r w:rsidRPr="00AA4037">
        <w:rPr>
          <w:sz w:val="28"/>
          <w:szCs w:val="28"/>
        </w:rPr>
        <w:t>мещения;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2) построение графа «затраты/результат»  для каждого варианта размещения с затратами  на  вертикальной  оси  и  годовым  результатом  на  горизонтальной оси;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3) выбор варианта размещения  с наимень</w:t>
      </w:r>
      <w:r w:rsidR="00124433">
        <w:rPr>
          <w:sz w:val="28"/>
          <w:szCs w:val="28"/>
        </w:rPr>
        <w:t>шими суммарными затратами на за</w:t>
      </w:r>
      <w:r w:rsidRPr="00AA4037">
        <w:rPr>
          <w:sz w:val="28"/>
          <w:szCs w:val="28"/>
        </w:rPr>
        <w:t>данный результат.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Если  задача  размещения  решается  применительно  к  производству,  под результатом обычно понимается объем производства.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DA49E7" w:rsidRPr="00124433" w:rsidRDefault="00124433" w:rsidP="00AA4037">
      <w:pPr>
        <w:pStyle w:val="a3"/>
        <w:ind w:left="0" w:firstLine="709"/>
        <w:jc w:val="both"/>
        <w:rPr>
          <w:b/>
          <w:sz w:val="28"/>
          <w:szCs w:val="28"/>
        </w:rPr>
      </w:pPr>
      <w:r w:rsidRPr="00124433">
        <w:rPr>
          <w:b/>
          <w:sz w:val="28"/>
          <w:szCs w:val="28"/>
        </w:rPr>
        <w:t>Метод центра гравитации (тяжести)</w:t>
      </w:r>
    </w:p>
    <w:p w:rsidR="00124433" w:rsidRPr="00AA4037" w:rsidRDefault="00124433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124433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Метод  центра  гравитации  —  это  матем</w:t>
      </w:r>
      <w:r w:rsidR="00124433">
        <w:rPr>
          <w:sz w:val="28"/>
          <w:szCs w:val="28"/>
        </w:rPr>
        <w:t>атический  метод,  который  ис</w:t>
      </w:r>
      <w:r w:rsidRPr="00AA4037">
        <w:rPr>
          <w:sz w:val="28"/>
          <w:szCs w:val="28"/>
        </w:rPr>
        <w:t xml:space="preserve">пользуется,  в  частности,  для  нахождения  места  размещения  крупного  оптового  склада,  снабжающего  несколько  расположенных  поблизости  мелких складов  розничной  торговли.  Метод  позволяет  учесть  при  размещении  центрального  склада  местоположение  магазинов  розничной  торговли  (складов), объемы  перевозимых  к  ним  товаров,  затраты  на  перевозку.  Метод  центра гравитации  предполагает  последовательное  выполнение  ряда  шагов. 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 xml:space="preserve"> Первый шаг заключается в размещении назначений в  </w:t>
      </w:r>
      <w:r w:rsidR="00124433">
        <w:rPr>
          <w:sz w:val="28"/>
          <w:szCs w:val="28"/>
        </w:rPr>
        <w:t>системе координат.  Начало  сис</w:t>
      </w:r>
      <w:r w:rsidRPr="00AA4037">
        <w:rPr>
          <w:sz w:val="28"/>
          <w:szCs w:val="28"/>
        </w:rPr>
        <w:t>темы  координат  и  используемая  шкала  согла</w:t>
      </w:r>
      <w:r w:rsidR="00124433">
        <w:rPr>
          <w:sz w:val="28"/>
          <w:szCs w:val="28"/>
        </w:rPr>
        <w:t>совываются  на  основе  коррект</w:t>
      </w:r>
      <w:r w:rsidRPr="00AA4037">
        <w:rPr>
          <w:sz w:val="28"/>
          <w:szCs w:val="28"/>
        </w:rPr>
        <w:t xml:space="preserve">ного  представления  относительных  расстояний.  Это  можно  сделать  путем наложения  координатной сетки определенного масштаба на карту местности. 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Центр гравитации определится следующим образом:</w:t>
      </w:r>
    </w:p>
    <w:p w:rsidR="00124433" w:rsidRPr="00935CBB" w:rsidRDefault="00124433" w:rsidP="00124433">
      <w:pPr>
        <w:ind w:firstLine="708"/>
        <w:jc w:val="center"/>
        <w:rPr>
          <w:position w:val="-30"/>
          <w:lang w:val="be-BY"/>
        </w:rPr>
      </w:pPr>
      <w:r w:rsidRPr="00935CBB">
        <w:rPr>
          <w:position w:val="-64"/>
          <w:lang w:val="be-BY"/>
        </w:rPr>
        <w:object w:dxaOrig="35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4pt;height:70.4pt" o:ole="">
            <v:imagedata r:id="rId11" o:title=""/>
          </v:shape>
          <o:OLEObject Type="Embed" ProgID="Equation.3" ShapeID="_x0000_i1025" DrawAspect="Content" ObjectID="_1514153158" r:id="rId12"/>
        </w:object>
      </w:r>
      <w:r w:rsidRPr="00935CBB">
        <w:rPr>
          <w:position w:val="-30"/>
          <w:lang w:val="be-BY"/>
        </w:rPr>
        <w:t>,</w:t>
      </w:r>
    </w:p>
    <w:p w:rsidR="00124433" w:rsidRPr="00935CBB" w:rsidRDefault="00124433" w:rsidP="00124433">
      <w:pPr>
        <w:ind w:firstLine="708"/>
        <w:jc w:val="both"/>
        <w:rPr>
          <w:position w:val="-30"/>
          <w:sz w:val="28"/>
          <w:szCs w:val="28"/>
          <w:lang w:val="be-BY"/>
        </w:rPr>
      </w:pPr>
      <w:r w:rsidRPr="00935CBB">
        <w:rPr>
          <w:position w:val="-30"/>
          <w:sz w:val="28"/>
          <w:szCs w:val="28"/>
          <w:lang w:val="be-BY"/>
        </w:rPr>
        <w:t>Где, М – центр массы, км.;</w:t>
      </w:r>
    </w:p>
    <w:p w:rsidR="00124433" w:rsidRPr="00935CBB" w:rsidRDefault="00124433" w:rsidP="00124433">
      <w:pPr>
        <w:ind w:firstLine="708"/>
        <w:jc w:val="both"/>
        <w:rPr>
          <w:sz w:val="28"/>
          <w:szCs w:val="28"/>
        </w:rPr>
      </w:pPr>
      <w:r w:rsidRPr="00935CBB">
        <w:rPr>
          <w:position w:val="-12"/>
          <w:sz w:val="28"/>
          <w:szCs w:val="28"/>
        </w:rPr>
        <w:object w:dxaOrig="340" w:dyaOrig="360">
          <v:shape id="_x0000_i1026" type="#_x0000_t75" style="width:17.2pt;height:18.25pt" o:ole="">
            <v:imagedata r:id="rId13" o:title=""/>
          </v:shape>
          <o:OLEObject Type="Embed" ProgID="Equation.3" ShapeID="_x0000_i1026" DrawAspect="Content" ObjectID="_1514153159" r:id="rId14"/>
        </w:object>
      </w:r>
      <w:r w:rsidRPr="00935CBB">
        <w:rPr>
          <w:sz w:val="28"/>
          <w:szCs w:val="28"/>
        </w:rPr>
        <w:t>- транспортный тариф для поставщика на перевозку груза, руб. / т. км</w:t>
      </w:r>
      <w:proofErr w:type="gramStart"/>
      <w:r w:rsidRPr="00935CBB">
        <w:rPr>
          <w:sz w:val="28"/>
          <w:szCs w:val="28"/>
        </w:rPr>
        <w:t>.;</w:t>
      </w:r>
      <w:proofErr w:type="gramEnd"/>
    </w:p>
    <w:p w:rsidR="00124433" w:rsidRPr="00935CBB" w:rsidRDefault="00124433" w:rsidP="00124433">
      <w:pPr>
        <w:ind w:firstLine="708"/>
        <w:jc w:val="both"/>
        <w:rPr>
          <w:sz w:val="28"/>
          <w:szCs w:val="28"/>
        </w:rPr>
      </w:pPr>
      <w:r w:rsidRPr="00935CBB">
        <w:rPr>
          <w:position w:val="-12"/>
          <w:sz w:val="28"/>
          <w:szCs w:val="28"/>
        </w:rPr>
        <w:object w:dxaOrig="340" w:dyaOrig="360">
          <v:shape id="_x0000_i1027" type="#_x0000_t75" style="width:17.2pt;height:18.25pt" o:ole="">
            <v:imagedata r:id="rId15" o:title=""/>
          </v:shape>
          <o:OLEObject Type="Embed" ProgID="Equation.3" ShapeID="_x0000_i1027" DrawAspect="Content" ObjectID="_1514153160" r:id="rId16"/>
        </w:object>
      </w:r>
      <w:r w:rsidRPr="00935CBB">
        <w:rPr>
          <w:sz w:val="28"/>
          <w:szCs w:val="28"/>
        </w:rPr>
        <w:t xml:space="preserve">- расстояние от начала осей координат до точки, обозначающей месторасположения поставщика, </w:t>
      </w:r>
      <w:proofErr w:type="gramStart"/>
      <w:r w:rsidRPr="00935CBB">
        <w:rPr>
          <w:sz w:val="28"/>
          <w:szCs w:val="28"/>
        </w:rPr>
        <w:t>км</w:t>
      </w:r>
      <w:proofErr w:type="gramEnd"/>
      <w:r w:rsidRPr="00935CBB">
        <w:rPr>
          <w:sz w:val="28"/>
          <w:szCs w:val="28"/>
        </w:rPr>
        <w:t>.;</w:t>
      </w:r>
    </w:p>
    <w:p w:rsidR="00124433" w:rsidRPr="00935CBB" w:rsidRDefault="00124433" w:rsidP="00124433">
      <w:pPr>
        <w:ind w:firstLine="708"/>
        <w:jc w:val="both"/>
        <w:rPr>
          <w:sz w:val="28"/>
          <w:szCs w:val="28"/>
        </w:rPr>
      </w:pPr>
      <w:r w:rsidRPr="00935CBB">
        <w:rPr>
          <w:position w:val="-12"/>
          <w:sz w:val="28"/>
          <w:szCs w:val="28"/>
        </w:rPr>
        <w:object w:dxaOrig="360" w:dyaOrig="360">
          <v:shape id="_x0000_i1028" type="#_x0000_t75" style="width:18.25pt;height:18.25pt" o:ole="">
            <v:imagedata r:id="rId17" o:title=""/>
          </v:shape>
          <o:OLEObject Type="Embed" ProgID="Equation.3" ShapeID="_x0000_i1028" DrawAspect="Content" ObjectID="_1514153161" r:id="rId18"/>
        </w:object>
      </w:r>
      <w:r w:rsidRPr="00935CBB">
        <w:rPr>
          <w:sz w:val="28"/>
          <w:szCs w:val="28"/>
        </w:rPr>
        <w:t xml:space="preserve"> - объем груза, поставляемый </w:t>
      </w:r>
      <w:proofErr w:type="spellStart"/>
      <w:r w:rsidRPr="00935CBB">
        <w:rPr>
          <w:sz w:val="28"/>
          <w:szCs w:val="28"/>
          <w:lang w:val="en-US"/>
        </w:rPr>
        <w:t>i</w:t>
      </w:r>
      <w:proofErr w:type="spellEnd"/>
      <w:r w:rsidRPr="00935CBB">
        <w:rPr>
          <w:sz w:val="28"/>
          <w:szCs w:val="28"/>
        </w:rPr>
        <w:t xml:space="preserve">-м поставщиком, </w:t>
      </w:r>
      <w:proofErr w:type="gramStart"/>
      <w:r w:rsidRPr="00935CBB">
        <w:rPr>
          <w:sz w:val="28"/>
          <w:szCs w:val="28"/>
        </w:rPr>
        <w:t>т</w:t>
      </w:r>
      <w:proofErr w:type="gramEnd"/>
      <w:r w:rsidRPr="00935CBB">
        <w:rPr>
          <w:sz w:val="28"/>
          <w:szCs w:val="28"/>
        </w:rPr>
        <w:t>.;</w:t>
      </w:r>
    </w:p>
    <w:p w:rsidR="00124433" w:rsidRPr="00935CBB" w:rsidRDefault="00124433" w:rsidP="00124433">
      <w:pPr>
        <w:ind w:firstLine="708"/>
        <w:jc w:val="both"/>
        <w:rPr>
          <w:sz w:val="28"/>
          <w:szCs w:val="28"/>
        </w:rPr>
      </w:pPr>
      <w:r w:rsidRPr="00935CBB">
        <w:rPr>
          <w:position w:val="-12"/>
          <w:sz w:val="28"/>
          <w:szCs w:val="28"/>
        </w:rPr>
        <w:object w:dxaOrig="300" w:dyaOrig="360">
          <v:shape id="_x0000_i1029" type="#_x0000_t75" style="width:15.05pt;height:18.25pt" o:ole="">
            <v:imagedata r:id="rId19" o:title=""/>
          </v:shape>
          <o:OLEObject Type="Embed" ProgID="Equation.3" ShapeID="_x0000_i1029" DrawAspect="Content" ObjectID="_1514153162" r:id="rId20"/>
        </w:object>
      </w:r>
      <w:r w:rsidRPr="00935CBB">
        <w:rPr>
          <w:sz w:val="28"/>
          <w:szCs w:val="28"/>
        </w:rPr>
        <w:t xml:space="preserve"> - транспортный тариф для клиента на перевоз груза, руб./ т. км</w:t>
      </w:r>
      <w:proofErr w:type="gramStart"/>
      <w:r w:rsidRPr="00935CBB">
        <w:rPr>
          <w:sz w:val="28"/>
          <w:szCs w:val="28"/>
        </w:rPr>
        <w:t>.;</w:t>
      </w:r>
      <w:proofErr w:type="gramEnd"/>
    </w:p>
    <w:p w:rsidR="00124433" w:rsidRPr="00935CBB" w:rsidRDefault="00124433" w:rsidP="00124433">
      <w:pPr>
        <w:ind w:firstLine="708"/>
        <w:jc w:val="both"/>
        <w:rPr>
          <w:sz w:val="28"/>
          <w:szCs w:val="28"/>
        </w:rPr>
      </w:pPr>
      <w:r w:rsidRPr="00935CBB">
        <w:rPr>
          <w:position w:val="-12"/>
          <w:sz w:val="28"/>
          <w:szCs w:val="28"/>
        </w:rPr>
        <w:object w:dxaOrig="340" w:dyaOrig="360">
          <v:shape id="_x0000_i1030" type="#_x0000_t75" style="width:17.2pt;height:18.25pt" o:ole="">
            <v:imagedata r:id="rId21" o:title=""/>
          </v:shape>
          <o:OLEObject Type="Embed" ProgID="Equation.3" ShapeID="_x0000_i1030" DrawAspect="Content" ObjectID="_1514153163" r:id="rId22"/>
        </w:object>
      </w:r>
      <w:r w:rsidRPr="00935CBB">
        <w:rPr>
          <w:sz w:val="28"/>
          <w:szCs w:val="28"/>
        </w:rPr>
        <w:t xml:space="preserve"> - расстояние от начала координат до точки обозначающей месторасположение потребителей, </w:t>
      </w:r>
      <w:proofErr w:type="gramStart"/>
      <w:r w:rsidRPr="00935CBB">
        <w:rPr>
          <w:sz w:val="28"/>
          <w:szCs w:val="28"/>
        </w:rPr>
        <w:t>км</w:t>
      </w:r>
      <w:proofErr w:type="gramEnd"/>
      <w:r w:rsidRPr="00935CBB">
        <w:rPr>
          <w:sz w:val="28"/>
          <w:szCs w:val="28"/>
        </w:rPr>
        <w:t>.;</w:t>
      </w:r>
    </w:p>
    <w:p w:rsidR="00124433" w:rsidRPr="00935CBB" w:rsidRDefault="00124433" w:rsidP="00124433">
      <w:pPr>
        <w:ind w:firstLine="708"/>
        <w:jc w:val="both"/>
        <w:rPr>
          <w:sz w:val="28"/>
          <w:szCs w:val="28"/>
        </w:rPr>
      </w:pPr>
      <w:r w:rsidRPr="00935CBB">
        <w:rPr>
          <w:position w:val="-12"/>
          <w:sz w:val="28"/>
          <w:szCs w:val="28"/>
        </w:rPr>
        <w:object w:dxaOrig="340" w:dyaOrig="360">
          <v:shape id="_x0000_i1031" type="#_x0000_t75" style="width:17.2pt;height:18.25pt" o:ole="">
            <v:imagedata r:id="rId23" o:title=""/>
          </v:shape>
          <o:OLEObject Type="Embed" ProgID="Equation.3" ShapeID="_x0000_i1031" DrawAspect="Content" ObjectID="_1514153164" r:id="rId24"/>
        </w:object>
      </w:r>
      <w:r w:rsidRPr="00935CBB">
        <w:rPr>
          <w:sz w:val="28"/>
          <w:szCs w:val="28"/>
        </w:rPr>
        <w:t xml:space="preserve"> - объем груза, закупаемый </w:t>
      </w:r>
      <w:proofErr w:type="spellStart"/>
      <w:r w:rsidRPr="00935CBB">
        <w:rPr>
          <w:sz w:val="28"/>
          <w:szCs w:val="28"/>
          <w:lang w:val="en-US"/>
        </w:rPr>
        <w:t>i</w:t>
      </w:r>
      <w:proofErr w:type="spellEnd"/>
      <w:r w:rsidRPr="00935CBB">
        <w:rPr>
          <w:sz w:val="28"/>
          <w:szCs w:val="28"/>
        </w:rPr>
        <w:t xml:space="preserve">-м клиентом, </w:t>
      </w:r>
      <w:proofErr w:type="gramStart"/>
      <w:r w:rsidRPr="00935CBB">
        <w:rPr>
          <w:sz w:val="28"/>
          <w:szCs w:val="28"/>
        </w:rPr>
        <w:t>т</w:t>
      </w:r>
      <w:proofErr w:type="gramEnd"/>
      <w:r w:rsidRPr="00935CBB">
        <w:rPr>
          <w:sz w:val="28"/>
          <w:szCs w:val="28"/>
        </w:rPr>
        <w:t>.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 xml:space="preserve">Поскольку  объем  поставки  (например,  число </w:t>
      </w:r>
      <w:r w:rsidR="00124433">
        <w:rPr>
          <w:sz w:val="28"/>
          <w:szCs w:val="28"/>
        </w:rPr>
        <w:t xml:space="preserve"> перевозимых  контейне</w:t>
      </w:r>
      <w:r w:rsidRPr="00AA4037">
        <w:rPr>
          <w:sz w:val="28"/>
          <w:szCs w:val="28"/>
        </w:rPr>
        <w:t xml:space="preserve">ров)  влияет  на  затраты,  использование  в  качестве  критерия  оценки  только расстояния  доставки  экономически  не  оправдано.  Метод  </w:t>
      </w:r>
      <w:r w:rsidRPr="00AA4037">
        <w:rPr>
          <w:sz w:val="28"/>
          <w:szCs w:val="28"/>
        </w:rPr>
        <w:lastRenderedPageBreak/>
        <w:t>центра  гравитации исходит из того,  что затраты прямо пропорциональны расстоянию доставки и объему перевозимого гр</w:t>
      </w:r>
      <w:r w:rsidR="00124433">
        <w:rPr>
          <w:sz w:val="28"/>
          <w:szCs w:val="28"/>
        </w:rPr>
        <w:t>уза. Идеальным вариантом размещ</w:t>
      </w:r>
      <w:r w:rsidRPr="00AA4037">
        <w:rPr>
          <w:sz w:val="28"/>
          <w:szCs w:val="28"/>
        </w:rPr>
        <w:t>ения центрального склада  является  вариант,  который  минимизирует  взвешенные  расстояния доставки между центральным  складом  и всеми пунктами доставки.  При этом расстояния  взвешиваются  и  в  качестве  весов  используются  данные  о  числе перевозимых контейнеров за определенный промежуток времени.</w:t>
      </w:r>
    </w:p>
    <w:p w:rsidR="00DA49E7" w:rsidRPr="00124433" w:rsidRDefault="00DA49E7" w:rsidP="00AA4037">
      <w:pPr>
        <w:pStyle w:val="a3"/>
        <w:ind w:left="0" w:firstLine="709"/>
        <w:jc w:val="both"/>
        <w:rPr>
          <w:b/>
          <w:sz w:val="28"/>
          <w:szCs w:val="28"/>
        </w:rPr>
      </w:pPr>
    </w:p>
    <w:p w:rsidR="00DA49E7" w:rsidRPr="00124433" w:rsidRDefault="00124433" w:rsidP="00AA4037">
      <w:pPr>
        <w:pStyle w:val="a3"/>
        <w:ind w:left="0" w:firstLine="709"/>
        <w:jc w:val="both"/>
        <w:rPr>
          <w:b/>
          <w:sz w:val="28"/>
          <w:szCs w:val="28"/>
        </w:rPr>
      </w:pPr>
      <w:r w:rsidRPr="00124433">
        <w:rPr>
          <w:b/>
          <w:sz w:val="28"/>
          <w:szCs w:val="28"/>
        </w:rPr>
        <w:t>Транспортные методы</w:t>
      </w:r>
    </w:p>
    <w:p w:rsidR="00124433" w:rsidRPr="00AA4037" w:rsidRDefault="00124433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Целью  транспортных  методов  является  определение  наилучших  путей перевозки  грузов  из  нескольких  пунктов  снабжения  в  несколько  пунктов  назначения  (потребления),  обеспечивающих  наименьшие  суммарные  затраты по  производству  и транспортировке  товаров.  Обычно  рассматриваются мощности  каждого  из  источников  товаров  и  потребности  в  этих товарах  каждого из пунктов потребления.</w:t>
      </w:r>
    </w:p>
    <w:p w:rsidR="00DA49E7" w:rsidRPr="00AA403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Хотя  линейное  программирование  и  может  быть  использовано  для  ее решения,  более  эффективными  все-таки  являются  специальные  методы  решения  транспортной  задачи.  Как  и  в  линейном  программировании,  процесс решения транспортной задачи  с  использованием  специальных  методов  начинается с определения допустимого  начального решения,  которое  затем шаг за шагом  улучшается  до  оптимума,  Транспортные  методы  чрезвычайно  просты для решения «вручную».</w:t>
      </w:r>
    </w:p>
    <w:p w:rsidR="00DA49E7" w:rsidRDefault="00DA49E7" w:rsidP="00AA4037">
      <w:pPr>
        <w:pStyle w:val="a3"/>
        <w:ind w:left="0" w:firstLine="709"/>
        <w:jc w:val="both"/>
        <w:rPr>
          <w:sz w:val="28"/>
          <w:szCs w:val="28"/>
        </w:rPr>
      </w:pPr>
      <w:r w:rsidRPr="00AA4037">
        <w:rPr>
          <w:sz w:val="28"/>
          <w:szCs w:val="28"/>
        </w:rPr>
        <w:t>Для  построения  и  анализа  транспортн</w:t>
      </w:r>
      <w:r w:rsidR="00124433">
        <w:rPr>
          <w:sz w:val="28"/>
          <w:szCs w:val="28"/>
        </w:rPr>
        <w:t>ой  сети  фирма  должна  опреде</w:t>
      </w:r>
      <w:r w:rsidRPr="00AA4037">
        <w:rPr>
          <w:sz w:val="28"/>
          <w:szCs w:val="28"/>
        </w:rPr>
        <w:t>лить  мощность  каждого  поставщика  (завода),</w:t>
      </w:r>
      <w:r w:rsidR="00124433">
        <w:rPr>
          <w:sz w:val="28"/>
          <w:szCs w:val="28"/>
        </w:rPr>
        <w:t xml:space="preserve">  потребности  каждого  потреби</w:t>
      </w:r>
      <w:r w:rsidRPr="00AA4037">
        <w:rPr>
          <w:sz w:val="28"/>
          <w:szCs w:val="28"/>
        </w:rPr>
        <w:t xml:space="preserve">теля  (склада),  маршруты  и  затраты  перевозки  </w:t>
      </w:r>
      <w:r w:rsidR="00124433">
        <w:rPr>
          <w:sz w:val="28"/>
          <w:szCs w:val="28"/>
        </w:rPr>
        <w:t>(из  каждого  источника  в  каж</w:t>
      </w:r>
      <w:r w:rsidRPr="00AA4037">
        <w:rPr>
          <w:sz w:val="28"/>
          <w:szCs w:val="28"/>
        </w:rPr>
        <w:t>дый пункт назначения)</w:t>
      </w:r>
    </w:p>
    <w:p w:rsidR="00C957E7" w:rsidRDefault="00C957E7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C957E7" w:rsidRDefault="00C957E7" w:rsidP="00AA4037">
      <w:pPr>
        <w:pStyle w:val="a3"/>
        <w:ind w:left="0" w:firstLine="709"/>
        <w:jc w:val="both"/>
        <w:rPr>
          <w:sz w:val="28"/>
          <w:szCs w:val="28"/>
        </w:rPr>
      </w:pPr>
      <w:r w:rsidRPr="005A40B9">
        <w:rPr>
          <w:b/>
          <w:sz w:val="24"/>
          <w:szCs w:val="24"/>
        </w:rPr>
        <w:t>Литература</w:t>
      </w:r>
      <w:r>
        <w:rPr>
          <w:sz w:val="28"/>
          <w:szCs w:val="28"/>
        </w:rPr>
        <w:t>:</w:t>
      </w:r>
    </w:p>
    <w:p w:rsidR="005A40B9" w:rsidRPr="00EB1737" w:rsidRDefault="005A40B9" w:rsidP="005A40B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B1737">
        <w:rPr>
          <w:sz w:val="24"/>
          <w:szCs w:val="24"/>
        </w:rPr>
        <w:t xml:space="preserve">Пивоваров, С. Э. Операционный менеджмент: учебник для вузов.  Стандарт третьего поколения. / С. Э. </w:t>
      </w:r>
      <w:proofErr w:type="spellStart"/>
      <w:r w:rsidRPr="00EB1737">
        <w:rPr>
          <w:sz w:val="24"/>
          <w:szCs w:val="24"/>
        </w:rPr>
        <w:t>Пивоваро</w:t>
      </w:r>
      <w:proofErr w:type="spellEnd"/>
      <w:r w:rsidRPr="00EB1737">
        <w:rPr>
          <w:sz w:val="24"/>
          <w:szCs w:val="24"/>
        </w:rPr>
        <w:t xml:space="preserve">, И. А. </w:t>
      </w:r>
      <w:proofErr w:type="spellStart"/>
      <w:r w:rsidRPr="00EB1737">
        <w:rPr>
          <w:sz w:val="24"/>
          <w:szCs w:val="24"/>
        </w:rPr>
        <w:t>Максимцев</w:t>
      </w:r>
      <w:proofErr w:type="spellEnd"/>
      <w:r w:rsidRPr="00EB1737">
        <w:rPr>
          <w:sz w:val="24"/>
          <w:szCs w:val="24"/>
        </w:rPr>
        <w:t xml:space="preserve">, И. Н. Рогова, Е. С. </w:t>
      </w:r>
      <w:proofErr w:type="spellStart"/>
      <w:r w:rsidRPr="00EB1737">
        <w:rPr>
          <w:sz w:val="24"/>
          <w:szCs w:val="24"/>
        </w:rPr>
        <w:t>Хутиева</w:t>
      </w:r>
      <w:proofErr w:type="spellEnd"/>
      <w:r w:rsidRPr="00EB1737">
        <w:rPr>
          <w:sz w:val="24"/>
          <w:szCs w:val="24"/>
        </w:rPr>
        <w:t>. – СПб</w:t>
      </w:r>
      <w:proofErr w:type="gramStart"/>
      <w:r w:rsidRPr="00EB1737">
        <w:rPr>
          <w:sz w:val="24"/>
          <w:szCs w:val="24"/>
        </w:rPr>
        <w:t xml:space="preserve">.: </w:t>
      </w:r>
      <w:proofErr w:type="gramEnd"/>
      <w:r w:rsidRPr="00EB1737">
        <w:rPr>
          <w:sz w:val="24"/>
          <w:szCs w:val="24"/>
        </w:rPr>
        <w:t>Питер, 2011. – 544с.</w:t>
      </w:r>
    </w:p>
    <w:p w:rsidR="00C957E7" w:rsidRPr="005A40B9" w:rsidRDefault="005A40B9" w:rsidP="005A40B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A40B9">
        <w:rPr>
          <w:sz w:val="24"/>
          <w:szCs w:val="24"/>
        </w:rPr>
        <w:t>Поздняков, А. А. Производственный и операционный менеджмент: методические указания к практическим занятиям / А. А. Поздняков, О. А. Позднякова. – М.: МИИТ, 2012. – 66с.</w:t>
      </w:r>
    </w:p>
    <w:p w:rsidR="005A40B9" w:rsidRPr="005A40B9" w:rsidRDefault="005A40B9" w:rsidP="005A40B9">
      <w:pPr>
        <w:pStyle w:val="a3"/>
        <w:ind w:left="1069"/>
        <w:jc w:val="both"/>
        <w:rPr>
          <w:sz w:val="24"/>
          <w:szCs w:val="24"/>
        </w:rPr>
      </w:pPr>
    </w:p>
    <w:p w:rsidR="00C957E7" w:rsidRDefault="00C957E7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C957E7" w:rsidRDefault="00C957E7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C957E7" w:rsidRDefault="00C957E7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C957E7" w:rsidRDefault="00C957E7" w:rsidP="00AA4037">
      <w:pPr>
        <w:pStyle w:val="a3"/>
        <w:ind w:left="0" w:firstLine="709"/>
        <w:jc w:val="both"/>
        <w:rPr>
          <w:sz w:val="28"/>
          <w:szCs w:val="28"/>
        </w:rPr>
      </w:pPr>
    </w:p>
    <w:p w:rsidR="00C957E7" w:rsidRDefault="00C957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C957E7" w:rsidSect="007D6933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CD" w:rsidRDefault="00291CCD" w:rsidP="00291CCD">
      <w:pPr>
        <w:pStyle w:val="a3"/>
      </w:pPr>
      <w:r>
        <w:separator/>
      </w:r>
    </w:p>
  </w:endnote>
  <w:endnote w:type="continuationSeparator" w:id="1">
    <w:p w:rsidR="00291CCD" w:rsidRDefault="00291CCD" w:rsidP="00291CC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CD" w:rsidRDefault="00291CCD" w:rsidP="00291CCD">
      <w:pPr>
        <w:pStyle w:val="a3"/>
      </w:pPr>
      <w:r>
        <w:separator/>
      </w:r>
    </w:p>
  </w:footnote>
  <w:footnote w:type="continuationSeparator" w:id="1">
    <w:p w:rsidR="00291CCD" w:rsidRDefault="00291CCD" w:rsidP="00291CCD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44703"/>
      <w:docPartObj>
        <w:docPartGallery w:val="Page Numbers (Top of Page)"/>
        <w:docPartUnique/>
      </w:docPartObj>
    </w:sdtPr>
    <w:sdtContent>
      <w:p w:rsidR="00291CCD" w:rsidRDefault="005B1D13">
        <w:pPr>
          <w:pStyle w:val="a7"/>
          <w:jc w:val="center"/>
        </w:pPr>
        <w:fldSimple w:instr=" PAGE   \* MERGEFORMAT ">
          <w:r w:rsidR="00B1422F">
            <w:rPr>
              <w:noProof/>
            </w:rPr>
            <w:t>3</w:t>
          </w:r>
        </w:fldSimple>
      </w:p>
    </w:sdtContent>
  </w:sdt>
  <w:p w:rsidR="00291CCD" w:rsidRDefault="00291C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B49"/>
    <w:multiLevelType w:val="hybridMultilevel"/>
    <w:tmpl w:val="70284D3A"/>
    <w:lvl w:ilvl="0" w:tplc="F46219FE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BEF23D8"/>
    <w:multiLevelType w:val="hybridMultilevel"/>
    <w:tmpl w:val="F7F2B418"/>
    <w:lvl w:ilvl="0" w:tplc="AB707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096167"/>
    <w:multiLevelType w:val="hybridMultilevel"/>
    <w:tmpl w:val="3E3627DE"/>
    <w:lvl w:ilvl="0" w:tplc="FC3E9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4F4581"/>
    <w:multiLevelType w:val="hybridMultilevel"/>
    <w:tmpl w:val="7514DF5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0D1E96"/>
    <w:multiLevelType w:val="hybridMultilevel"/>
    <w:tmpl w:val="49B2B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41"/>
    <w:rsid w:val="00124433"/>
    <w:rsid w:val="00212DF6"/>
    <w:rsid w:val="00291CCD"/>
    <w:rsid w:val="005A40B9"/>
    <w:rsid w:val="005B1D13"/>
    <w:rsid w:val="005F10EA"/>
    <w:rsid w:val="006E61A4"/>
    <w:rsid w:val="007D6933"/>
    <w:rsid w:val="007F25F7"/>
    <w:rsid w:val="00A01941"/>
    <w:rsid w:val="00AA4037"/>
    <w:rsid w:val="00B1422F"/>
    <w:rsid w:val="00B41E33"/>
    <w:rsid w:val="00BC0102"/>
    <w:rsid w:val="00C957E7"/>
    <w:rsid w:val="00DA49E7"/>
    <w:rsid w:val="00E4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aliases w:val=" Знак,Заголовок 3 Знак1,Заголовок 3 Знак Знак,Заголовок 3 Знак2,Заголовок 3 Знак Знак1"/>
    <w:basedOn w:val="a"/>
    <w:next w:val="a"/>
    <w:link w:val="30"/>
    <w:autoRedefine/>
    <w:qFormat/>
    <w:rsid w:val="00DA49E7"/>
    <w:pPr>
      <w:widowControl w:val="0"/>
      <w:ind w:firstLine="709"/>
      <w:jc w:val="center"/>
      <w:outlineLvl w:val="2"/>
    </w:pPr>
    <w:rPr>
      <w:b/>
      <w:sz w:val="30"/>
      <w:szCs w:val="30"/>
    </w:rPr>
  </w:style>
  <w:style w:type="paragraph" w:styleId="7">
    <w:name w:val="heading 7"/>
    <w:basedOn w:val="a"/>
    <w:next w:val="a"/>
    <w:link w:val="70"/>
    <w:autoRedefine/>
    <w:qFormat/>
    <w:rsid w:val="00291CCD"/>
    <w:pPr>
      <w:widowControl w:val="0"/>
      <w:tabs>
        <w:tab w:val="left" w:pos="1985"/>
      </w:tabs>
      <w:ind w:firstLine="709"/>
      <w:outlineLvl w:val="6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аголовок 3 Знак1 Знак,Заголовок 3 Знак Знак Знак,Заголовок 3 Знак2 Знак,Заголовок 3 Знак Знак1 Знак"/>
    <w:basedOn w:val="a0"/>
    <w:link w:val="3"/>
    <w:rsid w:val="00DA49E7"/>
    <w:rPr>
      <w:rFonts w:ascii="Times New Roman" w:eastAsia="Times New Roman" w:hAnsi="Times New Roman" w:cs="Times New Roman"/>
      <w:b/>
      <w:sz w:val="30"/>
      <w:szCs w:val="30"/>
    </w:rPr>
  </w:style>
  <w:style w:type="character" w:customStyle="1" w:styleId="70">
    <w:name w:val="Заголовок 7 Знак"/>
    <w:basedOn w:val="a0"/>
    <w:link w:val="7"/>
    <w:rsid w:val="00291CC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4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02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C95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1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1CC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1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1C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diagramData" Target="diagrams/data1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10" Type="http://schemas.openxmlformats.org/officeDocument/2006/relationships/diagramColors" Target="diagrams/colors1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D18E37-6233-4322-8C93-429958B5BD63}" type="doc">
      <dgm:prSet loTypeId="urn:microsoft.com/office/officeart/2005/8/layout/radial4" loCatId="relationship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69AB148-F93E-422F-BD52-0F695A88F393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Размещение химических предприятий</a:t>
          </a:r>
        </a:p>
      </dgm:t>
    </dgm:pt>
    <dgm:pt modelId="{89933C9D-8702-4CF0-A768-535AB07868D1}" type="parTrans" cxnId="{16667A5B-90D2-4E62-B34A-3392AFF4E35A}">
      <dgm:prSet/>
      <dgm:spPr/>
      <dgm:t>
        <a:bodyPr/>
        <a:lstStyle/>
        <a:p>
          <a:endParaRPr lang="ru-RU"/>
        </a:p>
      </dgm:t>
    </dgm:pt>
    <dgm:pt modelId="{C9A7FD9E-5150-4B09-9DF9-911D2FFB0A88}" type="sibTrans" cxnId="{16667A5B-90D2-4E62-B34A-3392AFF4E35A}">
      <dgm:prSet/>
      <dgm:spPr/>
      <dgm:t>
        <a:bodyPr/>
        <a:lstStyle/>
        <a:p>
          <a:endParaRPr lang="ru-RU"/>
        </a:p>
      </dgm:t>
    </dgm:pt>
    <dgm:pt modelId="{F02FCD0F-423C-4BBB-B799-24778AD0D17C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Сырьевой фактор</a:t>
          </a:r>
        </a:p>
      </dgm:t>
    </dgm:pt>
    <dgm:pt modelId="{1C57382F-1BAB-49B2-BC34-FC24CDE32FCF}" type="parTrans" cxnId="{95DB4B68-3D13-4467-9B76-947029CFE0BB}">
      <dgm:prSet/>
      <dgm:spPr/>
      <dgm:t>
        <a:bodyPr/>
        <a:lstStyle/>
        <a:p>
          <a:endParaRPr lang="ru-RU"/>
        </a:p>
      </dgm:t>
    </dgm:pt>
    <dgm:pt modelId="{836EE3AD-AE0C-45A6-9525-955EE88B32F7}" type="sibTrans" cxnId="{95DB4B68-3D13-4467-9B76-947029CFE0BB}">
      <dgm:prSet/>
      <dgm:spPr/>
      <dgm:t>
        <a:bodyPr/>
        <a:lstStyle/>
        <a:p>
          <a:endParaRPr lang="ru-RU"/>
        </a:p>
      </dgm:t>
    </dgm:pt>
    <dgm:pt modelId="{C4695655-E07A-45F8-BDAD-36EE08827280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Инфраструктурный фактор</a:t>
          </a:r>
        </a:p>
      </dgm:t>
    </dgm:pt>
    <dgm:pt modelId="{F1B31F58-87CB-40FC-B79B-530F5277C296}" type="parTrans" cxnId="{8FA7E77C-C258-4262-B031-D71EB03B3416}">
      <dgm:prSet/>
      <dgm:spPr/>
      <dgm:t>
        <a:bodyPr/>
        <a:lstStyle/>
        <a:p>
          <a:endParaRPr lang="ru-RU"/>
        </a:p>
      </dgm:t>
    </dgm:pt>
    <dgm:pt modelId="{1991728D-AB45-4959-8AB2-2DE43A155C4A}" type="sibTrans" cxnId="{8FA7E77C-C258-4262-B031-D71EB03B3416}">
      <dgm:prSet/>
      <dgm:spPr/>
      <dgm:t>
        <a:bodyPr/>
        <a:lstStyle/>
        <a:p>
          <a:endParaRPr lang="ru-RU"/>
        </a:p>
      </dgm:t>
    </dgm:pt>
    <dgm:pt modelId="{D9FF942A-5828-4250-A1F2-245A1978FD80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Водный фактор</a:t>
          </a:r>
        </a:p>
      </dgm:t>
    </dgm:pt>
    <dgm:pt modelId="{60E0B490-AB14-4C24-A1AB-4E33C55C0C18}" type="parTrans" cxnId="{3C01B043-E269-4360-9613-BA5B5ADDCCB6}">
      <dgm:prSet/>
      <dgm:spPr/>
      <dgm:t>
        <a:bodyPr/>
        <a:lstStyle/>
        <a:p>
          <a:endParaRPr lang="ru-RU"/>
        </a:p>
      </dgm:t>
    </dgm:pt>
    <dgm:pt modelId="{2C1EDF61-D043-4999-8B22-BFB0D63F1609}" type="sibTrans" cxnId="{3C01B043-E269-4360-9613-BA5B5ADDCCB6}">
      <dgm:prSet/>
      <dgm:spPr/>
      <dgm:t>
        <a:bodyPr/>
        <a:lstStyle/>
        <a:p>
          <a:endParaRPr lang="ru-RU"/>
        </a:p>
      </dgm:t>
    </dgm:pt>
    <dgm:pt modelId="{81B0AA3E-3B22-41A1-A5BB-0B6FE7A82160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Энергетический фактор</a:t>
          </a:r>
        </a:p>
      </dgm:t>
    </dgm:pt>
    <dgm:pt modelId="{A5E69264-0D36-4D1A-BEA4-81513CCC8DF4}" type="parTrans" cxnId="{D9C62B83-E9A0-42F8-B71B-B2601B9DBFFB}">
      <dgm:prSet/>
      <dgm:spPr/>
      <dgm:t>
        <a:bodyPr/>
        <a:lstStyle/>
        <a:p>
          <a:endParaRPr lang="ru-RU"/>
        </a:p>
      </dgm:t>
    </dgm:pt>
    <dgm:pt modelId="{EC03AB8C-0E68-4CB4-AA20-F6B238355EE4}" type="sibTrans" cxnId="{D9C62B83-E9A0-42F8-B71B-B2601B9DBFFB}">
      <dgm:prSet/>
      <dgm:spPr/>
      <dgm:t>
        <a:bodyPr/>
        <a:lstStyle/>
        <a:p>
          <a:endParaRPr lang="ru-RU"/>
        </a:p>
      </dgm:t>
    </dgm:pt>
    <dgm:pt modelId="{BD642113-CF8A-486E-BD30-39E9234BA9E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Трудовой фактор</a:t>
          </a:r>
        </a:p>
      </dgm:t>
    </dgm:pt>
    <dgm:pt modelId="{ED07958C-A15E-4DC3-A0BE-3129E7AE3BD9}" type="parTrans" cxnId="{64E21CCB-D143-4495-8EEC-7017441F3EB4}">
      <dgm:prSet/>
      <dgm:spPr/>
      <dgm:t>
        <a:bodyPr/>
        <a:lstStyle/>
        <a:p>
          <a:endParaRPr lang="ru-RU"/>
        </a:p>
      </dgm:t>
    </dgm:pt>
    <dgm:pt modelId="{C71F7CBA-D57A-4004-82EC-D0D3540C7979}" type="sibTrans" cxnId="{64E21CCB-D143-4495-8EEC-7017441F3EB4}">
      <dgm:prSet/>
      <dgm:spPr/>
      <dgm:t>
        <a:bodyPr/>
        <a:lstStyle/>
        <a:p>
          <a:endParaRPr lang="ru-RU"/>
        </a:p>
      </dgm:t>
    </dgm:pt>
    <dgm:pt modelId="{5AB4C018-10A2-4340-9527-9D4C1D284BA2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Потребительский фактор</a:t>
          </a:r>
        </a:p>
      </dgm:t>
    </dgm:pt>
    <dgm:pt modelId="{4C465A31-0289-4A4F-9FC9-4503CD36C643}" type="parTrans" cxnId="{2A44D8F3-23DB-4EF5-AF95-A9D5A834F6B9}">
      <dgm:prSet/>
      <dgm:spPr/>
      <dgm:t>
        <a:bodyPr/>
        <a:lstStyle/>
        <a:p>
          <a:endParaRPr lang="ru-RU"/>
        </a:p>
      </dgm:t>
    </dgm:pt>
    <dgm:pt modelId="{255F20B4-20E4-4FA6-9323-99B89D8CC884}" type="sibTrans" cxnId="{2A44D8F3-23DB-4EF5-AF95-A9D5A834F6B9}">
      <dgm:prSet/>
      <dgm:spPr/>
      <dgm:t>
        <a:bodyPr/>
        <a:lstStyle/>
        <a:p>
          <a:endParaRPr lang="ru-RU"/>
        </a:p>
      </dgm:t>
    </dgm:pt>
    <dgm:pt modelId="{DCEE8577-E7AB-4B68-AC78-15617014A7FF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Экологический фактор</a:t>
          </a:r>
        </a:p>
      </dgm:t>
    </dgm:pt>
    <dgm:pt modelId="{30C82396-4C1A-455B-8A21-7F98AF390817}" type="parTrans" cxnId="{06D08927-DA79-46BF-82AE-49FF850C252F}">
      <dgm:prSet/>
      <dgm:spPr/>
      <dgm:t>
        <a:bodyPr/>
        <a:lstStyle/>
        <a:p>
          <a:endParaRPr lang="ru-RU"/>
        </a:p>
      </dgm:t>
    </dgm:pt>
    <dgm:pt modelId="{85004904-BA44-4B37-94B5-467DBA27AE62}" type="sibTrans" cxnId="{06D08927-DA79-46BF-82AE-49FF850C252F}">
      <dgm:prSet/>
      <dgm:spPr/>
      <dgm:t>
        <a:bodyPr/>
        <a:lstStyle/>
        <a:p>
          <a:endParaRPr lang="ru-RU"/>
        </a:p>
      </dgm:t>
    </dgm:pt>
    <dgm:pt modelId="{1E8D6C88-30BA-4D2F-9928-C0F2B379B276}" type="pres">
      <dgm:prSet presAssocID="{64D18E37-6233-4322-8C93-429958B5BD6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A2E0681-D7A3-4EA1-82B1-E92B3C077942}" type="pres">
      <dgm:prSet presAssocID="{C69AB148-F93E-422F-BD52-0F695A88F393}" presName="centerShape" presStyleLbl="node0" presStyleIdx="0" presStyleCnt="1"/>
      <dgm:spPr/>
      <dgm:t>
        <a:bodyPr/>
        <a:lstStyle/>
        <a:p>
          <a:endParaRPr lang="ru-RU"/>
        </a:p>
      </dgm:t>
    </dgm:pt>
    <dgm:pt modelId="{866E465D-FFDD-4AAF-8313-3750727374B1}" type="pres">
      <dgm:prSet presAssocID="{1C57382F-1BAB-49B2-BC34-FC24CDE32FCF}" presName="parTrans" presStyleLbl="bgSibTrans2D1" presStyleIdx="0" presStyleCnt="7"/>
      <dgm:spPr/>
      <dgm:t>
        <a:bodyPr/>
        <a:lstStyle/>
        <a:p>
          <a:endParaRPr lang="ru-RU"/>
        </a:p>
      </dgm:t>
    </dgm:pt>
    <dgm:pt modelId="{16F659F7-D0A7-4AFA-80E3-B40B6725A9F7}" type="pres">
      <dgm:prSet presAssocID="{F02FCD0F-423C-4BBB-B799-24778AD0D17C}" presName="node" presStyleLbl="node1" presStyleIdx="0" presStyleCnt="7" custScaleX="1309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9DBF95-5346-4336-A6F9-E19111EE80DF}" type="pres">
      <dgm:prSet presAssocID="{60E0B490-AB14-4C24-A1AB-4E33C55C0C18}" presName="parTrans" presStyleLbl="bgSibTrans2D1" presStyleIdx="1" presStyleCnt="7"/>
      <dgm:spPr/>
      <dgm:t>
        <a:bodyPr/>
        <a:lstStyle/>
        <a:p>
          <a:endParaRPr lang="ru-RU"/>
        </a:p>
      </dgm:t>
    </dgm:pt>
    <dgm:pt modelId="{E09E6C3D-0F1B-4FF0-80A8-FC53EBC21BA2}" type="pres">
      <dgm:prSet presAssocID="{D9FF942A-5828-4250-A1F2-245A1978FD80}" presName="node" presStyleLbl="node1" presStyleIdx="1" presStyleCnt="7" custScaleX="117782" custRadScaleRad="102311" custRadScaleInc="-14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DBC6B2-C848-49B7-B022-891DFE59E180}" type="pres">
      <dgm:prSet presAssocID="{A5E69264-0D36-4D1A-BEA4-81513CCC8DF4}" presName="parTrans" presStyleLbl="bgSibTrans2D1" presStyleIdx="2" presStyleCnt="7"/>
      <dgm:spPr/>
      <dgm:t>
        <a:bodyPr/>
        <a:lstStyle/>
        <a:p>
          <a:endParaRPr lang="ru-RU"/>
        </a:p>
      </dgm:t>
    </dgm:pt>
    <dgm:pt modelId="{6BCCC5A7-72D9-4D74-8A09-DF4C5550311C}" type="pres">
      <dgm:prSet presAssocID="{81B0AA3E-3B22-41A1-A5BB-0B6FE7A82160}" presName="node" presStyleLbl="node1" presStyleIdx="2" presStyleCnt="7" custScaleX="1375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E930B0-2DDD-4048-B798-BEC5878D4F2B}" type="pres">
      <dgm:prSet presAssocID="{ED07958C-A15E-4DC3-A0BE-3129E7AE3BD9}" presName="parTrans" presStyleLbl="bgSibTrans2D1" presStyleIdx="3" presStyleCnt="7"/>
      <dgm:spPr/>
      <dgm:t>
        <a:bodyPr/>
        <a:lstStyle/>
        <a:p>
          <a:endParaRPr lang="ru-RU"/>
        </a:p>
      </dgm:t>
    </dgm:pt>
    <dgm:pt modelId="{7B9BF4C1-3325-436D-8A0A-F9625D901665}" type="pres">
      <dgm:prSet presAssocID="{BD642113-CF8A-486E-BD30-39E9234BA9E9}" presName="node" presStyleLbl="node1" presStyleIdx="3" presStyleCnt="7" custRadScaleRad="100115" custRadScaleInc="90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4580C7-6670-4B89-898E-BF9EEE2BE525}" type="pres">
      <dgm:prSet presAssocID="{4C465A31-0289-4A4F-9FC9-4503CD36C643}" presName="parTrans" presStyleLbl="bgSibTrans2D1" presStyleIdx="4" presStyleCnt="7"/>
      <dgm:spPr/>
      <dgm:t>
        <a:bodyPr/>
        <a:lstStyle/>
        <a:p>
          <a:endParaRPr lang="ru-RU"/>
        </a:p>
      </dgm:t>
    </dgm:pt>
    <dgm:pt modelId="{63DA7C51-8CD5-4636-B9A7-6B18BB486742}" type="pres">
      <dgm:prSet presAssocID="{5AB4C018-10A2-4340-9527-9D4C1D284BA2}" presName="node" presStyleLbl="node1" presStyleIdx="4" presStyleCnt="7" custScaleX="158059" custRadScaleRad="110244" custRadScaleInc="217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C32AEE-0313-412B-BB76-FD831F317FFA}" type="pres">
      <dgm:prSet presAssocID="{30C82396-4C1A-455B-8A21-7F98AF390817}" presName="parTrans" presStyleLbl="bgSibTrans2D1" presStyleIdx="5" presStyleCnt="7"/>
      <dgm:spPr/>
      <dgm:t>
        <a:bodyPr/>
        <a:lstStyle/>
        <a:p>
          <a:endParaRPr lang="ru-RU"/>
        </a:p>
      </dgm:t>
    </dgm:pt>
    <dgm:pt modelId="{0B59A96C-275E-4405-BC99-7D5226553AA9}" type="pres">
      <dgm:prSet presAssocID="{DCEE8577-E7AB-4B68-AC78-15617014A7FF}" presName="node" presStyleLbl="node1" presStyleIdx="5" presStyleCnt="7" custScaleX="140436" custRadScaleRad="108656" custRadScaleInc="15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A7FF27-487A-423E-8C37-3CB464215760}" type="pres">
      <dgm:prSet presAssocID="{F1B31F58-87CB-40FC-B79B-530F5277C296}" presName="parTrans" presStyleLbl="bgSibTrans2D1" presStyleIdx="6" presStyleCnt="7"/>
      <dgm:spPr/>
      <dgm:t>
        <a:bodyPr/>
        <a:lstStyle/>
        <a:p>
          <a:endParaRPr lang="ru-RU"/>
        </a:p>
      </dgm:t>
    </dgm:pt>
    <dgm:pt modelId="{7BA1C5E8-EA71-42CD-90F8-D6E7C91F4DD6}" type="pres">
      <dgm:prSet presAssocID="{C4695655-E07A-45F8-BDAD-36EE08827280}" presName="node" presStyleLbl="node1" presStyleIdx="6" presStyleCnt="7" custScaleX="1562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922CA6-445E-4282-8480-E63270F485E9}" type="presOf" srcId="{DCEE8577-E7AB-4B68-AC78-15617014A7FF}" destId="{0B59A96C-275E-4405-BC99-7D5226553AA9}" srcOrd="0" destOrd="0" presId="urn:microsoft.com/office/officeart/2005/8/layout/radial4"/>
    <dgm:cxn modelId="{4AF2462D-5240-4199-A3FC-2BE18273E7E1}" type="presOf" srcId="{BD642113-CF8A-486E-BD30-39E9234BA9E9}" destId="{7B9BF4C1-3325-436D-8A0A-F9625D901665}" srcOrd="0" destOrd="0" presId="urn:microsoft.com/office/officeart/2005/8/layout/radial4"/>
    <dgm:cxn modelId="{C26E2C13-655F-48F2-BACA-AED08B021DDC}" type="presOf" srcId="{1C57382F-1BAB-49B2-BC34-FC24CDE32FCF}" destId="{866E465D-FFDD-4AAF-8313-3750727374B1}" srcOrd="0" destOrd="0" presId="urn:microsoft.com/office/officeart/2005/8/layout/radial4"/>
    <dgm:cxn modelId="{3C01B043-E269-4360-9613-BA5B5ADDCCB6}" srcId="{C69AB148-F93E-422F-BD52-0F695A88F393}" destId="{D9FF942A-5828-4250-A1F2-245A1978FD80}" srcOrd="1" destOrd="0" parTransId="{60E0B490-AB14-4C24-A1AB-4E33C55C0C18}" sibTransId="{2C1EDF61-D043-4999-8B22-BFB0D63F1609}"/>
    <dgm:cxn modelId="{58CCB43A-10E4-4D02-B635-C5A920CCF8A2}" type="presOf" srcId="{60E0B490-AB14-4C24-A1AB-4E33C55C0C18}" destId="{969DBF95-5346-4336-A6F9-E19111EE80DF}" srcOrd="0" destOrd="0" presId="urn:microsoft.com/office/officeart/2005/8/layout/radial4"/>
    <dgm:cxn modelId="{0DE714D9-7A70-47A3-AA52-1CAE99B937FF}" type="presOf" srcId="{C69AB148-F93E-422F-BD52-0F695A88F393}" destId="{FA2E0681-D7A3-4EA1-82B1-E92B3C077942}" srcOrd="0" destOrd="0" presId="urn:microsoft.com/office/officeart/2005/8/layout/radial4"/>
    <dgm:cxn modelId="{2A44D8F3-23DB-4EF5-AF95-A9D5A834F6B9}" srcId="{C69AB148-F93E-422F-BD52-0F695A88F393}" destId="{5AB4C018-10A2-4340-9527-9D4C1D284BA2}" srcOrd="4" destOrd="0" parTransId="{4C465A31-0289-4A4F-9FC9-4503CD36C643}" sibTransId="{255F20B4-20E4-4FA6-9323-99B89D8CC884}"/>
    <dgm:cxn modelId="{95DB4B68-3D13-4467-9B76-947029CFE0BB}" srcId="{C69AB148-F93E-422F-BD52-0F695A88F393}" destId="{F02FCD0F-423C-4BBB-B799-24778AD0D17C}" srcOrd="0" destOrd="0" parTransId="{1C57382F-1BAB-49B2-BC34-FC24CDE32FCF}" sibTransId="{836EE3AD-AE0C-45A6-9525-955EE88B32F7}"/>
    <dgm:cxn modelId="{1A078605-36DA-44A9-AF4F-E66B35FE5A4F}" type="presOf" srcId="{ED07958C-A15E-4DC3-A0BE-3129E7AE3BD9}" destId="{02E930B0-2DDD-4048-B798-BEC5878D4F2B}" srcOrd="0" destOrd="0" presId="urn:microsoft.com/office/officeart/2005/8/layout/radial4"/>
    <dgm:cxn modelId="{3982E3FD-379F-4000-BD9F-FC682749C75E}" type="presOf" srcId="{4C465A31-0289-4A4F-9FC9-4503CD36C643}" destId="{EA4580C7-6670-4B89-898E-BF9EEE2BE525}" srcOrd="0" destOrd="0" presId="urn:microsoft.com/office/officeart/2005/8/layout/radial4"/>
    <dgm:cxn modelId="{8FA7E77C-C258-4262-B031-D71EB03B3416}" srcId="{C69AB148-F93E-422F-BD52-0F695A88F393}" destId="{C4695655-E07A-45F8-BDAD-36EE08827280}" srcOrd="6" destOrd="0" parTransId="{F1B31F58-87CB-40FC-B79B-530F5277C296}" sibTransId="{1991728D-AB45-4959-8AB2-2DE43A155C4A}"/>
    <dgm:cxn modelId="{64E21CCB-D143-4495-8EEC-7017441F3EB4}" srcId="{C69AB148-F93E-422F-BD52-0F695A88F393}" destId="{BD642113-CF8A-486E-BD30-39E9234BA9E9}" srcOrd="3" destOrd="0" parTransId="{ED07958C-A15E-4DC3-A0BE-3129E7AE3BD9}" sibTransId="{C71F7CBA-D57A-4004-82EC-D0D3540C7979}"/>
    <dgm:cxn modelId="{16667A5B-90D2-4E62-B34A-3392AFF4E35A}" srcId="{64D18E37-6233-4322-8C93-429958B5BD63}" destId="{C69AB148-F93E-422F-BD52-0F695A88F393}" srcOrd="0" destOrd="0" parTransId="{89933C9D-8702-4CF0-A768-535AB07868D1}" sibTransId="{C9A7FD9E-5150-4B09-9DF9-911D2FFB0A88}"/>
    <dgm:cxn modelId="{1AD3D93E-95F6-41B4-8A52-68E7780D6741}" type="presOf" srcId="{F02FCD0F-423C-4BBB-B799-24778AD0D17C}" destId="{16F659F7-D0A7-4AFA-80E3-B40B6725A9F7}" srcOrd="0" destOrd="0" presId="urn:microsoft.com/office/officeart/2005/8/layout/radial4"/>
    <dgm:cxn modelId="{B0E9172A-838E-434F-8D8D-3512A6CCCBBA}" type="presOf" srcId="{64D18E37-6233-4322-8C93-429958B5BD63}" destId="{1E8D6C88-30BA-4D2F-9928-C0F2B379B276}" srcOrd="0" destOrd="0" presId="urn:microsoft.com/office/officeart/2005/8/layout/radial4"/>
    <dgm:cxn modelId="{F64DE451-094D-409F-9E03-2DEF747FB5FF}" type="presOf" srcId="{C4695655-E07A-45F8-BDAD-36EE08827280}" destId="{7BA1C5E8-EA71-42CD-90F8-D6E7C91F4DD6}" srcOrd="0" destOrd="0" presId="urn:microsoft.com/office/officeart/2005/8/layout/radial4"/>
    <dgm:cxn modelId="{B2B06B9D-4234-4A14-9A3A-525E3F0069E1}" type="presOf" srcId="{F1B31F58-87CB-40FC-B79B-530F5277C296}" destId="{2BA7FF27-487A-423E-8C37-3CB464215760}" srcOrd="0" destOrd="0" presId="urn:microsoft.com/office/officeart/2005/8/layout/radial4"/>
    <dgm:cxn modelId="{112E1ED7-8831-4CF7-AF17-02016F4D4393}" type="presOf" srcId="{D9FF942A-5828-4250-A1F2-245A1978FD80}" destId="{E09E6C3D-0F1B-4FF0-80A8-FC53EBC21BA2}" srcOrd="0" destOrd="0" presId="urn:microsoft.com/office/officeart/2005/8/layout/radial4"/>
    <dgm:cxn modelId="{06D08927-DA79-46BF-82AE-49FF850C252F}" srcId="{C69AB148-F93E-422F-BD52-0F695A88F393}" destId="{DCEE8577-E7AB-4B68-AC78-15617014A7FF}" srcOrd="5" destOrd="0" parTransId="{30C82396-4C1A-455B-8A21-7F98AF390817}" sibTransId="{85004904-BA44-4B37-94B5-467DBA27AE62}"/>
    <dgm:cxn modelId="{7CDF594C-CCDE-4094-B897-8A2FBB1C1FC8}" type="presOf" srcId="{5AB4C018-10A2-4340-9527-9D4C1D284BA2}" destId="{63DA7C51-8CD5-4636-B9A7-6B18BB486742}" srcOrd="0" destOrd="0" presId="urn:microsoft.com/office/officeart/2005/8/layout/radial4"/>
    <dgm:cxn modelId="{D9C62B83-E9A0-42F8-B71B-B2601B9DBFFB}" srcId="{C69AB148-F93E-422F-BD52-0F695A88F393}" destId="{81B0AA3E-3B22-41A1-A5BB-0B6FE7A82160}" srcOrd="2" destOrd="0" parTransId="{A5E69264-0D36-4D1A-BEA4-81513CCC8DF4}" sibTransId="{EC03AB8C-0E68-4CB4-AA20-F6B238355EE4}"/>
    <dgm:cxn modelId="{2F6D4B9D-E7BE-491D-973B-8DB2A46C7B1B}" type="presOf" srcId="{A5E69264-0D36-4D1A-BEA4-81513CCC8DF4}" destId="{4DDBC6B2-C848-49B7-B022-891DFE59E180}" srcOrd="0" destOrd="0" presId="urn:microsoft.com/office/officeart/2005/8/layout/radial4"/>
    <dgm:cxn modelId="{3E9DB604-BECA-4604-9CEF-9E4CB4220488}" type="presOf" srcId="{81B0AA3E-3B22-41A1-A5BB-0B6FE7A82160}" destId="{6BCCC5A7-72D9-4D74-8A09-DF4C5550311C}" srcOrd="0" destOrd="0" presId="urn:microsoft.com/office/officeart/2005/8/layout/radial4"/>
    <dgm:cxn modelId="{D55C3998-9A36-4DFA-A64F-26E0EDD1612B}" type="presOf" srcId="{30C82396-4C1A-455B-8A21-7F98AF390817}" destId="{63C32AEE-0313-412B-BB76-FD831F317FFA}" srcOrd="0" destOrd="0" presId="urn:microsoft.com/office/officeart/2005/8/layout/radial4"/>
    <dgm:cxn modelId="{F76B7F49-8E9B-43C2-B516-D7A44379F17F}" type="presParOf" srcId="{1E8D6C88-30BA-4D2F-9928-C0F2B379B276}" destId="{FA2E0681-D7A3-4EA1-82B1-E92B3C077942}" srcOrd="0" destOrd="0" presId="urn:microsoft.com/office/officeart/2005/8/layout/radial4"/>
    <dgm:cxn modelId="{CC69E951-42EC-44DD-8451-5AFF246361EB}" type="presParOf" srcId="{1E8D6C88-30BA-4D2F-9928-C0F2B379B276}" destId="{866E465D-FFDD-4AAF-8313-3750727374B1}" srcOrd="1" destOrd="0" presId="urn:microsoft.com/office/officeart/2005/8/layout/radial4"/>
    <dgm:cxn modelId="{A8362D19-04F6-438E-BAE7-0B637AE5EB4C}" type="presParOf" srcId="{1E8D6C88-30BA-4D2F-9928-C0F2B379B276}" destId="{16F659F7-D0A7-4AFA-80E3-B40B6725A9F7}" srcOrd="2" destOrd="0" presId="urn:microsoft.com/office/officeart/2005/8/layout/radial4"/>
    <dgm:cxn modelId="{98C374F9-A535-4A64-B580-8F1C391738F3}" type="presParOf" srcId="{1E8D6C88-30BA-4D2F-9928-C0F2B379B276}" destId="{969DBF95-5346-4336-A6F9-E19111EE80DF}" srcOrd="3" destOrd="0" presId="urn:microsoft.com/office/officeart/2005/8/layout/radial4"/>
    <dgm:cxn modelId="{1AD88C57-2087-4DBC-8120-3AB9DBF85AA3}" type="presParOf" srcId="{1E8D6C88-30BA-4D2F-9928-C0F2B379B276}" destId="{E09E6C3D-0F1B-4FF0-80A8-FC53EBC21BA2}" srcOrd="4" destOrd="0" presId="urn:microsoft.com/office/officeart/2005/8/layout/radial4"/>
    <dgm:cxn modelId="{13739F71-4808-4085-B876-236C10F56225}" type="presParOf" srcId="{1E8D6C88-30BA-4D2F-9928-C0F2B379B276}" destId="{4DDBC6B2-C848-49B7-B022-891DFE59E180}" srcOrd="5" destOrd="0" presId="urn:microsoft.com/office/officeart/2005/8/layout/radial4"/>
    <dgm:cxn modelId="{2D7C5E32-422C-4E42-9AD2-D8CECACAD99F}" type="presParOf" srcId="{1E8D6C88-30BA-4D2F-9928-C0F2B379B276}" destId="{6BCCC5A7-72D9-4D74-8A09-DF4C5550311C}" srcOrd="6" destOrd="0" presId="urn:microsoft.com/office/officeart/2005/8/layout/radial4"/>
    <dgm:cxn modelId="{16410681-26F2-493B-882F-B7DC4334D0A6}" type="presParOf" srcId="{1E8D6C88-30BA-4D2F-9928-C0F2B379B276}" destId="{02E930B0-2DDD-4048-B798-BEC5878D4F2B}" srcOrd="7" destOrd="0" presId="urn:microsoft.com/office/officeart/2005/8/layout/radial4"/>
    <dgm:cxn modelId="{8555D5FA-9E18-4A9A-84D2-6BD8E98C8591}" type="presParOf" srcId="{1E8D6C88-30BA-4D2F-9928-C0F2B379B276}" destId="{7B9BF4C1-3325-436D-8A0A-F9625D901665}" srcOrd="8" destOrd="0" presId="urn:microsoft.com/office/officeart/2005/8/layout/radial4"/>
    <dgm:cxn modelId="{8C36E6AE-1160-47D1-B0DD-26043329B9FC}" type="presParOf" srcId="{1E8D6C88-30BA-4D2F-9928-C0F2B379B276}" destId="{EA4580C7-6670-4B89-898E-BF9EEE2BE525}" srcOrd="9" destOrd="0" presId="urn:microsoft.com/office/officeart/2005/8/layout/radial4"/>
    <dgm:cxn modelId="{602F5095-27D8-4968-B0D6-3CC49E8F2365}" type="presParOf" srcId="{1E8D6C88-30BA-4D2F-9928-C0F2B379B276}" destId="{63DA7C51-8CD5-4636-B9A7-6B18BB486742}" srcOrd="10" destOrd="0" presId="urn:microsoft.com/office/officeart/2005/8/layout/radial4"/>
    <dgm:cxn modelId="{9B32F012-EF98-4D6F-AFD9-11F1ACF21C89}" type="presParOf" srcId="{1E8D6C88-30BA-4D2F-9928-C0F2B379B276}" destId="{63C32AEE-0313-412B-BB76-FD831F317FFA}" srcOrd="11" destOrd="0" presId="urn:microsoft.com/office/officeart/2005/8/layout/radial4"/>
    <dgm:cxn modelId="{D4927760-82B3-4320-A629-FC5D170CB646}" type="presParOf" srcId="{1E8D6C88-30BA-4D2F-9928-C0F2B379B276}" destId="{0B59A96C-275E-4405-BC99-7D5226553AA9}" srcOrd="12" destOrd="0" presId="urn:microsoft.com/office/officeart/2005/8/layout/radial4"/>
    <dgm:cxn modelId="{00760E43-0D8A-4CA4-B932-B53F0065B234}" type="presParOf" srcId="{1E8D6C88-30BA-4D2F-9928-C0F2B379B276}" destId="{2BA7FF27-487A-423E-8C37-3CB464215760}" srcOrd="13" destOrd="0" presId="urn:microsoft.com/office/officeart/2005/8/layout/radial4"/>
    <dgm:cxn modelId="{FA83BDF9-6A6D-4766-8418-F7BD553FDEA6}" type="presParOf" srcId="{1E8D6C88-30BA-4D2F-9928-C0F2B379B276}" destId="{7BA1C5E8-EA71-42CD-90F8-D6E7C91F4DD6}" srcOrd="14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2015-12-02T08:48:00Z</cp:lastPrinted>
  <dcterms:created xsi:type="dcterms:W3CDTF">2015-12-02T07:14:00Z</dcterms:created>
  <dcterms:modified xsi:type="dcterms:W3CDTF">2016-01-12T22:19:00Z</dcterms:modified>
</cp:coreProperties>
</file>