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F" w:rsidRPr="001976BE" w:rsidRDefault="00BA1F8F" w:rsidP="00BA1F8F">
      <w:pPr>
        <w:pStyle w:val="a3"/>
        <w:rPr>
          <w:b/>
          <w:caps/>
          <w:sz w:val="26"/>
          <w:szCs w:val="26"/>
        </w:rPr>
      </w:pPr>
      <w:r w:rsidRPr="001976BE">
        <w:rPr>
          <w:b/>
          <w:caps/>
          <w:sz w:val="26"/>
          <w:szCs w:val="26"/>
        </w:rPr>
        <w:t>ТЕОРЕТИЧЕСКИЕ ВОПРОСЫ К ЭКЗАМЕНУ ПО КУРСУ</w:t>
      </w:r>
    </w:p>
    <w:p w:rsidR="00BA1F8F" w:rsidRPr="001976BE" w:rsidRDefault="00BA1F8F" w:rsidP="00BA1F8F">
      <w:pPr>
        <w:pStyle w:val="a3"/>
        <w:rPr>
          <w:b/>
          <w:caps/>
          <w:sz w:val="26"/>
          <w:szCs w:val="26"/>
        </w:rPr>
      </w:pPr>
      <w:r w:rsidRPr="001976BE">
        <w:rPr>
          <w:b/>
          <w:caps/>
          <w:sz w:val="26"/>
          <w:szCs w:val="26"/>
        </w:rPr>
        <w:t>«ИСТОРИЯ НЕМЕЦКОЙ ЛИТЕРАТУРЫ СРЕДНИХ ВЕКОВ И ВОЗРОЖДЕНИЯ»</w:t>
      </w:r>
    </w:p>
    <w:p w:rsidR="00BA1F8F" w:rsidRPr="001976BE" w:rsidRDefault="00BA1F8F" w:rsidP="00BA1F8F">
      <w:pPr>
        <w:pStyle w:val="a3"/>
        <w:rPr>
          <w:b/>
          <w:caps/>
          <w:sz w:val="26"/>
          <w:szCs w:val="26"/>
        </w:rPr>
      </w:pP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Периодизация истории средневековой немецкой литературы. </w:t>
      </w:r>
    </w:p>
    <w:p w:rsidR="009D74FD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Древневерхненемецкий период в истории немецкой литературы: общая характеристика. </w:t>
      </w:r>
    </w:p>
    <w:p w:rsidR="00BA1F8F" w:rsidRPr="001976BE" w:rsidRDefault="009D74FD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Устная словесность германских народов и </w:t>
      </w:r>
      <w:r w:rsidR="00BA1F8F" w:rsidRPr="001976BE">
        <w:rPr>
          <w:sz w:val="26"/>
          <w:szCs w:val="26"/>
        </w:rPr>
        <w:t>«</w:t>
      </w:r>
      <w:proofErr w:type="spellStart"/>
      <w:r w:rsidR="00BA1F8F" w:rsidRPr="001976BE">
        <w:rPr>
          <w:sz w:val="26"/>
          <w:szCs w:val="26"/>
        </w:rPr>
        <w:t>Мерзебургские</w:t>
      </w:r>
      <w:proofErr w:type="spellEnd"/>
      <w:r w:rsidR="00BA1F8F" w:rsidRPr="001976BE">
        <w:rPr>
          <w:sz w:val="26"/>
          <w:szCs w:val="26"/>
        </w:rPr>
        <w:t xml:space="preserve"> заклинания».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«Песнь о </w:t>
      </w:r>
      <w:proofErr w:type="spellStart"/>
      <w:r w:rsidRPr="001976BE">
        <w:rPr>
          <w:sz w:val="26"/>
          <w:szCs w:val="26"/>
        </w:rPr>
        <w:t>Хильдебранде</w:t>
      </w:r>
      <w:proofErr w:type="spellEnd"/>
      <w:r w:rsidRPr="001976BE">
        <w:rPr>
          <w:sz w:val="26"/>
          <w:szCs w:val="26"/>
        </w:rPr>
        <w:t>» как типичный образец древнегерманского героического эпоса.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Каролингское Возрождение и поэма </w:t>
      </w:r>
      <w:proofErr w:type="spellStart"/>
      <w:r w:rsidRPr="001976BE">
        <w:rPr>
          <w:sz w:val="26"/>
          <w:szCs w:val="26"/>
        </w:rPr>
        <w:t>Геральда</w:t>
      </w:r>
      <w:proofErr w:type="spellEnd"/>
      <w:r w:rsidRPr="001976BE">
        <w:rPr>
          <w:sz w:val="26"/>
          <w:szCs w:val="26"/>
        </w:rPr>
        <w:t xml:space="preserve"> (</w:t>
      </w:r>
      <w:proofErr w:type="spellStart"/>
      <w:r w:rsidRPr="001976BE">
        <w:rPr>
          <w:sz w:val="26"/>
          <w:szCs w:val="26"/>
        </w:rPr>
        <w:t>Эккехарта</w:t>
      </w:r>
      <w:proofErr w:type="spellEnd"/>
      <w:r w:rsidRPr="001976BE">
        <w:rPr>
          <w:sz w:val="26"/>
          <w:szCs w:val="26"/>
        </w:rPr>
        <w:t>) «</w:t>
      </w:r>
      <w:proofErr w:type="spellStart"/>
      <w:r w:rsidRPr="001976BE">
        <w:rPr>
          <w:sz w:val="26"/>
          <w:szCs w:val="26"/>
        </w:rPr>
        <w:t>Вальтарий</w:t>
      </w:r>
      <w:proofErr w:type="spellEnd"/>
      <w:r w:rsidRPr="001976BE">
        <w:rPr>
          <w:sz w:val="26"/>
          <w:szCs w:val="26"/>
        </w:rPr>
        <w:t xml:space="preserve">, </w:t>
      </w:r>
      <w:proofErr w:type="gramStart"/>
      <w:r w:rsidRPr="001976BE">
        <w:rPr>
          <w:sz w:val="26"/>
          <w:szCs w:val="26"/>
        </w:rPr>
        <w:t>мощный</w:t>
      </w:r>
      <w:proofErr w:type="gramEnd"/>
      <w:r w:rsidRPr="001976BE">
        <w:rPr>
          <w:sz w:val="26"/>
          <w:szCs w:val="26"/>
        </w:rPr>
        <w:t xml:space="preserve"> дланью. Отражение исторических событий в поэме и ее художественные особенности.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Средневер</w:t>
      </w:r>
      <w:r w:rsidR="00FC0420" w:rsidRPr="001976BE">
        <w:rPr>
          <w:sz w:val="26"/>
          <w:szCs w:val="26"/>
        </w:rPr>
        <w:t>х</w:t>
      </w:r>
      <w:r w:rsidRPr="001976BE">
        <w:rPr>
          <w:sz w:val="26"/>
          <w:szCs w:val="26"/>
        </w:rPr>
        <w:t>ненемецкий период в истории немецкой литературы: общая характеристика.</w:t>
      </w:r>
    </w:p>
    <w:p w:rsidR="00BA1F8F" w:rsidRPr="001976BE" w:rsidRDefault="00062DC5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Миннезанг</w:t>
      </w:r>
      <w:r w:rsidR="00BA1F8F" w:rsidRPr="001976BE">
        <w:rPr>
          <w:sz w:val="26"/>
          <w:szCs w:val="26"/>
        </w:rPr>
        <w:t>: общая характеристика и основные представители.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Куртуазный роман: общая характеристика и основные представители.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«</w:t>
      </w:r>
      <w:r w:rsidR="00C55DC9" w:rsidRPr="001976BE">
        <w:rPr>
          <w:sz w:val="26"/>
          <w:szCs w:val="26"/>
        </w:rPr>
        <w:t xml:space="preserve">Песнь о </w:t>
      </w:r>
      <w:proofErr w:type="spellStart"/>
      <w:r w:rsidR="00C55DC9" w:rsidRPr="001976BE">
        <w:rPr>
          <w:sz w:val="26"/>
          <w:szCs w:val="26"/>
        </w:rPr>
        <w:t>Н</w:t>
      </w:r>
      <w:r w:rsidRPr="001976BE">
        <w:rPr>
          <w:sz w:val="26"/>
          <w:szCs w:val="26"/>
        </w:rPr>
        <w:t>ибелунгах</w:t>
      </w:r>
      <w:proofErr w:type="spellEnd"/>
      <w:r w:rsidRPr="001976BE">
        <w:rPr>
          <w:sz w:val="26"/>
          <w:szCs w:val="26"/>
        </w:rPr>
        <w:t>» как синтез мифологического и героического эпоса, его мифологические и исторические источники.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Особенности композиц</w:t>
      </w:r>
      <w:r w:rsidR="00C55DC9" w:rsidRPr="001976BE">
        <w:rPr>
          <w:sz w:val="26"/>
          <w:szCs w:val="26"/>
        </w:rPr>
        <w:t xml:space="preserve">ии и образной системы «Песни о </w:t>
      </w:r>
      <w:proofErr w:type="spellStart"/>
      <w:r w:rsidR="00C55DC9" w:rsidRPr="001976BE">
        <w:rPr>
          <w:sz w:val="26"/>
          <w:szCs w:val="26"/>
        </w:rPr>
        <w:t>Н</w:t>
      </w:r>
      <w:r w:rsidRPr="001976BE">
        <w:rPr>
          <w:sz w:val="26"/>
          <w:szCs w:val="26"/>
        </w:rPr>
        <w:t>ибелунгах</w:t>
      </w:r>
      <w:proofErr w:type="spellEnd"/>
      <w:r w:rsidRPr="001976BE">
        <w:rPr>
          <w:sz w:val="26"/>
          <w:szCs w:val="26"/>
        </w:rPr>
        <w:t>».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Поэма Гартмана фон </w:t>
      </w:r>
      <w:proofErr w:type="spellStart"/>
      <w:r w:rsidRPr="001976BE">
        <w:rPr>
          <w:sz w:val="26"/>
          <w:szCs w:val="26"/>
        </w:rPr>
        <w:t>Ауэ</w:t>
      </w:r>
      <w:proofErr w:type="spellEnd"/>
      <w:r w:rsidRPr="001976BE">
        <w:rPr>
          <w:sz w:val="26"/>
          <w:szCs w:val="26"/>
        </w:rPr>
        <w:t xml:space="preserve"> «Бедный Генрих». Религиозно-нравственная основа поэмы.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Германский рыцарский эпос эпохи миннезанга: творчество Вольфрама фон </w:t>
      </w:r>
      <w:proofErr w:type="spellStart"/>
      <w:r w:rsidRPr="001976BE">
        <w:rPr>
          <w:sz w:val="26"/>
          <w:szCs w:val="26"/>
        </w:rPr>
        <w:t>Эшенбаха</w:t>
      </w:r>
      <w:proofErr w:type="spellEnd"/>
      <w:r w:rsidRPr="001976BE">
        <w:rPr>
          <w:sz w:val="26"/>
          <w:szCs w:val="26"/>
        </w:rPr>
        <w:t xml:space="preserve"> и его «</w:t>
      </w:r>
      <w:proofErr w:type="spellStart"/>
      <w:r w:rsidRPr="001976BE">
        <w:rPr>
          <w:sz w:val="26"/>
          <w:szCs w:val="26"/>
        </w:rPr>
        <w:t>Парцифаль</w:t>
      </w:r>
      <w:proofErr w:type="spellEnd"/>
      <w:r w:rsidRPr="001976BE">
        <w:rPr>
          <w:sz w:val="26"/>
          <w:szCs w:val="26"/>
        </w:rPr>
        <w:t>».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Творчество </w:t>
      </w:r>
      <w:proofErr w:type="spellStart"/>
      <w:r w:rsidRPr="001976BE">
        <w:rPr>
          <w:sz w:val="26"/>
          <w:szCs w:val="26"/>
        </w:rPr>
        <w:t>Фрейданка</w:t>
      </w:r>
      <w:proofErr w:type="spellEnd"/>
      <w:r w:rsidRPr="001976BE">
        <w:rPr>
          <w:sz w:val="26"/>
          <w:szCs w:val="26"/>
        </w:rPr>
        <w:t xml:space="preserve"> и его «Разумение».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Идейно-художественное содержание поэмы Вернера Садовника «Крестьянин </w:t>
      </w:r>
      <w:proofErr w:type="spellStart"/>
      <w:r w:rsidRPr="001976BE">
        <w:rPr>
          <w:sz w:val="26"/>
          <w:szCs w:val="26"/>
        </w:rPr>
        <w:t>Гельмбрехт</w:t>
      </w:r>
      <w:proofErr w:type="spellEnd"/>
      <w:r w:rsidRPr="001976BE">
        <w:rPr>
          <w:sz w:val="26"/>
          <w:szCs w:val="26"/>
        </w:rPr>
        <w:t>».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Истоки «</w:t>
      </w:r>
      <w:proofErr w:type="spellStart"/>
      <w:r w:rsidRPr="001976BE">
        <w:rPr>
          <w:sz w:val="26"/>
          <w:szCs w:val="26"/>
        </w:rPr>
        <w:t>дурацкой</w:t>
      </w:r>
      <w:proofErr w:type="spellEnd"/>
      <w:r w:rsidRPr="001976BE">
        <w:rPr>
          <w:sz w:val="26"/>
          <w:szCs w:val="26"/>
        </w:rPr>
        <w:t xml:space="preserve"> литературы» в Германии. Основные собрания шванков и их авторы. «Поп </w:t>
      </w:r>
      <w:proofErr w:type="spellStart"/>
      <w:r w:rsidRPr="001976BE">
        <w:rPr>
          <w:sz w:val="26"/>
          <w:szCs w:val="26"/>
        </w:rPr>
        <w:t>Амис</w:t>
      </w:r>
      <w:proofErr w:type="spellEnd"/>
      <w:r w:rsidRPr="001976BE">
        <w:rPr>
          <w:sz w:val="26"/>
          <w:szCs w:val="26"/>
        </w:rPr>
        <w:t xml:space="preserve">» </w:t>
      </w:r>
      <w:proofErr w:type="spellStart"/>
      <w:r w:rsidRPr="001976BE">
        <w:rPr>
          <w:sz w:val="26"/>
          <w:szCs w:val="26"/>
        </w:rPr>
        <w:t>Штриккера</w:t>
      </w:r>
      <w:proofErr w:type="spellEnd"/>
      <w:r w:rsidRPr="001976BE">
        <w:rPr>
          <w:sz w:val="26"/>
          <w:szCs w:val="26"/>
        </w:rPr>
        <w:t>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Упадок придворно-рыцарской культуры и подъем городской (бюргерской) культуры в 14-16 веках.</w:t>
      </w:r>
    </w:p>
    <w:p w:rsidR="00FA23C0" w:rsidRPr="001976BE" w:rsidRDefault="00FA23C0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Животный эпос Зрелого Средневековья (</w:t>
      </w:r>
      <w:proofErr w:type="gramStart"/>
      <w:r w:rsidRPr="001976BE">
        <w:rPr>
          <w:sz w:val="26"/>
          <w:szCs w:val="26"/>
        </w:rPr>
        <w:t>на примере «Романа</w:t>
      </w:r>
      <w:proofErr w:type="gramEnd"/>
      <w:r w:rsidRPr="001976BE">
        <w:rPr>
          <w:sz w:val="26"/>
          <w:szCs w:val="26"/>
        </w:rPr>
        <w:t xml:space="preserve"> о Лисе»).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Творчество </w:t>
      </w:r>
      <w:proofErr w:type="spellStart"/>
      <w:r w:rsidRPr="001976BE">
        <w:rPr>
          <w:sz w:val="26"/>
          <w:szCs w:val="26"/>
        </w:rPr>
        <w:t>Ганса</w:t>
      </w:r>
      <w:proofErr w:type="spellEnd"/>
      <w:r w:rsidRPr="001976BE">
        <w:rPr>
          <w:sz w:val="26"/>
          <w:szCs w:val="26"/>
        </w:rPr>
        <w:t xml:space="preserve"> Сакса.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Основные черты и основные представители гуманизма и Реформации в Германии: общая характеристика.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Основные этапы жизни и деятельности Мартина Лютера</w:t>
      </w:r>
      <w:r w:rsidR="00FA23C0" w:rsidRPr="001976BE">
        <w:rPr>
          <w:sz w:val="26"/>
          <w:szCs w:val="26"/>
        </w:rPr>
        <w:t>, его з</w:t>
      </w:r>
      <w:r w:rsidRPr="001976BE">
        <w:rPr>
          <w:sz w:val="26"/>
          <w:szCs w:val="26"/>
        </w:rPr>
        <w:t xml:space="preserve">начение </w:t>
      </w:r>
      <w:r w:rsidR="00FA23C0" w:rsidRPr="001976BE">
        <w:rPr>
          <w:sz w:val="26"/>
          <w:szCs w:val="26"/>
        </w:rPr>
        <w:t>в истории немецкой культуры</w:t>
      </w:r>
      <w:r w:rsidRPr="001976BE">
        <w:rPr>
          <w:sz w:val="26"/>
          <w:szCs w:val="26"/>
        </w:rPr>
        <w:t>.</w:t>
      </w:r>
    </w:p>
    <w:p w:rsidR="009D74FD" w:rsidRPr="001976BE" w:rsidRDefault="009D74FD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Плебейско-крестьянская реформация во главе с Т. Мюнцером.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>Сатирическая литература периода Реформации: общая характеристика.</w:t>
      </w:r>
    </w:p>
    <w:p w:rsidR="00BA1F8F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proofErr w:type="spellStart"/>
      <w:r w:rsidRPr="001976BE">
        <w:rPr>
          <w:sz w:val="26"/>
          <w:szCs w:val="26"/>
        </w:rPr>
        <w:t>Себастиан</w:t>
      </w:r>
      <w:proofErr w:type="spellEnd"/>
      <w:r w:rsidRPr="001976BE">
        <w:rPr>
          <w:sz w:val="26"/>
          <w:szCs w:val="26"/>
        </w:rPr>
        <w:t xml:space="preserve"> </w:t>
      </w:r>
      <w:proofErr w:type="spellStart"/>
      <w:r w:rsidRPr="001976BE">
        <w:rPr>
          <w:sz w:val="26"/>
          <w:szCs w:val="26"/>
        </w:rPr>
        <w:t>Брант</w:t>
      </w:r>
      <w:proofErr w:type="spellEnd"/>
      <w:r w:rsidRPr="001976BE">
        <w:rPr>
          <w:sz w:val="26"/>
          <w:szCs w:val="26"/>
        </w:rPr>
        <w:t xml:space="preserve">. Идейно-художественные особенности и причины популярности «Корабля </w:t>
      </w:r>
      <w:proofErr w:type="spellStart"/>
      <w:r w:rsidRPr="001976BE">
        <w:rPr>
          <w:sz w:val="26"/>
          <w:szCs w:val="26"/>
        </w:rPr>
        <w:t>дураков</w:t>
      </w:r>
      <w:proofErr w:type="spellEnd"/>
      <w:r w:rsidRPr="001976BE">
        <w:rPr>
          <w:sz w:val="26"/>
          <w:szCs w:val="26"/>
        </w:rPr>
        <w:t>».</w:t>
      </w:r>
    </w:p>
    <w:p w:rsidR="00291532" w:rsidRPr="001976BE" w:rsidRDefault="00BA1F8F" w:rsidP="00BA1F8F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1976BE">
        <w:rPr>
          <w:sz w:val="26"/>
          <w:szCs w:val="26"/>
        </w:rPr>
        <w:t xml:space="preserve">Народная книга о </w:t>
      </w:r>
      <w:proofErr w:type="spellStart"/>
      <w:r w:rsidRPr="001976BE">
        <w:rPr>
          <w:sz w:val="26"/>
          <w:szCs w:val="26"/>
        </w:rPr>
        <w:t>шильдбюргерах</w:t>
      </w:r>
      <w:proofErr w:type="spellEnd"/>
      <w:r w:rsidRPr="001976BE">
        <w:rPr>
          <w:sz w:val="26"/>
          <w:szCs w:val="26"/>
        </w:rPr>
        <w:t>.</w:t>
      </w:r>
    </w:p>
    <w:p w:rsidR="00C55DC9" w:rsidRPr="00C55DC9" w:rsidRDefault="00C55DC9" w:rsidP="009D74FD">
      <w:pPr>
        <w:suppressAutoHyphens w:val="0"/>
        <w:rPr>
          <w:sz w:val="28"/>
          <w:szCs w:val="28"/>
        </w:rPr>
      </w:pPr>
    </w:p>
    <w:p w:rsidR="005574D3" w:rsidRPr="005574D3" w:rsidRDefault="005574D3" w:rsidP="00291532">
      <w:pPr>
        <w:suppressAutoHyphens w:val="0"/>
        <w:rPr>
          <w:sz w:val="28"/>
          <w:szCs w:val="28"/>
        </w:rPr>
      </w:pPr>
    </w:p>
    <w:sectPr w:rsidR="005574D3" w:rsidRPr="005574D3" w:rsidSect="005574D3">
      <w:footnotePr>
        <w:pos w:val="beneathText"/>
      </w:footnotePr>
      <w:pgSz w:w="11905" w:h="16837"/>
      <w:pgMar w:top="1134" w:right="567" w:bottom="1134" w:left="1701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0F3"/>
    <w:multiLevelType w:val="hybridMultilevel"/>
    <w:tmpl w:val="CE58BAE0"/>
    <w:lvl w:ilvl="0" w:tplc="6D50EE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BA1F8F"/>
    <w:rsid w:val="00062DC5"/>
    <w:rsid w:val="00176C94"/>
    <w:rsid w:val="001976BE"/>
    <w:rsid w:val="00291532"/>
    <w:rsid w:val="002F584A"/>
    <w:rsid w:val="003A294B"/>
    <w:rsid w:val="00412BE3"/>
    <w:rsid w:val="004774AE"/>
    <w:rsid w:val="00533193"/>
    <w:rsid w:val="005574D3"/>
    <w:rsid w:val="00664208"/>
    <w:rsid w:val="00953483"/>
    <w:rsid w:val="009D74FD"/>
    <w:rsid w:val="00BA1F8F"/>
    <w:rsid w:val="00BB6488"/>
    <w:rsid w:val="00C55DC9"/>
    <w:rsid w:val="00CB571A"/>
    <w:rsid w:val="00EC5360"/>
    <w:rsid w:val="00F02BAB"/>
    <w:rsid w:val="00FA23C0"/>
    <w:rsid w:val="00FC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8F"/>
    <w:pPr>
      <w:suppressAutoHyphens/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F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F8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CAF0-7D8B-4372-AB17-AB99BF1D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2012-11-29T19:24:00Z</dcterms:created>
  <dcterms:modified xsi:type="dcterms:W3CDTF">2016-06-09T07:37:00Z</dcterms:modified>
</cp:coreProperties>
</file>