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C3" w:rsidRPr="005456C3" w:rsidRDefault="005456C3" w:rsidP="005456C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C3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</w:t>
      </w:r>
      <w:r w:rsidR="00BC57CE">
        <w:rPr>
          <w:rFonts w:ascii="Times New Roman" w:hAnsi="Times New Roman" w:cs="Times New Roman"/>
          <w:b/>
          <w:sz w:val="28"/>
          <w:szCs w:val="28"/>
        </w:rPr>
        <w:t>ЗАЧЕТ</w:t>
      </w:r>
      <w:r w:rsidRPr="005456C3">
        <w:rPr>
          <w:rFonts w:ascii="Times New Roman" w:hAnsi="Times New Roman" w:cs="Times New Roman"/>
          <w:b/>
          <w:sz w:val="28"/>
          <w:szCs w:val="28"/>
        </w:rPr>
        <w:t>У</w:t>
      </w:r>
    </w:p>
    <w:p w:rsidR="005456C3" w:rsidRPr="005456C3" w:rsidRDefault="005456C3" w:rsidP="005456C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C3">
        <w:rPr>
          <w:rFonts w:ascii="Times New Roman" w:hAnsi="Times New Roman" w:cs="Times New Roman"/>
          <w:b/>
          <w:sz w:val="28"/>
          <w:szCs w:val="28"/>
        </w:rPr>
        <w:t>ПО ДИСЦИПЛИНЕ «ЛОГИСТИКА И</w:t>
      </w:r>
    </w:p>
    <w:p w:rsidR="005456C3" w:rsidRPr="005456C3" w:rsidRDefault="005456C3" w:rsidP="005456C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C3">
        <w:rPr>
          <w:rFonts w:ascii="Times New Roman" w:hAnsi="Times New Roman" w:cs="Times New Roman"/>
          <w:b/>
          <w:sz w:val="28"/>
          <w:szCs w:val="28"/>
        </w:rPr>
        <w:t>УПРАВЛЕНИЕ ЦЕПЯМИ ПОСТАВОК»</w:t>
      </w:r>
    </w:p>
    <w:p w:rsidR="005456C3" w:rsidRPr="005456C3" w:rsidRDefault="005456C3" w:rsidP="005456C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56C3">
        <w:rPr>
          <w:rFonts w:ascii="Times New Roman" w:hAnsi="Times New Roman" w:cs="Times New Roman"/>
          <w:b/>
          <w:bCs/>
          <w:sz w:val="28"/>
          <w:szCs w:val="28"/>
        </w:rPr>
        <w:t>МОДУЛЬ 3 Управление цепями поставок</w:t>
      </w:r>
    </w:p>
    <w:p w:rsidR="005456C3" w:rsidRPr="005456C3" w:rsidRDefault="005456C3" w:rsidP="005456C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5456C3" w:rsidRPr="00FE42EE" w:rsidRDefault="005456C3" w:rsidP="00FE42E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 xml:space="preserve">Понятие </w:t>
      </w:r>
      <w:r w:rsidRPr="00FE42EE">
        <w:rPr>
          <w:rFonts w:ascii="Times New Roman" w:hAnsi="Times New Roman"/>
          <w:sz w:val="28"/>
          <w:szCs w:val="28"/>
          <w:lang w:val="en-US"/>
        </w:rPr>
        <w:t>SCM</w:t>
      </w:r>
      <w:r w:rsidRPr="00FE42EE">
        <w:rPr>
          <w:rFonts w:ascii="Times New Roman" w:hAnsi="Times New Roman"/>
          <w:sz w:val="28"/>
          <w:szCs w:val="28"/>
        </w:rPr>
        <w:t xml:space="preserve"> -Управление цепями поставок.</w:t>
      </w:r>
    </w:p>
    <w:p w:rsidR="005456C3" w:rsidRPr="00FE42EE" w:rsidRDefault="005456C3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 xml:space="preserve">Общая модель управления цепью поставок </w:t>
      </w:r>
    </w:p>
    <w:p w:rsidR="005456C3" w:rsidRPr="00FE42EE" w:rsidRDefault="005456C3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 xml:space="preserve">Сетевая структура цепи поставок. Концепции проектирования канал поставок: отсрочки и ситуационные действия.  Факторы, влияющие на структуру канала. Определение участников цепи поставок. </w:t>
      </w:r>
    </w:p>
    <w:p w:rsidR="005456C3" w:rsidRPr="00FE42EE" w:rsidRDefault="005456C3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 xml:space="preserve">Основные компоненты управления цепью поставок. </w:t>
      </w:r>
    </w:p>
    <w:p w:rsidR="005456C3" w:rsidRPr="00FE42EE" w:rsidRDefault="005456C3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Сущность проектирования цепи поставок. Инициаторы проектирования цепи поставок</w:t>
      </w:r>
    </w:p>
    <w:p w:rsidR="005456C3" w:rsidRPr="00FE42EE" w:rsidRDefault="005456C3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Аспекты, учитываемые при проектировании цепи поставок</w:t>
      </w:r>
    </w:p>
    <w:p w:rsidR="005456C3" w:rsidRPr="00FE42EE" w:rsidRDefault="005456C3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Измерение показателей функционирования цепи поставок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42EE">
        <w:rPr>
          <w:rFonts w:ascii="Times New Roman" w:hAnsi="Times New Roman"/>
          <w:sz w:val="28"/>
          <w:szCs w:val="28"/>
          <w:lang w:eastAsia="en-US"/>
        </w:rPr>
        <w:t>Концепция интегрированного взаимодействия контрагентов в цепях поставок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42EE">
        <w:rPr>
          <w:rFonts w:ascii="Times New Roman" w:hAnsi="Times New Roman"/>
          <w:sz w:val="28"/>
          <w:szCs w:val="28"/>
          <w:lang w:eastAsia="en-US"/>
        </w:rPr>
        <w:t>Управление организационными изменениями в цепях поставок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42EE">
        <w:rPr>
          <w:rFonts w:ascii="Times New Roman" w:hAnsi="Times New Roman"/>
          <w:sz w:val="28"/>
          <w:szCs w:val="28"/>
          <w:lang w:eastAsia="en-US"/>
        </w:rPr>
        <w:t>Основные драйверы и препятствия в цепи поставок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42EE">
        <w:rPr>
          <w:rFonts w:ascii="Times New Roman" w:hAnsi="Times New Roman"/>
          <w:sz w:val="28"/>
          <w:szCs w:val="28"/>
          <w:lang w:eastAsia="en-US"/>
        </w:rPr>
        <w:t>Типы сотрудничества в цепях поставок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42EE">
        <w:rPr>
          <w:rFonts w:ascii="Times New Roman" w:hAnsi="Times New Roman"/>
          <w:sz w:val="28"/>
          <w:szCs w:val="28"/>
        </w:rPr>
        <w:t>Основные задачи организации и управления логистическими цепями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Основные формы организации договорных отношений в системе управления цепями поставок. Задачи, связанные с установлением договорных отношений между предприятиями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Модели построения договорных отношений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42EE">
        <w:rPr>
          <w:rFonts w:ascii="Times New Roman" w:hAnsi="Times New Roman"/>
          <w:sz w:val="28"/>
          <w:szCs w:val="28"/>
        </w:rPr>
        <w:t>Преимущества и риски кооперационной стратегии ведения бизнеса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 xml:space="preserve">Типовые модели выделения бизнес-процессов: модель цепочки добавления ценности (модель Портера), </w:t>
      </w:r>
      <w:proofErr w:type="spellStart"/>
      <w:r w:rsidRPr="00FE42EE">
        <w:rPr>
          <w:rFonts w:ascii="Times New Roman" w:hAnsi="Times New Roman"/>
          <w:sz w:val="28"/>
          <w:szCs w:val="28"/>
        </w:rPr>
        <w:t>тринадцатипроцессная</w:t>
      </w:r>
      <w:proofErr w:type="spellEnd"/>
      <w:r w:rsidRPr="00FE42EE">
        <w:rPr>
          <w:rFonts w:ascii="Times New Roman" w:hAnsi="Times New Roman"/>
          <w:sz w:val="28"/>
          <w:szCs w:val="28"/>
        </w:rPr>
        <w:t xml:space="preserve"> модель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Типы связей бизнес-процессов: управляемые, отслеживаемые, неуправляемые и связи с объектами, не входящими в цепочки поставок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Ключевые бизнес-процессы в цепи поставок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Цепочки бизнес-процессов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 xml:space="preserve">Концепции моделирования бизнес-процессов: </w:t>
      </w:r>
      <w:r w:rsidRPr="00FE42EE">
        <w:rPr>
          <w:rFonts w:ascii="Times New Roman" w:hAnsi="Times New Roman"/>
          <w:sz w:val="28"/>
          <w:szCs w:val="28"/>
          <w:lang w:val="en-US"/>
        </w:rPr>
        <w:t>SCOR</w:t>
      </w:r>
      <w:r w:rsidRPr="00FE42EE">
        <w:rPr>
          <w:rFonts w:ascii="Times New Roman" w:hAnsi="Times New Roman"/>
          <w:sz w:val="28"/>
          <w:szCs w:val="28"/>
        </w:rPr>
        <w:t xml:space="preserve">, </w:t>
      </w:r>
      <w:r w:rsidRPr="00FE42EE">
        <w:rPr>
          <w:rFonts w:ascii="Times New Roman" w:hAnsi="Times New Roman"/>
          <w:sz w:val="28"/>
          <w:szCs w:val="28"/>
          <w:lang w:val="en-US"/>
        </w:rPr>
        <w:t>IDEF</w:t>
      </w:r>
      <w:r w:rsidRPr="00FE42EE">
        <w:rPr>
          <w:rFonts w:ascii="Times New Roman" w:hAnsi="Times New Roman"/>
          <w:sz w:val="28"/>
          <w:szCs w:val="28"/>
        </w:rPr>
        <w:t xml:space="preserve">, </w:t>
      </w:r>
      <w:r w:rsidRPr="00FE42EE">
        <w:rPr>
          <w:rFonts w:ascii="Times New Roman" w:hAnsi="Times New Roman"/>
          <w:sz w:val="28"/>
          <w:szCs w:val="28"/>
          <w:lang w:val="en-US"/>
        </w:rPr>
        <w:t>ARIS</w:t>
      </w:r>
      <w:r w:rsidRPr="00FE42EE">
        <w:rPr>
          <w:rFonts w:ascii="Times New Roman" w:hAnsi="Times New Roman"/>
          <w:sz w:val="28"/>
          <w:szCs w:val="28"/>
        </w:rPr>
        <w:t>.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 xml:space="preserve">Этапы процесса </w:t>
      </w:r>
      <w:proofErr w:type="spellStart"/>
      <w:r w:rsidRPr="00FE42EE">
        <w:rPr>
          <w:rFonts w:ascii="Times New Roman" w:hAnsi="Times New Roman"/>
          <w:sz w:val="28"/>
          <w:szCs w:val="28"/>
        </w:rPr>
        <w:t>реинжиниринга</w:t>
      </w:r>
      <w:proofErr w:type="spellEnd"/>
    </w:p>
    <w:p w:rsidR="005456C3" w:rsidRPr="00FE42EE" w:rsidRDefault="005456C3" w:rsidP="00FE4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Сущность интегрированного управления. Основные направления интеграции</w:t>
      </w:r>
    </w:p>
    <w:p w:rsidR="005456C3" w:rsidRPr="00FE42EE" w:rsidRDefault="005456C3" w:rsidP="00FE4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 xml:space="preserve">Стратегии интегрированного управления в концепции </w:t>
      </w:r>
      <w:r w:rsidRPr="00FE42EE">
        <w:rPr>
          <w:rFonts w:ascii="Times New Roman" w:hAnsi="Times New Roman" w:cs="Times New Roman"/>
          <w:sz w:val="28"/>
          <w:szCs w:val="28"/>
          <w:lang w:val="en-US"/>
        </w:rPr>
        <w:t>SCM</w:t>
      </w:r>
    </w:p>
    <w:p w:rsidR="005456C3" w:rsidRPr="00FE42EE" w:rsidRDefault="005456C3" w:rsidP="00FE4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Элементы интегрированного управления в условиях стратегического взаимодействия</w:t>
      </w:r>
    </w:p>
    <w:p w:rsidR="005456C3" w:rsidRPr="00FE42EE" w:rsidRDefault="005456C3" w:rsidP="00FE42E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Внедрение интегрированного управления цепями поставок</w:t>
      </w:r>
    </w:p>
    <w:p w:rsidR="005456C3" w:rsidRPr="00FE42EE" w:rsidRDefault="005456C3" w:rsidP="00FE42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 xml:space="preserve">Цепочка ценностей как инструмент </w:t>
      </w:r>
      <w:proofErr w:type="gramStart"/>
      <w:r w:rsidRPr="00FE42EE">
        <w:rPr>
          <w:rFonts w:ascii="Times New Roman" w:hAnsi="Times New Roman"/>
          <w:sz w:val="28"/>
          <w:szCs w:val="28"/>
        </w:rPr>
        <w:t>выбора способа создания стоимости продукции</w:t>
      </w:r>
      <w:proofErr w:type="gramEnd"/>
    </w:p>
    <w:p w:rsidR="005456C3" w:rsidRPr="00FE42EE" w:rsidRDefault="005456C3" w:rsidP="00FE42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Основные и вспомогательные виды деятельности</w:t>
      </w:r>
    </w:p>
    <w:p w:rsidR="005456C3" w:rsidRPr="00FE42EE" w:rsidRDefault="005456C3" w:rsidP="00FE42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lastRenderedPageBreak/>
        <w:t>Система создания потребительской стоимости в цепи поставок</w:t>
      </w:r>
    </w:p>
    <w:p w:rsidR="005456C3" w:rsidRPr="00FE42EE" w:rsidRDefault="005456C3" w:rsidP="00FE42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Процедура анализа логистических затрат в цепи поставок</w:t>
      </w:r>
    </w:p>
    <w:p w:rsidR="005456C3" w:rsidRPr="00FE42EE" w:rsidRDefault="005456C3" w:rsidP="00FE42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Распределение логистических затрат на заказ и на процесс</w:t>
      </w:r>
    </w:p>
    <w:p w:rsidR="005456C3" w:rsidRPr="00FE42EE" w:rsidRDefault="005456C3" w:rsidP="00FE42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2EE">
        <w:rPr>
          <w:rFonts w:ascii="Times New Roman" w:hAnsi="Times New Roman"/>
          <w:sz w:val="28"/>
          <w:szCs w:val="28"/>
        </w:rPr>
        <w:t>Бюджетирование</w:t>
      </w:r>
      <w:proofErr w:type="spellEnd"/>
      <w:r w:rsidRPr="00FE42EE">
        <w:rPr>
          <w:rFonts w:ascii="Times New Roman" w:hAnsi="Times New Roman"/>
          <w:sz w:val="28"/>
          <w:szCs w:val="28"/>
        </w:rPr>
        <w:t xml:space="preserve"> затрат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2EE">
        <w:rPr>
          <w:rFonts w:ascii="Times New Roman" w:hAnsi="Times New Roman" w:cs="Times New Roman"/>
          <w:bCs/>
          <w:sz w:val="28"/>
          <w:szCs w:val="28"/>
        </w:rPr>
        <w:t>Возможности электронной логистики (е-логистики)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2EE">
        <w:rPr>
          <w:rFonts w:ascii="Times New Roman" w:hAnsi="Times New Roman" w:cs="Times New Roman"/>
          <w:bCs/>
          <w:sz w:val="28"/>
          <w:szCs w:val="28"/>
        </w:rPr>
        <w:t>Развитие электронной логистики в сфере В2В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42EE">
        <w:rPr>
          <w:rFonts w:ascii="Times New Roman" w:hAnsi="Times New Roman" w:cs="Times New Roman"/>
          <w:sz w:val="28"/>
          <w:szCs w:val="28"/>
          <w:lang w:val="be-BY"/>
        </w:rPr>
        <w:t>Требования к информационному наполнению сайта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  <w:lang w:val="be-BY"/>
        </w:rPr>
        <w:t xml:space="preserve">Издержки по созданию и поддержке сайта. Оценка эффективности функционирования сайта. 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42EE">
        <w:rPr>
          <w:rFonts w:ascii="Times New Roman" w:hAnsi="Times New Roman" w:cs="Times New Roman"/>
          <w:sz w:val="28"/>
          <w:szCs w:val="28"/>
        </w:rPr>
        <w:t xml:space="preserve">Понятие видимости сайта. </w:t>
      </w:r>
      <w:r w:rsidRPr="00FE42EE">
        <w:rPr>
          <w:rFonts w:ascii="Times New Roman" w:hAnsi="Times New Roman" w:cs="Times New Roman"/>
          <w:sz w:val="28"/>
          <w:szCs w:val="28"/>
          <w:lang w:val="be-BY"/>
        </w:rPr>
        <w:t>Эффективные показы и оценка конкуренции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E42EE">
        <w:rPr>
          <w:rFonts w:ascii="Times New Roman" w:hAnsi="Times New Roman" w:cs="Times New Roman"/>
          <w:noProof/>
          <w:color w:val="000000"/>
          <w:sz w:val="28"/>
          <w:szCs w:val="28"/>
        </w:rPr>
        <w:t>Проведение маркетинговых исследований в Интернет</w:t>
      </w:r>
    </w:p>
    <w:p w:rsidR="00FE42EE" w:rsidRPr="00FE42EE" w:rsidRDefault="00FE42EE" w:rsidP="00FE42E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 xml:space="preserve">Сущность </w:t>
      </w:r>
      <w:proofErr w:type="spellStart"/>
      <w:proofErr w:type="gramStart"/>
      <w:r w:rsidRPr="00FE42EE">
        <w:rPr>
          <w:rFonts w:ascii="Times New Roman" w:hAnsi="Times New Roman"/>
          <w:sz w:val="28"/>
          <w:szCs w:val="28"/>
        </w:rPr>
        <w:t>интернет-логистики</w:t>
      </w:r>
      <w:proofErr w:type="spellEnd"/>
      <w:proofErr w:type="gramEnd"/>
    </w:p>
    <w:p w:rsidR="00FE42EE" w:rsidRPr="00FE42EE" w:rsidRDefault="00FE42EE" w:rsidP="00FE42E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Понятие и характеристика 1,2,3,4 и 5</w:t>
      </w:r>
      <w:r w:rsidRPr="00FE42EE">
        <w:rPr>
          <w:rFonts w:ascii="Times New Roman" w:hAnsi="Times New Roman"/>
          <w:sz w:val="28"/>
          <w:szCs w:val="28"/>
          <w:lang w:val="en-US"/>
        </w:rPr>
        <w:t>PL</w:t>
      </w:r>
      <w:r w:rsidRPr="00FE42EE">
        <w:rPr>
          <w:rFonts w:ascii="Times New Roman" w:hAnsi="Times New Roman"/>
          <w:sz w:val="28"/>
          <w:szCs w:val="28"/>
        </w:rPr>
        <w:t>-провайдеров</w:t>
      </w:r>
    </w:p>
    <w:p w:rsidR="00FE42EE" w:rsidRPr="00FE42EE" w:rsidRDefault="00FE42EE" w:rsidP="00FE42E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Виртуальная логистика в сфере В2С и В2В</w:t>
      </w:r>
    </w:p>
    <w:p w:rsidR="00FE42EE" w:rsidRPr="00FE42EE" w:rsidRDefault="00FE42EE" w:rsidP="00FE42E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 xml:space="preserve">Виртуальные расчеты и системы слежения </w:t>
      </w:r>
    </w:p>
    <w:p w:rsidR="00FE42EE" w:rsidRPr="00FE42EE" w:rsidRDefault="00FE42EE" w:rsidP="00FE42E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Интерактивное планирование перевозок</w:t>
      </w:r>
    </w:p>
    <w:p w:rsidR="00FE42EE" w:rsidRPr="00FE42EE" w:rsidRDefault="00FE42EE" w:rsidP="00FE42E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Интеграция информационно-технологических систем</w:t>
      </w:r>
    </w:p>
    <w:p w:rsidR="00FE42EE" w:rsidRPr="00FE42EE" w:rsidRDefault="00FE42EE" w:rsidP="00FE42E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 xml:space="preserve">Синдицированный </w:t>
      </w:r>
      <w:proofErr w:type="spellStart"/>
      <w:r w:rsidRPr="00FE42EE">
        <w:rPr>
          <w:rFonts w:ascii="Times New Roman" w:hAnsi="Times New Roman"/>
          <w:sz w:val="28"/>
          <w:szCs w:val="28"/>
        </w:rPr>
        <w:t>контент</w:t>
      </w:r>
      <w:proofErr w:type="spellEnd"/>
    </w:p>
    <w:p w:rsidR="00FE42EE" w:rsidRPr="00FE42EE" w:rsidRDefault="00FE42EE" w:rsidP="00FE42E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4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Классификация систем </w:t>
      </w:r>
      <w:proofErr w:type="spellStart"/>
      <w:proofErr w:type="gramStart"/>
      <w:r w:rsidRPr="00FE4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Интернет-логистик</w:t>
      </w:r>
      <w:proofErr w:type="spellEnd"/>
      <w:proofErr w:type="gramEnd"/>
      <w:r w:rsidRPr="00FE4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E4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Фрахт-навигатор,SCANFleet</w:t>
      </w:r>
      <w:proofErr w:type="spellEnd"/>
      <w:r w:rsidRPr="00FE4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 др.)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Основные положения комплексного моделирования логистических цепей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2EE">
        <w:rPr>
          <w:rFonts w:ascii="Times New Roman" w:hAnsi="Times New Roman" w:cs="Times New Roman"/>
          <w:sz w:val="28"/>
          <w:szCs w:val="28"/>
        </w:rPr>
        <w:t>Мультиагентная</w:t>
      </w:r>
      <w:proofErr w:type="spellEnd"/>
      <w:r w:rsidRPr="00FE42EE">
        <w:rPr>
          <w:rFonts w:ascii="Times New Roman" w:hAnsi="Times New Roman" w:cs="Times New Roman"/>
          <w:sz w:val="28"/>
          <w:szCs w:val="28"/>
        </w:rPr>
        <w:t xml:space="preserve"> система как концептуальный носитель модели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Общая схема управления заказами клиентов с помощью МАС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2EE">
        <w:rPr>
          <w:rFonts w:ascii="Times New Roman" w:hAnsi="Times New Roman" w:cs="Times New Roman"/>
          <w:sz w:val="28"/>
          <w:szCs w:val="28"/>
        </w:rPr>
        <w:t>Полимодельные</w:t>
      </w:r>
      <w:proofErr w:type="spellEnd"/>
      <w:r w:rsidRPr="00FE42EE">
        <w:rPr>
          <w:rFonts w:ascii="Times New Roman" w:hAnsi="Times New Roman" w:cs="Times New Roman"/>
          <w:sz w:val="28"/>
          <w:szCs w:val="28"/>
        </w:rPr>
        <w:t xml:space="preserve"> комплексы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Система адаптивного планирования и управления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Обобщенная схема комплексного моделирования ЛЦ</w:t>
      </w:r>
    </w:p>
    <w:p w:rsidR="00FE42EE" w:rsidRPr="00FE42EE" w:rsidRDefault="00FE42EE" w:rsidP="00FE4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Основные положения концепции виртуальных предприятий</w:t>
      </w:r>
    </w:p>
    <w:p w:rsidR="00FE42EE" w:rsidRPr="00FE42EE" w:rsidRDefault="00FE42EE" w:rsidP="00FE4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 xml:space="preserve">Свойства виртуальных предприятий </w:t>
      </w:r>
    </w:p>
    <w:p w:rsidR="00FE42EE" w:rsidRPr="00FE42EE" w:rsidRDefault="00FE42EE" w:rsidP="00FE4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 xml:space="preserve">Риски ведения бизнеса на принципах виртуальных предприятий </w:t>
      </w:r>
    </w:p>
    <w:p w:rsidR="00FE42EE" w:rsidRPr="00FE42EE" w:rsidRDefault="00FE42EE" w:rsidP="00FE4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Организационная схема виртуаль</w:t>
      </w:r>
      <w:r w:rsidRPr="00FE42EE">
        <w:rPr>
          <w:rFonts w:ascii="Times New Roman" w:hAnsi="Times New Roman" w:cs="Times New Roman"/>
          <w:sz w:val="28"/>
          <w:szCs w:val="28"/>
        </w:rPr>
        <w:softHyphen/>
        <w:t xml:space="preserve">ного предприятия и система информационной поддержки виртуальных предприятий </w:t>
      </w:r>
    </w:p>
    <w:p w:rsidR="00FE42EE" w:rsidRPr="00FE42EE" w:rsidRDefault="00FE42EE" w:rsidP="00FE4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Тенденции развития методологии виртуальных предприятий</w:t>
      </w:r>
      <w:r w:rsidRPr="00FE42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E42EE" w:rsidRPr="00FE42EE" w:rsidRDefault="00FE42EE" w:rsidP="00FE4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E42E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Практические примеры и концепции виртуальных предприятий</w:t>
      </w:r>
    </w:p>
    <w:p w:rsidR="00FE42EE" w:rsidRPr="00FE42EE" w:rsidRDefault="00FE42EE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Обобщённая классификация факторов неопределённости.</w:t>
      </w:r>
    </w:p>
    <w:p w:rsidR="00FE42EE" w:rsidRPr="00FE42EE" w:rsidRDefault="00FE42EE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Факторы риска, возникающие вследствие неопределённости.</w:t>
      </w:r>
    </w:p>
    <w:p w:rsidR="00FE42EE" w:rsidRPr="00FE42EE" w:rsidRDefault="00FE42EE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Общая схема организации функционирования системы с учётом факторов риска.</w:t>
      </w:r>
    </w:p>
    <w:p w:rsidR="00FE42EE" w:rsidRPr="00FE42EE" w:rsidRDefault="00FE42EE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Анализ устойчивости и чувствительности логистических цепей.</w:t>
      </w:r>
    </w:p>
    <w:p w:rsidR="00FE42EE" w:rsidRPr="00FE42EE" w:rsidRDefault="00FE42EE" w:rsidP="00FE42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EE">
        <w:rPr>
          <w:rFonts w:ascii="Times New Roman" w:hAnsi="Times New Roman"/>
          <w:sz w:val="28"/>
          <w:szCs w:val="28"/>
        </w:rPr>
        <w:t>Анализ колебаний в логистических цепях.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2EE">
        <w:rPr>
          <w:rFonts w:ascii="Times New Roman" w:hAnsi="Times New Roman" w:cs="Times New Roman"/>
          <w:sz w:val="28"/>
          <w:szCs w:val="28"/>
        </w:rPr>
        <w:t>Мультиагентные</w:t>
      </w:r>
      <w:proofErr w:type="spellEnd"/>
      <w:r w:rsidRPr="00FE42EE">
        <w:rPr>
          <w:rFonts w:ascii="Times New Roman" w:hAnsi="Times New Roman" w:cs="Times New Roman"/>
          <w:sz w:val="28"/>
          <w:szCs w:val="28"/>
        </w:rPr>
        <w:t xml:space="preserve"> системы: сущность, функционирование, свойства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lastRenderedPageBreak/>
        <w:t xml:space="preserve">Эвристические алгоритмы оптимизации процессов в </w:t>
      </w:r>
      <w:proofErr w:type="spellStart"/>
      <w:r w:rsidRPr="00FE42EE">
        <w:rPr>
          <w:rFonts w:ascii="Times New Roman" w:hAnsi="Times New Roman" w:cs="Times New Roman"/>
          <w:sz w:val="28"/>
          <w:szCs w:val="28"/>
        </w:rPr>
        <w:t>производственно-логистических</w:t>
      </w:r>
      <w:proofErr w:type="spellEnd"/>
      <w:r w:rsidRPr="00FE42EE">
        <w:rPr>
          <w:rFonts w:ascii="Times New Roman" w:hAnsi="Times New Roman" w:cs="Times New Roman"/>
          <w:sz w:val="28"/>
          <w:szCs w:val="28"/>
        </w:rPr>
        <w:t xml:space="preserve"> системах (ПЛС): генетические алгоритмы (</w:t>
      </w:r>
      <w:proofErr w:type="gramStart"/>
      <w:r w:rsidRPr="00FE42EE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E42E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 xml:space="preserve">Эвристические алгоритмы оптимизации процессов в </w:t>
      </w:r>
      <w:proofErr w:type="spellStart"/>
      <w:r w:rsidRPr="00FE42EE">
        <w:rPr>
          <w:rFonts w:ascii="Times New Roman" w:hAnsi="Times New Roman" w:cs="Times New Roman"/>
          <w:sz w:val="28"/>
          <w:szCs w:val="28"/>
        </w:rPr>
        <w:t>производственно-логистических</w:t>
      </w:r>
      <w:proofErr w:type="spellEnd"/>
      <w:r w:rsidRPr="00FE42EE">
        <w:rPr>
          <w:rFonts w:ascii="Times New Roman" w:hAnsi="Times New Roman" w:cs="Times New Roman"/>
          <w:sz w:val="28"/>
          <w:szCs w:val="28"/>
        </w:rPr>
        <w:t xml:space="preserve"> системах (ПЛС): метод АСО (муравьиный алгоритм)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</w:rPr>
        <w:t>Метод нечётких множеств (</w:t>
      </w:r>
      <w:r w:rsidRPr="00FE42EE">
        <w:rPr>
          <w:rFonts w:ascii="Times New Roman" w:hAnsi="Times New Roman" w:cs="Times New Roman"/>
          <w:sz w:val="28"/>
          <w:szCs w:val="28"/>
          <w:lang w:val="en-US"/>
        </w:rPr>
        <w:t>FUZZY</w:t>
      </w:r>
      <w:r w:rsidRPr="00FE42EE">
        <w:rPr>
          <w:rFonts w:ascii="Times New Roman" w:hAnsi="Times New Roman" w:cs="Times New Roman"/>
          <w:sz w:val="28"/>
          <w:szCs w:val="28"/>
          <w:lang w:val="be-BY"/>
        </w:rPr>
        <w:t xml:space="preserve"> - логика</w:t>
      </w:r>
      <w:r w:rsidRPr="00FE42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42EE" w:rsidRPr="00FE42EE" w:rsidRDefault="00FE42EE" w:rsidP="00FE4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EE">
        <w:rPr>
          <w:rFonts w:ascii="Times New Roman" w:hAnsi="Times New Roman" w:cs="Times New Roman"/>
          <w:sz w:val="28"/>
          <w:szCs w:val="28"/>
          <w:lang w:val="be-BY"/>
        </w:rPr>
        <w:t>Нелинейные динамические системы</w:t>
      </w:r>
    </w:p>
    <w:p w:rsidR="00FE42EE" w:rsidRPr="005456C3" w:rsidRDefault="00FE42EE" w:rsidP="00FE42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56C3" w:rsidRPr="005456C3" w:rsidRDefault="005456C3" w:rsidP="005456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0A5" w:rsidRPr="005456C3" w:rsidRDefault="007160A5" w:rsidP="005456C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7160A5" w:rsidRPr="005456C3" w:rsidSect="00A1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B71"/>
    <w:multiLevelType w:val="hybridMultilevel"/>
    <w:tmpl w:val="6FF47E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5302"/>
    <w:multiLevelType w:val="hybridMultilevel"/>
    <w:tmpl w:val="6FF47E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56C3"/>
    <w:rsid w:val="00467904"/>
    <w:rsid w:val="005456C3"/>
    <w:rsid w:val="007160A5"/>
    <w:rsid w:val="00A17FB9"/>
    <w:rsid w:val="00BC57CE"/>
    <w:rsid w:val="00FE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6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5456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FE42EE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3530</Characters>
  <Application>Microsoft Office Word</Application>
  <DocSecurity>0</DocSecurity>
  <Lines>29</Lines>
  <Paragraphs>8</Paragraphs>
  <ScaleCrop>false</ScaleCrop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Deluxo</dc:creator>
  <cp:keywords/>
  <dc:description/>
  <cp:lastModifiedBy>Deluxo</cp:lastModifiedBy>
  <cp:revision>6</cp:revision>
  <cp:lastPrinted>2015-12-21T13:15:00Z</cp:lastPrinted>
  <dcterms:created xsi:type="dcterms:W3CDTF">2015-12-21T13:14:00Z</dcterms:created>
  <dcterms:modified xsi:type="dcterms:W3CDTF">2016-06-17T17:41:00Z</dcterms:modified>
</cp:coreProperties>
</file>