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3C" w:rsidRPr="00624C3C" w:rsidRDefault="00EE01D7" w:rsidP="00624C3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</w:t>
      </w:r>
      <w:r w:rsidR="001813A9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Pr="00EE01D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16567A">
        <w:rPr>
          <w:rFonts w:ascii="Times New Roman" w:hAnsi="Times New Roman" w:cs="Times New Roman"/>
          <w:b/>
          <w:bCs/>
          <w:iCs/>
          <w:sz w:val="28"/>
          <w:szCs w:val="28"/>
        </w:rPr>
        <w:t>ОЦЕНКА</w:t>
      </w:r>
      <w:r w:rsidR="00624C3C" w:rsidRPr="00624C3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ИННОВАЦИОННОМ МЕНЕДЖМЕНТЕ</w:t>
      </w:r>
    </w:p>
    <w:p w:rsidR="00636921" w:rsidRDefault="00636921" w:rsidP="00624C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4C3C" w:rsidRPr="0016567A" w:rsidRDefault="0016567A" w:rsidP="0016567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24C3C">
        <w:rPr>
          <w:rFonts w:ascii="Times New Roman" w:hAnsi="Times New Roman" w:cs="Times New Roman"/>
          <w:b/>
          <w:bCs/>
          <w:sz w:val="28"/>
          <w:szCs w:val="28"/>
        </w:rPr>
        <w:t xml:space="preserve">.1. </w:t>
      </w:r>
      <w:r w:rsidRPr="0016567A">
        <w:rPr>
          <w:rFonts w:ascii="Times New Roman" w:hAnsi="Times New Roman" w:cs="Times New Roman"/>
          <w:b/>
          <w:bCs/>
          <w:iCs/>
          <w:sz w:val="28"/>
          <w:szCs w:val="28"/>
        </w:rPr>
        <w:t>Методические рекомендации по оценке стоимости объектов интеллектуальной собственности.</w:t>
      </w:r>
    </w:p>
    <w:p w:rsidR="00636921" w:rsidRPr="00624C3C" w:rsidRDefault="0016567A" w:rsidP="001656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36921" w:rsidRPr="00624C3C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Pr="0016567A">
        <w:rPr>
          <w:rFonts w:ascii="Times New Roman" w:hAnsi="Times New Roman" w:cs="Times New Roman"/>
          <w:b/>
          <w:bCs/>
          <w:iCs/>
          <w:sz w:val="28"/>
          <w:szCs w:val="28"/>
        </w:rPr>
        <w:t>Методические основы оценки рисков в инновационных проектах</w:t>
      </w:r>
      <w:r w:rsidR="00636921" w:rsidRPr="00624C3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82131" w:rsidRDefault="00582131" w:rsidP="001656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7A" w:rsidRDefault="0016567A" w:rsidP="00165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24C3C">
        <w:rPr>
          <w:rFonts w:ascii="Times New Roman" w:hAnsi="Times New Roman" w:cs="Times New Roman"/>
          <w:b/>
          <w:bCs/>
          <w:sz w:val="28"/>
          <w:szCs w:val="28"/>
        </w:rPr>
        <w:t xml:space="preserve">.1. </w:t>
      </w:r>
      <w:r w:rsidRPr="0016567A">
        <w:rPr>
          <w:rFonts w:ascii="Times New Roman" w:hAnsi="Times New Roman" w:cs="Times New Roman"/>
          <w:b/>
          <w:bCs/>
          <w:iCs/>
          <w:sz w:val="28"/>
          <w:szCs w:val="28"/>
        </w:rPr>
        <w:t>Методические рекомендации по оценке стоимости объектов интеллектуальной собственности</w:t>
      </w:r>
    </w:p>
    <w:p w:rsidR="0016567A" w:rsidRDefault="0016567A" w:rsidP="001656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FD1" w:rsidRPr="00597B99" w:rsidRDefault="003379B5" w:rsidP="00597B9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Полностью</w:t>
      </w:r>
      <w:r w:rsidR="009E297E" w:rsidRPr="00597B9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6567A" w:rsidRPr="0016567A">
        <w:rPr>
          <w:rFonts w:ascii="Times New Roman" w:hAnsi="Times New Roman" w:cs="Times New Roman"/>
          <w:b/>
          <w:i/>
          <w:sz w:val="28"/>
          <w:szCs w:val="28"/>
          <w:u w:val="single"/>
        </w:rPr>
        <w:t>наглядно</w:t>
      </w:r>
      <w:r w:rsidR="001656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90FD1" w:rsidRPr="00597B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вопросы параграфа </w:t>
      </w:r>
      <w:r w:rsidR="0016567A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="00624C3C">
        <w:rPr>
          <w:rFonts w:ascii="Times New Roman" w:hAnsi="Times New Roman" w:cs="Times New Roman"/>
          <w:b/>
          <w:i/>
          <w:sz w:val="28"/>
          <w:szCs w:val="28"/>
          <w:u w:val="single"/>
        </w:rPr>
        <w:t>.1</w:t>
      </w:r>
      <w:r w:rsidR="00F90FD1" w:rsidRPr="00597B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раскрыты в Презентации к теме </w:t>
      </w:r>
      <w:r w:rsidR="0016567A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="00154F61">
        <w:rPr>
          <w:rFonts w:ascii="Times New Roman" w:hAnsi="Times New Roman" w:cs="Times New Roman"/>
          <w:b/>
          <w:i/>
          <w:sz w:val="28"/>
          <w:szCs w:val="28"/>
          <w:u w:val="single"/>
        </w:rPr>
        <w:t>.1</w:t>
      </w:r>
      <w:r w:rsidR="00F90FD1" w:rsidRPr="00597B9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3959CB" w:rsidRDefault="003959CB" w:rsidP="00F90F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E27" w:rsidRDefault="0016567A" w:rsidP="003959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24C3C" w:rsidRPr="00624C3C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Pr="0016567A">
        <w:rPr>
          <w:rFonts w:ascii="Times New Roman" w:hAnsi="Times New Roman" w:cs="Times New Roman"/>
          <w:b/>
          <w:bCs/>
          <w:iCs/>
          <w:sz w:val="28"/>
          <w:szCs w:val="28"/>
        </w:rPr>
        <w:t>Методические основы оценки рисков в инновационных проектах</w:t>
      </w:r>
    </w:p>
    <w:p w:rsidR="0097758B" w:rsidRPr="0097758B" w:rsidRDefault="0097758B" w:rsidP="00977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58B">
        <w:rPr>
          <w:rFonts w:ascii="Times New Roman" w:hAnsi="Times New Roman" w:cs="Times New Roman"/>
          <w:sz w:val="28"/>
          <w:szCs w:val="28"/>
        </w:rPr>
        <w:t>Для идентификации рисков могут использоваться различные подходы в зависимости от того, какая глубина детализации необходима для конкретного проекта. Наиболее простым (и наименее надежным) способом выявления риска является проведение специальных сов</w:t>
      </w:r>
      <w:r w:rsidRPr="0097758B">
        <w:rPr>
          <w:rFonts w:ascii="Times New Roman" w:hAnsi="Times New Roman" w:cs="Times New Roman"/>
          <w:sz w:val="28"/>
          <w:szCs w:val="28"/>
        </w:rPr>
        <w:t>е</w:t>
      </w:r>
      <w:r w:rsidRPr="0097758B">
        <w:rPr>
          <w:rFonts w:ascii="Times New Roman" w:hAnsi="Times New Roman" w:cs="Times New Roman"/>
          <w:sz w:val="28"/>
          <w:szCs w:val="28"/>
        </w:rPr>
        <w:t>щаний (мозговых штурмов) руководителей и технических специалистов (проектных экспе</w:t>
      </w:r>
      <w:r w:rsidRPr="0097758B">
        <w:rPr>
          <w:rFonts w:ascii="Times New Roman" w:hAnsi="Times New Roman" w:cs="Times New Roman"/>
          <w:sz w:val="28"/>
          <w:szCs w:val="28"/>
        </w:rPr>
        <w:t>р</w:t>
      </w:r>
      <w:r w:rsidRPr="0097758B">
        <w:rPr>
          <w:rFonts w:ascii="Times New Roman" w:hAnsi="Times New Roman" w:cs="Times New Roman"/>
          <w:sz w:val="28"/>
          <w:szCs w:val="28"/>
        </w:rPr>
        <w:t>тов), на которых они, исх</w:t>
      </w:r>
      <w:r w:rsidRPr="0097758B">
        <w:rPr>
          <w:rFonts w:ascii="Times New Roman" w:hAnsi="Times New Roman" w:cs="Times New Roman"/>
          <w:sz w:val="28"/>
          <w:szCs w:val="28"/>
        </w:rPr>
        <w:t>о</w:t>
      </w:r>
      <w:r w:rsidRPr="0097758B">
        <w:rPr>
          <w:rFonts w:ascii="Times New Roman" w:hAnsi="Times New Roman" w:cs="Times New Roman"/>
          <w:sz w:val="28"/>
          <w:szCs w:val="28"/>
        </w:rPr>
        <w:t>дя из собственного профессионального опыта, определяют, каким рискам повержен проект и какие неблагоприятные события потенциально могут произойти в процессе его реализации. Более сложным методом является проведение формализованных анкетных опросов, на которых те же эксперты оценивают риск с точки зрения угроз и уязвимостей, к</w:t>
      </w:r>
      <w:r w:rsidRPr="0097758B">
        <w:rPr>
          <w:rFonts w:ascii="Times New Roman" w:hAnsi="Times New Roman" w:cs="Times New Roman"/>
          <w:sz w:val="28"/>
          <w:szCs w:val="28"/>
        </w:rPr>
        <w:t>о</w:t>
      </w:r>
      <w:r w:rsidRPr="0097758B">
        <w:rPr>
          <w:rFonts w:ascii="Times New Roman" w:hAnsi="Times New Roman" w:cs="Times New Roman"/>
          <w:sz w:val="28"/>
          <w:szCs w:val="28"/>
        </w:rPr>
        <w:t>торым подвержен проект.</w:t>
      </w:r>
    </w:p>
    <w:p w:rsidR="0097758B" w:rsidRPr="0097758B" w:rsidRDefault="0097758B" w:rsidP="00977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58B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>эффективным</w:t>
      </w:r>
      <w:r w:rsidRPr="0097758B">
        <w:rPr>
          <w:rFonts w:ascii="Times New Roman" w:hAnsi="Times New Roman" w:cs="Times New Roman"/>
          <w:sz w:val="28"/>
          <w:szCs w:val="28"/>
        </w:rPr>
        <w:t xml:space="preserve"> подходом было бы использование реальных статистических оц</w:t>
      </w:r>
      <w:r w:rsidRPr="0097758B">
        <w:rPr>
          <w:rFonts w:ascii="Times New Roman" w:hAnsi="Times New Roman" w:cs="Times New Roman"/>
          <w:sz w:val="28"/>
          <w:szCs w:val="28"/>
        </w:rPr>
        <w:t>е</w:t>
      </w:r>
      <w:r w:rsidRPr="0097758B">
        <w:rPr>
          <w:rFonts w:ascii="Times New Roman" w:hAnsi="Times New Roman" w:cs="Times New Roman"/>
          <w:sz w:val="28"/>
          <w:szCs w:val="28"/>
        </w:rPr>
        <w:t>нок риска, однако, достаточную информационную базу для вычисления таких оценок не всегда удается с</w:t>
      </w:r>
      <w:r w:rsidRPr="0097758B">
        <w:rPr>
          <w:rFonts w:ascii="Times New Roman" w:hAnsi="Times New Roman" w:cs="Times New Roman"/>
          <w:sz w:val="28"/>
          <w:szCs w:val="28"/>
        </w:rPr>
        <w:t>о</w:t>
      </w:r>
      <w:r w:rsidRPr="0097758B">
        <w:rPr>
          <w:rFonts w:ascii="Times New Roman" w:hAnsi="Times New Roman" w:cs="Times New Roman"/>
          <w:sz w:val="28"/>
          <w:szCs w:val="28"/>
        </w:rPr>
        <w:t>брать.</w:t>
      </w:r>
    </w:p>
    <w:p w:rsidR="0097758B" w:rsidRPr="0097758B" w:rsidRDefault="0097758B" w:rsidP="00977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58B">
        <w:rPr>
          <w:rFonts w:ascii="Times New Roman" w:hAnsi="Times New Roman" w:cs="Times New Roman"/>
          <w:b/>
          <w:sz w:val="28"/>
          <w:szCs w:val="28"/>
        </w:rPr>
        <w:t>Количественная оценка риска</w:t>
      </w:r>
      <w:r w:rsidRPr="0097758B">
        <w:rPr>
          <w:rFonts w:ascii="Times New Roman" w:hAnsi="Times New Roman" w:cs="Times New Roman"/>
          <w:sz w:val="28"/>
          <w:szCs w:val="28"/>
        </w:rPr>
        <w:t xml:space="preserve"> — это определение вероятности возникновения факт</w:t>
      </w:r>
      <w:r w:rsidRPr="0097758B">
        <w:rPr>
          <w:rFonts w:ascii="Times New Roman" w:hAnsi="Times New Roman" w:cs="Times New Roman"/>
          <w:sz w:val="28"/>
          <w:szCs w:val="28"/>
        </w:rPr>
        <w:t>о</w:t>
      </w:r>
      <w:r w:rsidRPr="0097758B">
        <w:rPr>
          <w:rFonts w:ascii="Times New Roman" w:hAnsi="Times New Roman" w:cs="Times New Roman"/>
          <w:sz w:val="28"/>
          <w:szCs w:val="28"/>
        </w:rPr>
        <w:t>ров риска инвестиционного проекта и выявление последствий от их наступления.</w:t>
      </w:r>
    </w:p>
    <w:p w:rsidR="0097758B" w:rsidRPr="0097758B" w:rsidRDefault="0097758B" w:rsidP="00977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58B">
        <w:rPr>
          <w:rFonts w:ascii="Times New Roman" w:hAnsi="Times New Roman" w:cs="Times New Roman"/>
          <w:sz w:val="28"/>
          <w:szCs w:val="28"/>
        </w:rPr>
        <w:t>При оценке риска, каждое рисковое событие необходимо анализировать с двух сторон – оценить вероятность его возникновения и потенциальный ущерб, который оно может пр</w:t>
      </w:r>
      <w:r w:rsidRPr="0097758B">
        <w:rPr>
          <w:rFonts w:ascii="Times New Roman" w:hAnsi="Times New Roman" w:cs="Times New Roman"/>
          <w:sz w:val="28"/>
          <w:szCs w:val="28"/>
        </w:rPr>
        <w:t>и</w:t>
      </w:r>
      <w:r w:rsidRPr="0097758B">
        <w:rPr>
          <w:rFonts w:ascii="Times New Roman" w:hAnsi="Times New Roman" w:cs="Times New Roman"/>
          <w:sz w:val="28"/>
          <w:szCs w:val="28"/>
        </w:rPr>
        <w:t xml:space="preserve">нести. Для этой цели могут использоваться различные инструменты – выбор конкретного метода опять же зависит от целей анализа. Наиболее простым выбором могла бы быть </w:t>
      </w:r>
      <w:r w:rsidRPr="0097758B">
        <w:rPr>
          <w:rFonts w:ascii="Times New Roman" w:hAnsi="Times New Roman" w:cs="Times New Roman"/>
          <w:i/>
          <w:sz w:val="28"/>
          <w:szCs w:val="28"/>
        </w:rPr>
        <w:t>эк</w:t>
      </w:r>
      <w:r w:rsidRPr="0097758B">
        <w:rPr>
          <w:rFonts w:ascii="Times New Roman" w:hAnsi="Times New Roman" w:cs="Times New Roman"/>
          <w:i/>
          <w:sz w:val="28"/>
          <w:szCs w:val="28"/>
        </w:rPr>
        <w:t>с</w:t>
      </w:r>
      <w:r w:rsidRPr="0097758B">
        <w:rPr>
          <w:rFonts w:ascii="Times New Roman" w:hAnsi="Times New Roman" w:cs="Times New Roman"/>
          <w:i/>
          <w:sz w:val="28"/>
          <w:szCs w:val="28"/>
        </w:rPr>
        <w:t>пертная оценка параметров риска</w:t>
      </w:r>
      <w:r w:rsidRPr="0097758B">
        <w:rPr>
          <w:rFonts w:ascii="Times New Roman" w:hAnsi="Times New Roman" w:cs="Times New Roman"/>
          <w:sz w:val="28"/>
          <w:szCs w:val="28"/>
        </w:rPr>
        <w:t xml:space="preserve"> (например, в виде сценарного анализа) и представление ее результатов в виде карты рисков (рисунок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7758B">
        <w:rPr>
          <w:rFonts w:ascii="Times New Roman" w:hAnsi="Times New Roman" w:cs="Times New Roman"/>
          <w:sz w:val="28"/>
          <w:szCs w:val="28"/>
        </w:rPr>
        <w:t>.1).</w:t>
      </w:r>
    </w:p>
    <w:p w:rsidR="0097758B" w:rsidRDefault="0097758B" w:rsidP="0097758B">
      <w:pPr>
        <w:ind w:firstLine="709"/>
        <w:jc w:val="both"/>
      </w:pPr>
    </w:p>
    <w:p w:rsidR="0097758B" w:rsidRDefault="0097758B" w:rsidP="0097758B">
      <w:pPr>
        <w:spacing w:line="264" w:lineRule="auto"/>
        <w:ind w:firstLine="709"/>
        <w:jc w:val="both"/>
      </w:pPr>
      <w:r>
        <w:rPr>
          <w:noProof/>
        </w:rPr>
        <w:lastRenderedPageBreak/>
        <w:drawing>
          <wp:inline distT="0" distB="0" distL="0" distR="0">
            <wp:extent cx="2570672" cy="2648310"/>
            <wp:effectExtent l="19050" t="0" r="1078" b="0"/>
            <wp:docPr id="3" name="Рисунок 3" descr="1269823616_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69823616_k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50" cy="2648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287919" cy="2734573"/>
            <wp:effectExtent l="19050" t="0" r="0" b="0"/>
            <wp:docPr id="4" name="Рисунок 4" descr="1269823580_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69823580_k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2744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58B" w:rsidRPr="0097758B" w:rsidRDefault="0097758B" w:rsidP="0097758B">
      <w:pPr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758B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9.1</w:t>
      </w:r>
      <w:r w:rsidRPr="0097758B">
        <w:rPr>
          <w:rFonts w:ascii="Times New Roman" w:hAnsi="Times New Roman" w:cs="Times New Roman"/>
          <w:sz w:val="28"/>
          <w:szCs w:val="28"/>
        </w:rPr>
        <w:t xml:space="preserve"> — Карта проектных рисков инновационной организации</w:t>
      </w:r>
    </w:p>
    <w:p w:rsidR="0097758B" w:rsidRDefault="0097758B" w:rsidP="0097758B">
      <w:pPr>
        <w:spacing w:line="264" w:lineRule="auto"/>
        <w:ind w:firstLine="709"/>
        <w:jc w:val="both"/>
        <w:rPr>
          <w:b/>
          <w:i/>
        </w:rPr>
      </w:pPr>
    </w:p>
    <w:p w:rsidR="0097758B" w:rsidRPr="0097758B" w:rsidRDefault="0097758B" w:rsidP="00977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58B">
        <w:rPr>
          <w:rFonts w:ascii="Times New Roman" w:hAnsi="Times New Roman" w:cs="Times New Roman"/>
          <w:b/>
          <w:sz w:val="28"/>
          <w:szCs w:val="28"/>
        </w:rPr>
        <w:t>Анализ инвестиционной чувствительности проекта</w:t>
      </w:r>
      <w:r w:rsidRPr="0097758B">
        <w:rPr>
          <w:rFonts w:ascii="Times New Roman" w:hAnsi="Times New Roman" w:cs="Times New Roman"/>
          <w:sz w:val="28"/>
          <w:szCs w:val="28"/>
        </w:rPr>
        <w:t xml:space="preserve"> состоит в оценке влияния к</w:t>
      </w:r>
      <w:r w:rsidRPr="0097758B">
        <w:rPr>
          <w:rFonts w:ascii="Times New Roman" w:hAnsi="Times New Roman" w:cs="Times New Roman"/>
          <w:sz w:val="28"/>
          <w:szCs w:val="28"/>
        </w:rPr>
        <w:t>а</w:t>
      </w:r>
      <w:r w:rsidRPr="0097758B">
        <w:rPr>
          <w:rFonts w:ascii="Times New Roman" w:hAnsi="Times New Roman" w:cs="Times New Roman"/>
          <w:sz w:val="28"/>
          <w:szCs w:val="28"/>
        </w:rPr>
        <w:t>кого-либо параметра проекта на его результаты при условии, что прочие параметры остаются неизменными. Проведение анализа инвестиционной чувствительности предполагает последовательную ре</w:t>
      </w:r>
      <w:r w:rsidRPr="0097758B">
        <w:rPr>
          <w:rFonts w:ascii="Times New Roman" w:hAnsi="Times New Roman" w:cs="Times New Roman"/>
          <w:sz w:val="28"/>
          <w:szCs w:val="28"/>
        </w:rPr>
        <w:t>а</w:t>
      </w:r>
      <w:r w:rsidRPr="0097758B">
        <w:rPr>
          <w:rFonts w:ascii="Times New Roman" w:hAnsi="Times New Roman" w:cs="Times New Roman"/>
          <w:sz w:val="28"/>
          <w:szCs w:val="28"/>
        </w:rPr>
        <w:t xml:space="preserve">лизацию следующих этапов: </w:t>
      </w:r>
    </w:p>
    <w:p w:rsidR="0097758B" w:rsidRPr="0097758B" w:rsidRDefault="0097758B" w:rsidP="00977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58B">
        <w:rPr>
          <w:rFonts w:ascii="Times New Roman" w:hAnsi="Times New Roman" w:cs="Times New Roman"/>
          <w:sz w:val="28"/>
          <w:szCs w:val="28"/>
        </w:rPr>
        <w:t xml:space="preserve">1) расчет исходных данных (факторов); </w:t>
      </w:r>
    </w:p>
    <w:p w:rsidR="0097758B" w:rsidRPr="0097758B" w:rsidRDefault="0097758B" w:rsidP="00977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58B">
        <w:rPr>
          <w:rFonts w:ascii="Times New Roman" w:hAnsi="Times New Roman" w:cs="Times New Roman"/>
          <w:sz w:val="28"/>
          <w:szCs w:val="28"/>
        </w:rPr>
        <w:t>2) расчет критических точек инвестиционного проекта (крайнее безопасное значение пар</w:t>
      </w:r>
      <w:r w:rsidRPr="0097758B">
        <w:rPr>
          <w:rFonts w:ascii="Times New Roman" w:hAnsi="Times New Roman" w:cs="Times New Roman"/>
          <w:sz w:val="28"/>
          <w:szCs w:val="28"/>
        </w:rPr>
        <w:t>а</w:t>
      </w:r>
      <w:r w:rsidRPr="0097758B">
        <w:rPr>
          <w:rFonts w:ascii="Times New Roman" w:hAnsi="Times New Roman" w:cs="Times New Roman"/>
          <w:sz w:val="28"/>
          <w:szCs w:val="28"/>
        </w:rPr>
        <w:t xml:space="preserve">метра, при котором достигается безубыточный уровень производства); </w:t>
      </w:r>
    </w:p>
    <w:p w:rsidR="0097758B" w:rsidRPr="0097758B" w:rsidRDefault="0097758B" w:rsidP="00977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58B">
        <w:rPr>
          <w:rFonts w:ascii="Times New Roman" w:hAnsi="Times New Roman" w:cs="Times New Roman"/>
          <w:sz w:val="28"/>
          <w:szCs w:val="28"/>
        </w:rPr>
        <w:t>3) расчет чувствительного края по факторам (показывает, на сколько процентов может сокр</w:t>
      </w:r>
      <w:r w:rsidRPr="0097758B">
        <w:rPr>
          <w:rFonts w:ascii="Times New Roman" w:hAnsi="Times New Roman" w:cs="Times New Roman"/>
          <w:sz w:val="28"/>
          <w:szCs w:val="28"/>
        </w:rPr>
        <w:t>а</w:t>
      </w:r>
      <w:r w:rsidRPr="0097758B">
        <w:rPr>
          <w:rFonts w:ascii="Times New Roman" w:hAnsi="Times New Roman" w:cs="Times New Roman"/>
          <w:sz w:val="28"/>
          <w:szCs w:val="28"/>
        </w:rPr>
        <w:t xml:space="preserve">титься рассматриваемый показатель, чтобы организация не попала в зону убытков); </w:t>
      </w:r>
    </w:p>
    <w:p w:rsidR="0097758B" w:rsidRPr="0097758B" w:rsidRDefault="0097758B" w:rsidP="00977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58B">
        <w:rPr>
          <w:rFonts w:ascii="Times New Roman" w:hAnsi="Times New Roman" w:cs="Times New Roman"/>
          <w:sz w:val="28"/>
          <w:szCs w:val="28"/>
        </w:rPr>
        <w:t xml:space="preserve">4) ранжирование показателей проекта по степени их влияния на NPV. </w:t>
      </w:r>
    </w:p>
    <w:p w:rsidR="0097758B" w:rsidRPr="0097758B" w:rsidRDefault="0097758B" w:rsidP="00977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58B">
        <w:rPr>
          <w:rFonts w:ascii="Times New Roman" w:hAnsi="Times New Roman" w:cs="Times New Roman"/>
          <w:i/>
          <w:sz w:val="28"/>
          <w:szCs w:val="28"/>
        </w:rPr>
        <w:t>Имитационное моделирование</w:t>
      </w:r>
      <w:r w:rsidRPr="0097758B">
        <w:rPr>
          <w:rFonts w:ascii="Times New Roman" w:hAnsi="Times New Roman" w:cs="Times New Roman"/>
          <w:sz w:val="28"/>
          <w:szCs w:val="28"/>
        </w:rPr>
        <w:t xml:space="preserve"> — это процедура, с помощью которой математич</w:t>
      </w:r>
      <w:r w:rsidRPr="0097758B">
        <w:rPr>
          <w:rFonts w:ascii="Times New Roman" w:hAnsi="Times New Roman" w:cs="Times New Roman"/>
          <w:sz w:val="28"/>
          <w:szCs w:val="28"/>
        </w:rPr>
        <w:t>е</w:t>
      </w:r>
      <w:r w:rsidRPr="0097758B">
        <w:rPr>
          <w:rFonts w:ascii="Times New Roman" w:hAnsi="Times New Roman" w:cs="Times New Roman"/>
          <w:sz w:val="28"/>
          <w:szCs w:val="28"/>
        </w:rPr>
        <w:t>ская модель определения какого-либо финансового показателя (в нашем случае NPV) по</w:t>
      </w:r>
      <w:r w:rsidRPr="0097758B">
        <w:rPr>
          <w:rFonts w:ascii="Times New Roman" w:hAnsi="Times New Roman" w:cs="Times New Roman"/>
          <w:sz w:val="28"/>
          <w:szCs w:val="28"/>
        </w:rPr>
        <w:t>д</w:t>
      </w:r>
      <w:r w:rsidRPr="0097758B">
        <w:rPr>
          <w:rFonts w:ascii="Times New Roman" w:hAnsi="Times New Roman" w:cs="Times New Roman"/>
          <w:sz w:val="28"/>
          <w:szCs w:val="28"/>
        </w:rPr>
        <w:t>вергается ряду имитационных прогонов с помощью компьютера. В ходе процесса имитации строятся последовательные сценарии с использованием исходных данных, которые по смы</w:t>
      </w:r>
      <w:r w:rsidRPr="0097758B">
        <w:rPr>
          <w:rFonts w:ascii="Times New Roman" w:hAnsi="Times New Roman" w:cs="Times New Roman"/>
          <w:sz w:val="28"/>
          <w:szCs w:val="28"/>
        </w:rPr>
        <w:t>с</w:t>
      </w:r>
      <w:r w:rsidRPr="0097758B">
        <w:rPr>
          <w:rFonts w:ascii="Times New Roman" w:hAnsi="Times New Roman" w:cs="Times New Roman"/>
          <w:sz w:val="28"/>
          <w:szCs w:val="28"/>
        </w:rPr>
        <w:t>лу проекта являются неопределенными, и потому в процессе анализа полагаются случайн</w:t>
      </w:r>
      <w:r w:rsidRPr="0097758B">
        <w:rPr>
          <w:rFonts w:ascii="Times New Roman" w:hAnsi="Times New Roman" w:cs="Times New Roman"/>
          <w:sz w:val="28"/>
          <w:szCs w:val="28"/>
        </w:rPr>
        <w:t>ы</w:t>
      </w:r>
      <w:r w:rsidRPr="0097758B">
        <w:rPr>
          <w:rFonts w:ascii="Times New Roman" w:hAnsi="Times New Roman" w:cs="Times New Roman"/>
          <w:sz w:val="28"/>
          <w:szCs w:val="28"/>
        </w:rPr>
        <w:t>ми величинами.</w:t>
      </w:r>
    </w:p>
    <w:p w:rsidR="0097758B" w:rsidRPr="0097758B" w:rsidRDefault="0097758B" w:rsidP="00977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58B">
        <w:rPr>
          <w:rFonts w:ascii="Times New Roman" w:hAnsi="Times New Roman" w:cs="Times New Roman"/>
          <w:sz w:val="28"/>
          <w:szCs w:val="28"/>
        </w:rPr>
        <w:t xml:space="preserve">Одним из методов количественного анализа рисков является </w:t>
      </w:r>
      <w:r w:rsidRPr="0097758B">
        <w:rPr>
          <w:rFonts w:ascii="Times New Roman" w:hAnsi="Times New Roman" w:cs="Times New Roman"/>
          <w:i/>
          <w:sz w:val="28"/>
          <w:szCs w:val="28"/>
        </w:rPr>
        <w:t>анализ «затраты — объем — прибыль»</w:t>
      </w:r>
      <w:r w:rsidRPr="0097758B">
        <w:rPr>
          <w:rFonts w:ascii="Times New Roman" w:hAnsi="Times New Roman" w:cs="Times New Roman"/>
          <w:sz w:val="28"/>
          <w:szCs w:val="28"/>
        </w:rPr>
        <w:t>, позволяющий оценить степень структурного операционного риска. Ра</w:t>
      </w:r>
      <w:r w:rsidRPr="0097758B">
        <w:rPr>
          <w:rFonts w:ascii="Times New Roman" w:hAnsi="Times New Roman" w:cs="Times New Roman"/>
          <w:sz w:val="28"/>
          <w:szCs w:val="28"/>
        </w:rPr>
        <w:t>с</w:t>
      </w:r>
      <w:r w:rsidRPr="0097758B">
        <w:rPr>
          <w:rFonts w:ascii="Times New Roman" w:hAnsi="Times New Roman" w:cs="Times New Roman"/>
          <w:sz w:val="28"/>
          <w:szCs w:val="28"/>
        </w:rPr>
        <w:t>четы проводятся на весь горизонт планирования, чтобы получить представление о плановой динамике ключевых показателей операционного анализа (запаса финансовой прочности, п</w:t>
      </w:r>
      <w:r w:rsidRPr="0097758B">
        <w:rPr>
          <w:rFonts w:ascii="Times New Roman" w:hAnsi="Times New Roman" w:cs="Times New Roman"/>
          <w:sz w:val="28"/>
          <w:szCs w:val="28"/>
        </w:rPr>
        <w:t>о</w:t>
      </w:r>
      <w:r w:rsidRPr="0097758B">
        <w:rPr>
          <w:rFonts w:ascii="Times New Roman" w:hAnsi="Times New Roman" w:cs="Times New Roman"/>
          <w:sz w:val="28"/>
          <w:szCs w:val="28"/>
        </w:rPr>
        <w:t xml:space="preserve">рога рентабельности). Отметим, что для инновационных организаций характерно высокое значение запаса финансовой прочности, т.е. </w:t>
      </w:r>
      <w:r w:rsidRPr="0097758B">
        <w:rPr>
          <w:rFonts w:ascii="Times New Roman" w:hAnsi="Times New Roman" w:cs="Times New Roman"/>
          <w:sz w:val="28"/>
          <w:szCs w:val="28"/>
        </w:rPr>
        <w:lastRenderedPageBreak/>
        <w:t>существует резерв снижения выручки при с</w:t>
      </w:r>
      <w:r w:rsidRPr="0097758B">
        <w:rPr>
          <w:rFonts w:ascii="Times New Roman" w:hAnsi="Times New Roman" w:cs="Times New Roman"/>
          <w:sz w:val="28"/>
          <w:szCs w:val="28"/>
        </w:rPr>
        <w:t>о</w:t>
      </w:r>
      <w:r w:rsidRPr="0097758B">
        <w:rPr>
          <w:rFonts w:ascii="Times New Roman" w:hAnsi="Times New Roman" w:cs="Times New Roman"/>
          <w:sz w:val="28"/>
          <w:szCs w:val="28"/>
        </w:rPr>
        <w:t>хранении прибыльности производства.</w:t>
      </w:r>
    </w:p>
    <w:p w:rsidR="0097758B" w:rsidRPr="0097758B" w:rsidRDefault="0097758B" w:rsidP="00977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58B">
        <w:rPr>
          <w:rFonts w:ascii="Times New Roman" w:hAnsi="Times New Roman" w:cs="Times New Roman"/>
          <w:i/>
          <w:sz w:val="28"/>
          <w:szCs w:val="28"/>
        </w:rPr>
        <w:t>Анализ сценариев</w:t>
      </w:r>
      <w:r w:rsidRPr="0097758B">
        <w:rPr>
          <w:rFonts w:ascii="Times New Roman" w:hAnsi="Times New Roman" w:cs="Times New Roman"/>
          <w:sz w:val="28"/>
          <w:szCs w:val="28"/>
        </w:rPr>
        <w:t xml:space="preserve"> — это прием анализа риска, который наряду с базовым набором исходных данных проекта рассматривает ряд других наборов данных, которые по мнению разработчиков проекта могут иметь место в процессе реализации. В анализе сценариев ф</w:t>
      </w:r>
      <w:r w:rsidRPr="0097758B">
        <w:rPr>
          <w:rFonts w:ascii="Times New Roman" w:hAnsi="Times New Roman" w:cs="Times New Roman"/>
          <w:sz w:val="28"/>
          <w:szCs w:val="28"/>
        </w:rPr>
        <w:t>и</w:t>
      </w:r>
      <w:r w:rsidRPr="0097758B">
        <w:rPr>
          <w:rFonts w:ascii="Times New Roman" w:hAnsi="Times New Roman" w:cs="Times New Roman"/>
          <w:sz w:val="28"/>
          <w:szCs w:val="28"/>
        </w:rPr>
        <w:t>нансовый аналитик просит технического менеджера подобрать показатели при «плохом» стечении обстоятельств (малый объем продаж, низкая цена продажи, высокая себестоимость единицы товара и т.д.) и при «хорошем». После этого NPV при оптимистических и пессим</w:t>
      </w:r>
      <w:r w:rsidRPr="0097758B">
        <w:rPr>
          <w:rFonts w:ascii="Times New Roman" w:hAnsi="Times New Roman" w:cs="Times New Roman"/>
          <w:sz w:val="28"/>
          <w:szCs w:val="28"/>
        </w:rPr>
        <w:t>и</w:t>
      </w:r>
      <w:r w:rsidRPr="0097758B">
        <w:rPr>
          <w:rFonts w:ascii="Times New Roman" w:hAnsi="Times New Roman" w:cs="Times New Roman"/>
          <w:sz w:val="28"/>
          <w:szCs w:val="28"/>
        </w:rPr>
        <w:t>стических сценариях вычисляются и сравниваются с ожидаемым NPV.</w:t>
      </w:r>
    </w:p>
    <w:p w:rsidR="0097758B" w:rsidRPr="0097758B" w:rsidRDefault="0097758B" w:rsidP="00977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58B">
        <w:rPr>
          <w:rFonts w:ascii="Times New Roman" w:hAnsi="Times New Roman" w:cs="Times New Roman"/>
          <w:sz w:val="28"/>
          <w:szCs w:val="28"/>
        </w:rPr>
        <w:t>Таким образом, только полный учет факторов инвестиционного проекта и их взаим</w:t>
      </w:r>
      <w:r w:rsidRPr="0097758B">
        <w:rPr>
          <w:rFonts w:ascii="Times New Roman" w:hAnsi="Times New Roman" w:cs="Times New Roman"/>
          <w:sz w:val="28"/>
          <w:szCs w:val="28"/>
        </w:rPr>
        <w:t>о</w:t>
      </w:r>
      <w:r w:rsidRPr="0097758B">
        <w:rPr>
          <w:rFonts w:ascii="Times New Roman" w:hAnsi="Times New Roman" w:cs="Times New Roman"/>
          <w:sz w:val="28"/>
          <w:szCs w:val="28"/>
        </w:rPr>
        <w:t xml:space="preserve">связи в рамках сценарного анализа позволит получить значения NPV с минимальной долей погрешности и объективно оценить уровень инвестиционного риска. </w:t>
      </w:r>
    </w:p>
    <w:p w:rsidR="0097758B" w:rsidRPr="0097758B" w:rsidRDefault="0097758B" w:rsidP="00977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58B">
        <w:rPr>
          <w:rFonts w:ascii="Times New Roman" w:hAnsi="Times New Roman" w:cs="Times New Roman"/>
          <w:sz w:val="28"/>
          <w:szCs w:val="28"/>
        </w:rPr>
        <w:t xml:space="preserve">Особую актуальность приобретает проблема </w:t>
      </w:r>
      <w:r w:rsidRPr="0097758B">
        <w:rPr>
          <w:rFonts w:ascii="Times New Roman" w:hAnsi="Times New Roman" w:cs="Times New Roman"/>
          <w:i/>
          <w:sz w:val="28"/>
          <w:szCs w:val="28"/>
        </w:rPr>
        <w:t xml:space="preserve">классификации проектных рисков </w:t>
      </w:r>
      <w:r w:rsidRPr="0097758B">
        <w:rPr>
          <w:rFonts w:ascii="Times New Roman" w:hAnsi="Times New Roman" w:cs="Times New Roman"/>
          <w:sz w:val="28"/>
          <w:szCs w:val="28"/>
        </w:rPr>
        <w:t>инновацио</w:t>
      </w:r>
      <w:r w:rsidRPr="0097758B">
        <w:rPr>
          <w:rFonts w:ascii="Times New Roman" w:hAnsi="Times New Roman" w:cs="Times New Roman"/>
          <w:sz w:val="28"/>
          <w:szCs w:val="28"/>
        </w:rPr>
        <w:t>н</w:t>
      </w:r>
      <w:r w:rsidRPr="0097758B">
        <w:rPr>
          <w:rFonts w:ascii="Times New Roman" w:hAnsi="Times New Roman" w:cs="Times New Roman"/>
          <w:sz w:val="28"/>
          <w:szCs w:val="28"/>
        </w:rPr>
        <w:t xml:space="preserve">ных организаций по уровню финансовых потерь. </w:t>
      </w:r>
    </w:p>
    <w:p w:rsidR="0097758B" w:rsidRPr="0097758B" w:rsidRDefault="0097758B" w:rsidP="00977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58B">
        <w:rPr>
          <w:rFonts w:ascii="Times New Roman" w:hAnsi="Times New Roman" w:cs="Times New Roman"/>
          <w:sz w:val="28"/>
          <w:szCs w:val="28"/>
        </w:rPr>
        <w:t>В теории и практике риск-менеджмента разработаны два основных подхода к классификации инвестиционных проектных рисков по уровню финансовых потерь. Согласно первому подходу, чем выше расчетное значение этого коэффициента вариации по рассматр</w:t>
      </w:r>
      <w:r w:rsidRPr="0097758B">
        <w:rPr>
          <w:rFonts w:ascii="Times New Roman" w:hAnsi="Times New Roman" w:cs="Times New Roman"/>
          <w:sz w:val="28"/>
          <w:szCs w:val="28"/>
        </w:rPr>
        <w:t>и</w:t>
      </w:r>
      <w:r w:rsidRPr="0097758B">
        <w:rPr>
          <w:rFonts w:ascii="Times New Roman" w:hAnsi="Times New Roman" w:cs="Times New Roman"/>
          <w:sz w:val="28"/>
          <w:szCs w:val="28"/>
        </w:rPr>
        <w:t>ваемому проекту, тем соответственно выше общий уровень его риска. В инвестиционной практике используются следующие критерии общего уровня риска проекта по значениям коэффициента вариации избранного показателя конечной его эффективн</w:t>
      </w:r>
      <w:r w:rsidRPr="0097758B">
        <w:rPr>
          <w:rFonts w:ascii="Times New Roman" w:hAnsi="Times New Roman" w:cs="Times New Roman"/>
          <w:sz w:val="28"/>
          <w:szCs w:val="28"/>
        </w:rPr>
        <w:t>о</w:t>
      </w:r>
      <w:r w:rsidRPr="0097758B">
        <w:rPr>
          <w:rFonts w:ascii="Times New Roman" w:hAnsi="Times New Roman" w:cs="Times New Roman"/>
          <w:sz w:val="28"/>
          <w:szCs w:val="28"/>
        </w:rPr>
        <w:t xml:space="preserve">сти:— до 10% — низкий уровень проектного риска;— от 11 до 25% — средний уровень проектного риска;— от 25% до 50% — высокий уровень проектного риска;— свыше 50% — критический уровень проектного риска. </w:t>
      </w:r>
    </w:p>
    <w:p w:rsidR="0097758B" w:rsidRPr="0097758B" w:rsidRDefault="0097758B" w:rsidP="00977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58B">
        <w:rPr>
          <w:rFonts w:ascii="Times New Roman" w:hAnsi="Times New Roman" w:cs="Times New Roman"/>
          <w:sz w:val="28"/>
          <w:szCs w:val="28"/>
        </w:rPr>
        <w:t>Результаты проведенного анализа рисков инвестиционных проектов по созданию инновационных организаций показали, что по большинству таких проектов коэффициент в</w:t>
      </w:r>
      <w:r w:rsidRPr="0097758B">
        <w:rPr>
          <w:rFonts w:ascii="Times New Roman" w:hAnsi="Times New Roman" w:cs="Times New Roman"/>
          <w:sz w:val="28"/>
          <w:szCs w:val="28"/>
        </w:rPr>
        <w:t>а</w:t>
      </w:r>
      <w:r w:rsidRPr="0097758B">
        <w:rPr>
          <w:rFonts w:ascii="Times New Roman" w:hAnsi="Times New Roman" w:cs="Times New Roman"/>
          <w:sz w:val="28"/>
          <w:szCs w:val="28"/>
        </w:rPr>
        <w:t>риации NPV превышает 25 %, что объясняется спецификой инновационного бизнеса. Это затрудняет сравнительный анализ инновационных проектов по уровню инвестиционного риска.</w:t>
      </w:r>
    </w:p>
    <w:p w:rsidR="0097758B" w:rsidRPr="0097758B" w:rsidRDefault="0097758B" w:rsidP="00977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58B">
        <w:rPr>
          <w:rFonts w:ascii="Times New Roman" w:hAnsi="Times New Roman" w:cs="Times New Roman"/>
          <w:sz w:val="28"/>
          <w:szCs w:val="28"/>
        </w:rPr>
        <w:t>Второй подход предусматривает выделение четырех зон проектного риска на основании одновреме</w:t>
      </w:r>
      <w:r w:rsidRPr="0097758B">
        <w:rPr>
          <w:rFonts w:ascii="Times New Roman" w:hAnsi="Times New Roman" w:cs="Times New Roman"/>
          <w:sz w:val="28"/>
          <w:szCs w:val="28"/>
        </w:rPr>
        <w:t>н</w:t>
      </w:r>
      <w:r w:rsidRPr="0097758B">
        <w:rPr>
          <w:rFonts w:ascii="Times New Roman" w:hAnsi="Times New Roman" w:cs="Times New Roman"/>
          <w:sz w:val="28"/>
          <w:szCs w:val="28"/>
        </w:rPr>
        <w:t>ног</w:t>
      </w:r>
      <w:r>
        <w:rPr>
          <w:rFonts w:ascii="Times New Roman" w:hAnsi="Times New Roman" w:cs="Times New Roman"/>
          <w:sz w:val="28"/>
          <w:szCs w:val="28"/>
        </w:rPr>
        <w:t>о выполнения двух условий (таблица</w:t>
      </w:r>
      <w:r w:rsidRPr="00977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7758B">
        <w:rPr>
          <w:rFonts w:ascii="Times New Roman" w:hAnsi="Times New Roman" w:cs="Times New Roman"/>
          <w:sz w:val="28"/>
          <w:szCs w:val="28"/>
        </w:rPr>
        <w:t xml:space="preserve">.1). </w:t>
      </w:r>
    </w:p>
    <w:p w:rsidR="0097758B" w:rsidRPr="0097758B" w:rsidRDefault="0097758B" w:rsidP="00977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58B" w:rsidRPr="0097758B" w:rsidRDefault="0097758B" w:rsidP="00977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58B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9.1. — </w:t>
      </w:r>
      <w:r w:rsidRPr="0097758B">
        <w:rPr>
          <w:rFonts w:ascii="Times New Roman" w:hAnsi="Times New Roman" w:cs="Times New Roman"/>
          <w:sz w:val="28"/>
          <w:szCs w:val="28"/>
        </w:rPr>
        <w:t>Классификация проектных рисков инновационных организаций по уровню финансовых потерь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9"/>
        <w:gridCol w:w="3166"/>
        <w:gridCol w:w="3166"/>
      </w:tblGrid>
      <w:tr w:rsidR="0097758B" w:rsidRPr="0097758B" w:rsidTr="00194158">
        <w:tc>
          <w:tcPr>
            <w:tcW w:w="3239" w:type="dxa"/>
            <w:vAlign w:val="center"/>
          </w:tcPr>
          <w:p w:rsidR="0097758B" w:rsidRPr="0097758B" w:rsidRDefault="0097758B" w:rsidP="00977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58B">
              <w:rPr>
                <w:rFonts w:ascii="Times New Roman" w:hAnsi="Times New Roman" w:cs="Times New Roman"/>
                <w:sz w:val="28"/>
                <w:szCs w:val="28"/>
              </w:rPr>
              <w:t>Зона проектного риска</w:t>
            </w:r>
          </w:p>
        </w:tc>
        <w:tc>
          <w:tcPr>
            <w:tcW w:w="3166" w:type="dxa"/>
            <w:vAlign w:val="center"/>
          </w:tcPr>
          <w:p w:rsidR="0097758B" w:rsidRPr="0097758B" w:rsidRDefault="0097758B" w:rsidP="00977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58B">
              <w:rPr>
                <w:rFonts w:ascii="Times New Roman" w:hAnsi="Times New Roman" w:cs="Times New Roman"/>
                <w:sz w:val="28"/>
                <w:szCs w:val="28"/>
              </w:rPr>
              <w:t>Условие 1</w:t>
            </w:r>
          </w:p>
        </w:tc>
        <w:tc>
          <w:tcPr>
            <w:tcW w:w="3166" w:type="dxa"/>
            <w:vAlign w:val="center"/>
          </w:tcPr>
          <w:p w:rsidR="0097758B" w:rsidRPr="0097758B" w:rsidRDefault="0097758B" w:rsidP="00977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58B">
              <w:rPr>
                <w:rFonts w:ascii="Times New Roman" w:hAnsi="Times New Roman" w:cs="Times New Roman"/>
                <w:sz w:val="28"/>
                <w:szCs w:val="28"/>
              </w:rPr>
              <w:t>Условие 2</w:t>
            </w:r>
          </w:p>
        </w:tc>
      </w:tr>
      <w:tr w:rsidR="0097758B" w:rsidRPr="0097758B" w:rsidTr="00194158">
        <w:tc>
          <w:tcPr>
            <w:tcW w:w="3239" w:type="dxa"/>
          </w:tcPr>
          <w:p w:rsidR="0097758B" w:rsidRPr="0097758B" w:rsidRDefault="0097758B" w:rsidP="00977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58B">
              <w:rPr>
                <w:rFonts w:ascii="Times New Roman" w:hAnsi="Times New Roman" w:cs="Times New Roman"/>
                <w:sz w:val="28"/>
                <w:szCs w:val="28"/>
              </w:rPr>
              <w:t>Зона минимального риска</w:t>
            </w:r>
          </w:p>
        </w:tc>
        <w:tc>
          <w:tcPr>
            <w:tcW w:w="3166" w:type="dxa"/>
            <w:vAlign w:val="center"/>
          </w:tcPr>
          <w:p w:rsidR="0097758B" w:rsidRPr="0097758B" w:rsidRDefault="0097758B" w:rsidP="00977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58B">
              <w:rPr>
                <w:rFonts w:ascii="Times New Roman" w:hAnsi="Times New Roman" w:cs="Times New Roman"/>
                <w:sz w:val="28"/>
                <w:szCs w:val="28"/>
              </w:rPr>
              <w:t>УР &lt; NPV</w:t>
            </w:r>
            <w:r w:rsidRPr="0097758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min</w:t>
            </w:r>
          </w:p>
        </w:tc>
        <w:tc>
          <w:tcPr>
            <w:tcW w:w="3166" w:type="dxa"/>
            <w:vAlign w:val="center"/>
          </w:tcPr>
          <w:p w:rsidR="0097758B" w:rsidRPr="0097758B" w:rsidRDefault="0097758B" w:rsidP="00977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58B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r w:rsidRPr="0097758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отн</w:t>
            </w:r>
            <w:r w:rsidRPr="0097758B">
              <w:rPr>
                <w:rFonts w:ascii="Times New Roman" w:hAnsi="Times New Roman" w:cs="Times New Roman"/>
                <w:sz w:val="28"/>
                <w:szCs w:val="28"/>
              </w:rPr>
              <w:t xml:space="preserve"> &lt; 15%</w:t>
            </w:r>
          </w:p>
        </w:tc>
      </w:tr>
      <w:tr w:rsidR="0097758B" w:rsidRPr="0097758B" w:rsidTr="00194158">
        <w:tc>
          <w:tcPr>
            <w:tcW w:w="3239" w:type="dxa"/>
          </w:tcPr>
          <w:p w:rsidR="0097758B" w:rsidRPr="0097758B" w:rsidRDefault="0097758B" w:rsidP="00977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58B">
              <w:rPr>
                <w:rFonts w:ascii="Times New Roman" w:hAnsi="Times New Roman" w:cs="Times New Roman"/>
                <w:sz w:val="28"/>
                <w:szCs w:val="28"/>
              </w:rPr>
              <w:t>Зона допустимого риска</w:t>
            </w:r>
          </w:p>
        </w:tc>
        <w:tc>
          <w:tcPr>
            <w:tcW w:w="3166" w:type="dxa"/>
            <w:vAlign w:val="center"/>
          </w:tcPr>
          <w:p w:rsidR="0097758B" w:rsidRPr="0097758B" w:rsidRDefault="0097758B" w:rsidP="00977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58B">
              <w:rPr>
                <w:rFonts w:ascii="Times New Roman" w:hAnsi="Times New Roman" w:cs="Times New Roman"/>
                <w:sz w:val="28"/>
                <w:szCs w:val="28"/>
              </w:rPr>
              <w:t>NPV</w:t>
            </w:r>
            <w:r w:rsidRPr="0097758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min</w:t>
            </w:r>
            <w:r w:rsidRPr="0097758B">
              <w:rPr>
                <w:rFonts w:ascii="Times New Roman" w:hAnsi="Times New Roman" w:cs="Times New Roman"/>
                <w:sz w:val="28"/>
                <w:szCs w:val="28"/>
              </w:rPr>
              <w:t xml:space="preserve"> &lt; УР &lt; NPV</w:t>
            </w:r>
            <w:r w:rsidRPr="0097758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exp</w:t>
            </w:r>
          </w:p>
        </w:tc>
        <w:tc>
          <w:tcPr>
            <w:tcW w:w="3166" w:type="dxa"/>
            <w:vAlign w:val="center"/>
          </w:tcPr>
          <w:p w:rsidR="0097758B" w:rsidRPr="0097758B" w:rsidRDefault="0097758B" w:rsidP="00977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58B">
              <w:rPr>
                <w:rFonts w:ascii="Times New Roman" w:hAnsi="Times New Roman" w:cs="Times New Roman"/>
                <w:sz w:val="28"/>
                <w:szCs w:val="28"/>
              </w:rPr>
              <w:t>15% &lt; УР</w:t>
            </w:r>
            <w:r w:rsidRPr="0097758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отн</w:t>
            </w:r>
            <w:r w:rsidRPr="0097758B">
              <w:rPr>
                <w:rFonts w:ascii="Times New Roman" w:hAnsi="Times New Roman" w:cs="Times New Roman"/>
                <w:sz w:val="28"/>
                <w:szCs w:val="28"/>
              </w:rPr>
              <w:t xml:space="preserve"> &lt; 35%</w:t>
            </w:r>
          </w:p>
        </w:tc>
      </w:tr>
      <w:tr w:rsidR="0097758B" w:rsidRPr="0097758B" w:rsidTr="00194158">
        <w:tc>
          <w:tcPr>
            <w:tcW w:w="3239" w:type="dxa"/>
          </w:tcPr>
          <w:p w:rsidR="0097758B" w:rsidRPr="0097758B" w:rsidRDefault="0097758B" w:rsidP="00977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58B">
              <w:rPr>
                <w:rFonts w:ascii="Times New Roman" w:hAnsi="Times New Roman" w:cs="Times New Roman"/>
                <w:sz w:val="28"/>
                <w:szCs w:val="28"/>
              </w:rPr>
              <w:t>Зона критического риска</w:t>
            </w:r>
          </w:p>
        </w:tc>
        <w:tc>
          <w:tcPr>
            <w:tcW w:w="3166" w:type="dxa"/>
            <w:vAlign w:val="center"/>
          </w:tcPr>
          <w:p w:rsidR="0097758B" w:rsidRPr="0097758B" w:rsidRDefault="0097758B" w:rsidP="00977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58B">
              <w:rPr>
                <w:rFonts w:ascii="Times New Roman" w:hAnsi="Times New Roman" w:cs="Times New Roman"/>
                <w:sz w:val="28"/>
                <w:szCs w:val="28"/>
              </w:rPr>
              <w:t>NPV</w:t>
            </w:r>
            <w:r w:rsidRPr="0097758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exp</w:t>
            </w:r>
            <w:r w:rsidRPr="0097758B">
              <w:rPr>
                <w:rFonts w:ascii="Times New Roman" w:hAnsi="Times New Roman" w:cs="Times New Roman"/>
                <w:sz w:val="28"/>
                <w:szCs w:val="28"/>
              </w:rPr>
              <w:t xml:space="preserve"> &lt; УР &lt; NPV</w:t>
            </w:r>
            <w:r w:rsidRPr="0097758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max</w:t>
            </w:r>
          </w:p>
        </w:tc>
        <w:tc>
          <w:tcPr>
            <w:tcW w:w="3166" w:type="dxa"/>
            <w:vAlign w:val="center"/>
          </w:tcPr>
          <w:p w:rsidR="0097758B" w:rsidRPr="0097758B" w:rsidRDefault="0097758B" w:rsidP="00977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58B">
              <w:rPr>
                <w:rFonts w:ascii="Times New Roman" w:hAnsi="Times New Roman" w:cs="Times New Roman"/>
                <w:sz w:val="28"/>
                <w:szCs w:val="28"/>
              </w:rPr>
              <w:t>35% &lt; УР</w:t>
            </w:r>
            <w:r w:rsidRPr="0097758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отн</w:t>
            </w:r>
            <w:r w:rsidRPr="0097758B">
              <w:rPr>
                <w:rFonts w:ascii="Times New Roman" w:hAnsi="Times New Roman" w:cs="Times New Roman"/>
                <w:sz w:val="28"/>
                <w:szCs w:val="28"/>
              </w:rPr>
              <w:t xml:space="preserve"> &lt; 60%</w:t>
            </w:r>
          </w:p>
        </w:tc>
      </w:tr>
      <w:tr w:rsidR="0097758B" w:rsidRPr="0097758B" w:rsidTr="00194158">
        <w:tc>
          <w:tcPr>
            <w:tcW w:w="3239" w:type="dxa"/>
          </w:tcPr>
          <w:p w:rsidR="0097758B" w:rsidRPr="0097758B" w:rsidRDefault="0097758B" w:rsidP="00977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58B">
              <w:rPr>
                <w:rFonts w:ascii="Times New Roman" w:hAnsi="Times New Roman" w:cs="Times New Roman"/>
                <w:sz w:val="28"/>
                <w:szCs w:val="28"/>
              </w:rPr>
              <w:t>Зона катастрофического риска</w:t>
            </w:r>
          </w:p>
        </w:tc>
        <w:tc>
          <w:tcPr>
            <w:tcW w:w="3166" w:type="dxa"/>
            <w:vAlign w:val="center"/>
          </w:tcPr>
          <w:p w:rsidR="0097758B" w:rsidRPr="0097758B" w:rsidRDefault="0097758B" w:rsidP="00977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58B">
              <w:rPr>
                <w:rFonts w:ascii="Times New Roman" w:hAnsi="Times New Roman" w:cs="Times New Roman"/>
                <w:sz w:val="28"/>
                <w:szCs w:val="28"/>
              </w:rPr>
              <w:t>NPV</w:t>
            </w:r>
            <w:r w:rsidRPr="0097758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max</w:t>
            </w:r>
            <w:r w:rsidRPr="0097758B">
              <w:rPr>
                <w:rFonts w:ascii="Times New Roman" w:hAnsi="Times New Roman" w:cs="Times New Roman"/>
                <w:sz w:val="28"/>
                <w:szCs w:val="28"/>
              </w:rPr>
              <w:t xml:space="preserve"> &lt; УР</w:t>
            </w:r>
          </w:p>
        </w:tc>
        <w:tc>
          <w:tcPr>
            <w:tcW w:w="3166" w:type="dxa"/>
            <w:vAlign w:val="center"/>
          </w:tcPr>
          <w:p w:rsidR="0097758B" w:rsidRPr="0097758B" w:rsidRDefault="0097758B" w:rsidP="00977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58B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r w:rsidRPr="0097758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отн</w:t>
            </w:r>
            <w:r w:rsidRPr="0097758B">
              <w:rPr>
                <w:rFonts w:ascii="Times New Roman" w:hAnsi="Times New Roman" w:cs="Times New Roman"/>
                <w:sz w:val="28"/>
                <w:szCs w:val="28"/>
              </w:rPr>
              <w:t xml:space="preserve"> &gt; 60%</w:t>
            </w:r>
          </w:p>
        </w:tc>
      </w:tr>
    </w:tbl>
    <w:p w:rsidR="00194158" w:rsidRDefault="00194158" w:rsidP="00194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158" w:rsidRPr="0097758B" w:rsidRDefault="00194158" w:rsidP="00194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58B">
        <w:rPr>
          <w:rFonts w:ascii="Times New Roman" w:hAnsi="Times New Roman" w:cs="Times New Roman"/>
          <w:sz w:val="28"/>
          <w:szCs w:val="28"/>
        </w:rPr>
        <w:lastRenderedPageBreak/>
        <w:t>Структура процесса управления проектным риском, результаты оценки риска, выр</w:t>
      </w:r>
      <w:r w:rsidRPr="0097758B">
        <w:rPr>
          <w:rFonts w:ascii="Times New Roman" w:hAnsi="Times New Roman" w:cs="Times New Roman"/>
          <w:sz w:val="28"/>
          <w:szCs w:val="28"/>
        </w:rPr>
        <w:t>а</w:t>
      </w:r>
      <w:r w:rsidRPr="0097758B">
        <w:rPr>
          <w:rFonts w:ascii="Times New Roman" w:hAnsi="Times New Roman" w:cs="Times New Roman"/>
          <w:sz w:val="28"/>
          <w:szCs w:val="28"/>
        </w:rPr>
        <w:t>ботанные меры и методы управления должны составлять «План по управлению рисками проекта», дополняющего осно</w:t>
      </w:r>
      <w:r w:rsidRPr="0097758B">
        <w:rPr>
          <w:rFonts w:ascii="Times New Roman" w:hAnsi="Times New Roman" w:cs="Times New Roman"/>
          <w:sz w:val="28"/>
          <w:szCs w:val="28"/>
        </w:rPr>
        <w:t>в</w:t>
      </w:r>
      <w:r w:rsidRPr="0097758B">
        <w:rPr>
          <w:rFonts w:ascii="Times New Roman" w:hAnsi="Times New Roman" w:cs="Times New Roman"/>
          <w:sz w:val="28"/>
          <w:szCs w:val="28"/>
        </w:rPr>
        <w:t>ную проектную документацию.</w:t>
      </w:r>
    </w:p>
    <w:p w:rsidR="00F90FD1" w:rsidRDefault="007E75BE" w:rsidP="001656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Дополнительно</w:t>
      </w:r>
      <w:r w:rsidR="009E29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90FD1"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вопросы параграфа </w:t>
      </w:r>
      <w:r w:rsidR="0016567A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="00624C3C">
        <w:rPr>
          <w:rFonts w:ascii="Times New Roman" w:hAnsi="Times New Roman" w:cs="Times New Roman"/>
          <w:b/>
          <w:i/>
          <w:sz w:val="28"/>
          <w:szCs w:val="28"/>
          <w:u w:val="single"/>
        </w:rPr>
        <w:t>.2</w:t>
      </w:r>
      <w:r w:rsidR="00F90FD1"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A5D6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наглядно </w:t>
      </w:r>
      <w:r w:rsidR="00F90FD1"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раскрыты в Презентации к теме </w:t>
      </w:r>
      <w:r w:rsidR="0016567A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="00624C3C">
        <w:rPr>
          <w:rFonts w:ascii="Times New Roman" w:hAnsi="Times New Roman" w:cs="Times New Roman"/>
          <w:b/>
          <w:i/>
          <w:sz w:val="28"/>
          <w:szCs w:val="28"/>
          <w:u w:val="single"/>
        </w:rPr>
        <w:t>.2</w:t>
      </w:r>
      <w:r w:rsidR="00F90FD1"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3F7C8B" w:rsidRDefault="003F7C8B" w:rsidP="00F90FD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3F7C8B" w:rsidSect="00EB52E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5C5" w:rsidRDefault="004E15C5" w:rsidP="008A48DE">
      <w:pPr>
        <w:spacing w:after="0" w:line="240" w:lineRule="auto"/>
      </w:pPr>
      <w:r>
        <w:separator/>
      </w:r>
    </w:p>
  </w:endnote>
  <w:endnote w:type="continuationSeparator" w:id="1">
    <w:p w:rsidR="004E15C5" w:rsidRDefault="004E15C5" w:rsidP="008A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5C5" w:rsidRDefault="004E15C5" w:rsidP="008A48DE">
      <w:pPr>
        <w:spacing w:after="0" w:line="240" w:lineRule="auto"/>
      </w:pPr>
      <w:r>
        <w:separator/>
      </w:r>
    </w:p>
  </w:footnote>
  <w:footnote w:type="continuationSeparator" w:id="1">
    <w:p w:rsidR="004E15C5" w:rsidRDefault="004E15C5" w:rsidP="008A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5525"/>
      <w:docPartObj>
        <w:docPartGallery w:val="Page Numbers (Top of Page)"/>
        <w:docPartUnique/>
      </w:docPartObj>
    </w:sdtPr>
    <w:sdtContent>
      <w:p w:rsidR="004117FB" w:rsidRDefault="009D42BC">
        <w:pPr>
          <w:pStyle w:val="ab"/>
          <w:jc w:val="right"/>
        </w:pPr>
        <w:fldSimple w:instr=" PAGE   \* MERGEFORMAT ">
          <w:r w:rsidR="003379B5">
            <w:rPr>
              <w:noProof/>
            </w:rPr>
            <w:t>1</w:t>
          </w:r>
        </w:fldSimple>
      </w:p>
    </w:sdtContent>
  </w:sdt>
  <w:p w:rsidR="004117FB" w:rsidRDefault="004117F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06F"/>
    <w:multiLevelType w:val="hybridMultilevel"/>
    <w:tmpl w:val="C0DA058C"/>
    <w:lvl w:ilvl="0" w:tplc="DBE2E94C">
      <w:start w:val="1"/>
      <w:numFmt w:val="bullet"/>
      <w:lvlText w:val=""/>
      <w:lvlJc w:val="left"/>
      <w:pPr>
        <w:tabs>
          <w:tab w:val="num" w:pos="2614"/>
        </w:tabs>
        <w:ind w:left="2614" w:hanging="360"/>
      </w:pPr>
      <w:rPr>
        <w:rFonts w:ascii="Symbol" w:hAnsi="Symbol" w:hint="default"/>
      </w:rPr>
    </w:lvl>
    <w:lvl w:ilvl="1" w:tplc="DBE2E94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29A71EA"/>
    <w:multiLevelType w:val="hybridMultilevel"/>
    <w:tmpl w:val="DC26494C"/>
    <w:lvl w:ilvl="0" w:tplc="DBE2E94C">
      <w:start w:val="1"/>
      <w:numFmt w:val="bullet"/>
      <w:lvlText w:val="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2E37BCB"/>
    <w:multiLevelType w:val="hybridMultilevel"/>
    <w:tmpl w:val="E58A75F2"/>
    <w:lvl w:ilvl="0" w:tplc="DBE2E94C">
      <w:start w:val="1"/>
      <w:numFmt w:val="bullet"/>
      <w:lvlText w:val="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2F93EFD"/>
    <w:multiLevelType w:val="hybridMultilevel"/>
    <w:tmpl w:val="6A4699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FF6D34"/>
    <w:multiLevelType w:val="hybridMultilevel"/>
    <w:tmpl w:val="8780BCFE"/>
    <w:lvl w:ilvl="0" w:tplc="011E159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8"/>
      </w:rPr>
    </w:lvl>
    <w:lvl w:ilvl="1" w:tplc="E8D0F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</w:rPr>
    </w:lvl>
    <w:lvl w:ilvl="2" w:tplc="5C66418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/>
        <w:i w:val="0"/>
        <w:sz w:val="24"/>
      </w:rPr>
    </w:lvl>
    <w:lvl w:ilvl="3" w:tplc="9B324A98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B3935AE"/>
    <w:multiLevelType w:val="hybridMultilevel"/>
    <w:tmpl w:val="AD46F10C"/>
    <w:lvl w:ilvl="0" w:tplc="7B2E34C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F92D1F"/>
    <w:multiLevelType w:val="hybridMultilevel"/>
    <w:tmpl w:val="5E84883A"/>
    <w:lvl w:ilvl="0" w:tplc="7B2E34C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61774F"/>
    <w:multiLevelType w:val="hybridMultilevel"/>
    <w:tmpl w:val="C8F60254"/>
    <w:lvl w:ilvl="0" w:tplc="7B2E34C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755721"/>
    <w:multiLevelType w:val="singleLevel"/>
    <w:tmpl w:val="66E24E8E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32C916FD"/>
    <w:multiLevelType w:val="hybridMultilevel"/>
    <w:tmpl w:val="185CD24C"/>
    <w:lvl w:ilvl="0" w:tplc="7B2E34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6CBE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6472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DA1D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5C63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9C71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8BB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6CE3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B85C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16326B"/>
    <w:multiLevelType w:val="hybridMultilevel"/>
    <w:tmpl w:val="C64875CA"/>
    <w:lvl w:ilvl="0" w:tplc="34CE19C4">
      <w:start w:val="1"/>
      <w:numFmt w:val="decimal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41900239"/>
    <w:multiLevelType w:val="hybridMultilevel"/>
    <w:tmpl w:val="D58A9928"/>
    <w:lvl w:ilvl="0" w:tplc="34CE19C4">
      <w:start w:val="1"/>
      <w:numFmt w:val="decimal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43AF5830"/>
    <w:multiLevelType w:val="hybridMultilevel"/>
    <w:tmpl w:val="E2C05DDE"/>
    <w:lvl w:ilvl="0" w:tplc="7B2E34C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9136EF"/>
    <w:multiLevelType w:val="hybridMultilevel"/>
    <w:tmpl w:val="75FE2F44"/>
    <w:lvl w:ilvl="0" w:tplc="34CE19C4">
      <w:start w:val="1"/>
      <w:numFmt w:val="decimal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56374900"/>
    <w:multiLevelType w:val="hybridMultilevel"/>
    <w:tmpl w:val="6CF0D662"/>
    <w:lvl w:ilvl="0" w:tplc="F3FCB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C22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525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6E5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B0D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646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04E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04B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D8D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82545BC"/>
    <w:multiLevelType w:val="hybridMultilevel"/>
    <w:tmpl w:val="EBF003AC"/>
    <w:lvl w:ilvl="0" w:tplc="DBE2E94C">
      <w:start w:val="1"/>
      <w:numFmt w:val="bullet"/>
      <w:lvlText w:val="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C0137C"/>
    <w:multiLevelType w:val="hybridMultilevel"/>
    <w:tmpl w:val="4C106EDA"/>
    <w:lvl w:ilvl="0" w:tplc="FF54D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C22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3C9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CD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9E2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2D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2C5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32F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A4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1776164"/>
    <w:multiLevelType w:val="hybridMultilevel"/>
    <w:tmpl w:val="EE6EA61A"/>
    <w:lvl w:ilvl="0" w:tplc="DBE2E94C">
      <w:start w:val="1"/>
      <w:numFmt w:val="bullet"/>
      <w:lvlText w:val="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2355A24"/>
    <w:multiLevelType w:val="hybridMultilevel"/>
    <w:tmpl w:val="CFB4DE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B66B736">
      <w:start w:val="3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65BC37DF"/>
    <w:multiLevelType w:val="hybridMultilevel"/>
    <w:tmpl w:val="59E645F8"/>
    <w:lvl w:ilvl="0" w:tplc="7B2E34C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5CD35AF"/>
    <w:multiLevelType w:val="hybridMultilevel"/>
    <w:tmpl w:val="7D44F5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AAC0979"/>
    <w:multiLevelType w:val="hybridMultilevel"/>
    <w:tmpl w:val="13BC6786"/>
    <w:lvl w:ilvl="0" w:tplc="F790F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96B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B64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E23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6E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740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12F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D8D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46A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B311475"/>
    <w:multiLevelType w:val="hybridMultilevel"/>
    <w:tmpl w:val="F1B07A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3154349"/>
    <w:multiLevelType w:val="hybridMultilevel"/>
    <w:tmpl w:val="05A84D08"/>
    <w:lvl w:ilvl="0" w:tplc="DBE2E94C">
      <w:start w:val="1"/>
      <w:numFmt w:val="bullet"/>
      <w:lvlText w:val="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34F5C6B"/>
    <w:multiLevelType w:val="hybridMultilevel"/>
    <w:tmpl w:val="85ACC1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3F305E8"/>
    <w:multiLevelType w:val="hybridMultilevel"/>
    <w:tmpl w:val="9FF4CE40"/>
    <w:lvl w:ilvl="0" w:tplc="DBE2E94C">
      <w:start w:val="1"/>
      <w:numFmt w:val="bullet"/>
      <w:lvlText w:val=""/>
      <w:lvlJc w:val="left"/>
      <w:pPr>
        <w:tabs>
          <w:tab w:val="num" w:pos="2614"/>
        </w:tabs>
        <w:ind w:left="2614" w:hanging="360"/>
      </w:pPr>
      <w:rPr>
        <w:rFonts w:ascii="Symbol" w:hAnsi="Symbol" w:hint="default"/>
      </w:rPr>
    </w:lvl>
    <w:lvl w:ilvl="1" w:tplc="DBE2E94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6C06DAF"/>
    <w:multiLevelType w:val="hybridMultilevel"/>
    <w:tmpl w:val="6590BD12"/>
    <w:lvl w:ilvl="0" w:tplc="34CE19C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3955EB"/>
    <w:multiLevelType w:val="hybridMultilevel"/>
    <w:tmpl w:val="680E5500"/>
    <w:lvl w:ilvl="0" w:tplc="DBE2E94C">
      <w:start w:val="1"/>
      <w:numFmt w:val="bullet"/>
      <w:lvlText w:val="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588A2DCC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20"/>
  </w:num>
  <w:num w:numId="5">
    <w:abstractNumId w:val="22"/>
  </w:num>
  <w:num w:numId="6">
    <w:abstractNumId w:val="6"/>
  </w:num>
  <w:num w:numId="7">
    <w:abstractNumId w:val="12"/>
  </w:num>
  <w:num w:numId="8">
    <w:abstractNumId w:val="9"/>
  </w:num>
  <w:num w:numId="9">
    <w:abstractNumId w:val="15"/>
  </w:num>
  <w:num w:numId="10">
    <w:abstractNumId w:val="25"/>
  </w:num>
  <w:num w:numId="11">
    <w:abstractNumId w:val="0"/>
  </w:num>
  <w:num w:numId="12">
    <w:abstractNumId w:val="13"/>
  </w:num>
  <w:num w:numId="13">
    <w:abstractNumId w:val="26"/>
  </w:num>
  <w:num w:numId="14">
    <w:abstractNumId w:val="3"/>
  </w:num>
  <w:num w:numId="15">
    <w:abstractNumId w:val="19"/>
  </w:num>
  <w:num w:numId="16">
    <w:abstractNumId w:val="7"/>
  </w:num>
  <w:num w:numId="17">
    <w:abstractNumId w:val="10"/>
  </w:num>
  <w:num w:numId="18">
    <w:abstractNumId w:val="27"/>
  </w:num>
  <w:num w:numId="19">
    <w:abstractNumId w:val="8"/>
  </w:num>
  <w:num w:numId="20">
    <w:abstractNumId w:val="23"/>
  </w:num>
  <w:num w:numId="21">
    <w:abstractNumId w:val="17"/>
  </w:num>
  <w:num w:numId="22">
    <w:abstractNumId w:val="1"/>
  </w:num>
  <w:num w:numId="23">
    <w:abstractNumId w:val="18"/>
  </w:num>
  <w:num w:numId="24">
    <w:abstractNumId w:val="11"/>
  </w:num>
  <w:num w:numId="25">
    <w:abstractNumId w:val="24"/>
  </w:num>
  <w:num w:numId="26">
    <w:abstractNumId w:val="21"/>
  </w:num>
  <w:num w:numId="27">
    <w:abstractNumId w:val="14"/>
  </w:num>
  <w:num w:numId="28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4C76"/>
    <w:rsid w:val="000008F0"/>
    <w:rsid w:val="0004705E"/>
    <w:rsid w:val="00063142"/>
    <w:rsid w:val="000B4FE9"/>
    <w:rsid w:val="000C315B"/>
    <w:rsid w:val="000D11B8"/>
    <w:rsid w:val="001019D3"/>
    <w:rsid w:val="00116B7D"/>
    <w:rsid w:val="00126683"/>
    <w:rsid w:val="001437F6"/>
    <w:rsid w:val="00154F61"/>
    <w:rsid w:val="0016567A"/>
    <w:rsid w:val="00165EC7"/>
    <w:rsid w:val="001813A9"/>
    <w:rsid w:val="00194158"/>
    <w:rsid w:val="001F5516"/>
    <w:rsid w:val="0020606A"/>
    <w:rsid w:val="0024554E"/>
    <w:rsid w:val="002565B2"/>
    <w:rsid w:val="002836B9"/>
    <w:rsid w:val="002A06A9"/>
    <w:rsid w:val="002C182E"/>
    <w:rsid w:val="002D1AE5"/>
    <w:rsid w:val="002D48FB"/>
    <w:rsid w:val="002F55C9"/>
    <w:rsid w:val="002F6CC5"/>
    <w:rsid w:val="00316D38"/>
    <w:rsid w:val="003379B5"/>
    <w:rsid w:val="00340CAC"/>
    <w:rsid w:val="003776F8"/>
    <w:rsid w:val="00385179"/>
    <w:rsid w:val="00387755"/>
    <w:rsid w:val="003959CB"/>
    <w:rsid w:val="003E5986"/>
    <w:rsid w:val="003F3B80"/>
    <w:rsid w:val="003F7C8B"/>
    <w:rsid w:val="004117FB"/>
    <w:rsid w:val="00433B12"/>
    <w:rsid w:val="004347D9"/>
    <w:rsid w:val="004A1F9E"/>
    <w:rsid w:val="004E15C5"/>
    <w:rsid w:val="004F4D88"/>
    <w:rsid w:val="00515230"/>
    <w:rsid w:val="00547D8F"/>
    <w:rsid w:val="0057404B"/>
    <w:rsid w:val="00582131"/>
    <w:rsid w:val="00585FAB"/>
    <w:rsid w:val="005947EC"/>
    <w:rsid w:val="00597B99"/>
    <w:rsid w:val="005C5A8D"/>
    <w:rsid w:val="00605E3D"/>
    <w:rsid w:val="00624C3C"/>
    <w:rsid w:val="006316F1"/>
    <w:rsid w:val="006355BF"/>
    <w:rsid w:val="00636921"/>
    <w:rsid w:val="00663A08"/>
    <w:rsid w:val="00680961"/>
    <w:rsid w:val="006832E8"/>
    <w:rsid w:val="006D2584"/>
    <w:rsid w:val="00701FFA"/>
    <w:rsid w:val="007107C2"/>
    <w:rsid w:val="00761477"/>
    <w:rsid w:val="00771FBD"/>
    <w:rsid w:val="007A469D"/>
    <w:rsid w:val="007B53EA"/>
    <w:rsid w:val="007C4C65"/>
    <w:rsid w:val="007D0644"/>
    <w:rsid w:val="007E15D6"/>
    <w:rsid w:val="007E75BE"/>
    <w:rsid w:val="007F0B8F"/>
    <w:rsid w:val="0084294C"/>
    <w:rsid w:val="008733E0"/>
    <w:rsid w:val="00881C73"/>
    <w:rsid w:val="008A48DE"/>
    <w:rsid w:val="0090203D"/>
    <w:rsid w:val="00931147"/>
    <w:rsid w:val="00947B84"/>
    <w:rsid w:val="00956A6E"/>
    <w:rsid w:val="00975B53"/>
    <w:rsid w:val="0097758B"/>
    <w:rsid w:val="009B0291"/>
    <w:rsid w:val="009C07DF"/>
    <w:rsid w:val="009C2E17"/>
    <w:rsid w:val="009C3DA2"/>
    <w:rsid w:val="009D42BC"/>
    <w:rsid w:val="009E297E"/>
    <w:rsid w:val="009F4342"/>
    <w:rsid w:val="009F47A1"/>
    <w:rsid w:val="00A03511"/>
    <w:rsid w:val="00A11D1B"/>
    <w:rsid w:val="00A26821"/>
    <w:rsid w:val="00A77BEB"/>
    <w:rsid w:val="00A86E76"/>
    <w:rsid w:val="00AA5D69"/>
    <w:rsid w:val="00AC52CD"/>
    <w:rsid w:val="00AD6D71"/>
    <w:rsid w:val="00AF02F9"/>
    <w:rsid w:val="00B05324"/>
    <w:rsid w:val="00B05A3E"/>
    <w:rsid w:val="00B14425"/>
    <w:rsid w:val="00B16E27"/>
    <w:rsid w:val="00B34C46"/>
    <w:rsid w:val="00B44C76"/>
    <w:rsid w:val="00B47E72"/>
    <w:rsid w:val="00B548A5"/>
    <w:rsid w:val="00B54AB2"/>
    <w:rsid w:val="00B8351E"/>
    <w:rsid w:val="00B878E9"/>
    <w:rsid w:val="00B935F8"/>
    <w:rsid w:val="00B93E01"/>
    <w:rsid w:val="00BE0D39"/>
    <w:rsid w:val="00BF21F7"/>
    <w:rsid w:val="00BF386E"/>
    <w:rsid w:val="00C20B14"/>
    <w:rsid w:val="00C20E1B"/>
    <w:rsid w:val="00C23B09"/>
    <w:rsid w:val="00C97AD4"/>
    <w:rsid w:val="00CB785B"/>
    <w:rsid w:val="00CE416D"/>
    <w:rsid w:val="00CE5E63"/>
    <w:rsid w:val="00D1460A"/>
    <w:rsid w:val="00D3698B"/>
    <w:rsid w:val="00D54CFB"/>
    <w:rsid w:val="00D671A5"/>
    <w:rsid w:val="00D862AF"/>
    <w:rsid w:val="00DA0F5C"/>
    <w:rsid w:val="00E0125C"/>
    <w:rsid w:val="00E0222B"/>
    <w:rsid w:val="00E41640"/>
    <w:rsid w:val="00E624EC"/>
    <w:rsid w:val="00E7469B"/>
    <w:rsid w:val="00EB52E9"/>
    <w:rsid w:val="00ED49E5"/>
    <w:rsid w:val="00ED54A5"/>
    <w:rsid w:val="00EE01D7"/>
    <w:rsid w:val="00EE512A"/>
    <w:rsid w:val="00F1115A"/>
    <w:rsid w:val="00F5220D"/>
    <w:rsid w:val="00F65E32"/>
    <w:rsid w:val="00F90FD1"/>
    <w:rsid w:val="00FB1E23"/>
    <w:rsid w:val="00FB2007"/>
    <w:rsid w:val="00FD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E9"/>
  </w:style>
  <w:style w:type="paragraph" w:styleId="2">
    <w:name w:val="heading 2"/>
    <w:basedOn w:val="a"/>
    <w:next w:val="a"/>
    <w:link w:val="20"/>
    <w:qFormat/>
    <w:rsid w:val="00585FA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BF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EE512A"/>
    <w:pPr>
      <w:ind w:left="720"/>
      <w:contextualSpacing/>
    </w:pPr>
  </w:style>
  <w:style w:type="character" w:customStyle="1" w:styleId="FontStyle12">
    <w:name w:val="Font Style12"/>
    <w:basedOn w:val="a0"/>
    <w:rsid w:val="00BF21F7"/>
    <w:rPr>
      <w:rFonts w:ascii="Times New Roman" w:hAnsi="Times New Roman" w:cs="Times New Roman"/>
      <w:b/>
      <w:bCs/>
      <w:sz w:val="22"/>
      <w:szCs w:val="22"/>
    </w:rPr>
  </w:style>
  <w:style w:type="paragraph" w:customStyle="1" w:styleId="a5">
    <w:name w:val="Рисунок"/>
    <w:basedOn w:val="a"/>
    <w:rsid w:val="00B878E9"/>
    <w:pPr>
      <w:widowControl w:val="0"/>
      <w:autoSpaceDE w:val="0"/>
      <w:autoSpaceDN w:val="0"/>
      <w:adjustRightInd w:val="0"/>
      <w:spacing w:after="0" w:line="300" w:lineRule="auto"/>
      <w:ind w:firstLine="720"/>
    </w:pPr>
    <w:rPr>
      <w:rFonts w:ascii="Arial" w:eastAsia="Times New Roman" w:hAnsi="Arial" w:cs="Arial"/>
      <w:sz w:val="28"/>
      <w:szCs w:val="28"/>
    </w:rPr>
  </w:style>
  <w:style w:type="paragraph" w:customStyle="1" w:styleId="a6">
    <w:name w:val="a"/>
    <w:basedOn w:val="a"/>
    <w:rsid w:val="00A7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uiPriority w:val="20"/>
    <w:qFormat/>
    <w:rsid w:val="00A77BEB"/>
    <w:rPr>
      <w:i/>
      <w:iCs/>
    </w:rPr>
  </w:style>
  <w:style w:type="paragraph" w:customStyle="1" w:styleId="acxspmiddle">
    <w:name w:val="acxspmiddle"/>
    <w:basedOn w:val="a"/>
    <w:rsid w:val="00A7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xsplast">
    <w:name w:val="acxsplast"/>
    <w:basedOn w:val="a"/>
    <w:rsid w:val="00A7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F0B8F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7F0B8F"/>
    <w:rPr>
      <w:b/>
      <w:bCs/>
    </w:rPr>
  </w:style>
  <w:style w:type="character" w:customStyle="1" w:styleId="apple-converted-space">
    <w:name w:val="apple-converted-space"/>
    <w:basedOn w:val="a0"/>
    <w:rsid w:val="007F0B8F"/>
  </w:style>
  <w:style w:type="table" w:styleId="aa">
    <w:name w:val="Table Grid"/>
    <w:basedOn w:val="a1"/>
    <w:uiPriority w:val="59"/>
    <w:rsid w:val="007F0B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8A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A48DE"/>
  </w:style>
  <w:style w:type="paragraph" w:styleId="ad">
    <w:name w:val="footer"/>
    <w:basedOn w:val="a"/>
    <w:link w:val="ae"/>
    <w:unhideWhenUsed/>
    <w:rsid w:val="008A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8A48DE"/>
  </w:style>
  <w:style w:type="paragraph" w:customStyle="1" w:styleId="listparagraph">
    <w:name w:val="listparagraph"/>
    <w:basedOn w:val="a"/>
    <w:rsid w:val="0059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9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947EC"/>
    <w:rPr>
      <w:rFonts w:ascii="Tahoma" w:hAnsi="Tahoma" w:cs="Tahoma"/>
      <w:sz w:val="16"/>
      <w:szCs w:val="16"/>
    </w:rPr>
  </w:style>
  <w:style w:type="paragraph" w:styleId="af1">
    <w:name w:val="Title"/>
    <w:basedOn w:val="a"/>
    <w:link w:val="af2"/>
    <w:qFormat/>
    <w:rsid w:val="00A11D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0"/>
    <w:link w:val="af1"/>
    <w:rsid w:val="00A11D1B"/>
    <w:rPr>
      <w:rFonts w:ascii="Times New Roman" w:eastAsia="Times New Roman" w:hAnsi="Times New Roman" w:cs="Times New Roman"/>
      <w:sz w:val="28"/>
      <w:szCs w:val="24"/>
    </w:rPr>
  </w:style>
  <w:style w:type="character" w:customStyle="1" w:styleId="name">
    <w:name w:val="name"/>
    <w:basedOn w:val="a0"/>
    <w:rsid w:val="00A11D1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11D1B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A11D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sid w:val="00A11D1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11D1B"/>
    <w:rPr>
      <w:rFonts w:ascii="Times New Roman" w:hAnsi="Times New Roman" w:cs="Times New Roman" w:hint="default"/>
    </w:rPr>
  </w:style>
  <w:style w:type="paragraph" w:customStyle="1" w:styleId="table10">
    <w:name w:val="table10"/>
    <w:basedOn w:val="a"/>
    <w:rsid w:val="00A11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p1">
    <w:name w:val="cap1"/>
    <w:basedOn w:val="a"/>
    <w:rsid w:val="00A1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basedOn w:val="a0"/>
    <w:rsid w:val="00316D38"/>
  </w:style>
  <w:style w:type="paragraph" w:styleId="af4">
    <w:name w:val="Body Text"/>
    <w:basedOn w:val="a"/>
    <w:link w:val="af5"/>
    <w:rsid w:val="00316D3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f5">
    <w:name w:val="Основной текст Знак"/>
    <w:basedOn w:val="a0"/>
    <w:link w:val="af4"/>
    <w:rsid w:val="00316D38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21">
    <w:name w:val="Body Text 2"/>
    <w:basedOn w:val="a"/>
    <w:link w:val="22"/>
    <w:rsid w:val="00316D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16D38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3">
    <w:name w:val="Body Text 3"/>
    <w:basedOn w:val="a"/>
    <w:link w:val="30"/>
    <w:rsid w:val="00316D3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316D38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23">
    <w:name w:val="Body Text Indent 2"/>
    <w:basedOn w:val="a"/>
    <w:link w:val="24"/>
    <w:uiPriority w:val="99"/>
    <w:semiHidden/>
    <w:unhideWhenUsed/>
    <w:rsid w:val="00585FA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85FAB"/>
  </w:style>
  <w:style w:type="character" w:customStyle="1" w:styleId="20">
    <w:name w:val="Заголовок 2 Знак"/>
    <w:basedOn w:val="a0"/>
    <w:link w:val="2"/>
    <w:rsid w:val="00585FA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f6">
    <w:name w:val="Body Text Indent"/>
    <w:aliases w:val=" Знак"/>
    <w:basedOn w:val="a"/>
    <w:link w:val="af7"/>
    <w:rsid w:val="00585FA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aliases w:val=" Знак Знак"/>
    <w:basedOn w:val="a0"/>
    <w:link w:val="af6"/>
    <w:rsid w:val="00585FA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rsid w:val="00A26821"/>
    <w:pPr>
      <w:widowControl w:val="0"/>
      <w:autoSpaceDE w:val="0"/>
      <w:autoSpaceDN w:val="0"/>
      <w:adjustRightInd w:val="0"/>
      <w:spacing w:after="0" w:line="448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6">
    <w:name w:val="Font Style196"/>
    <w:rsid w:val="00A26821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58">
    <w:name w:val="Style58"/>
    <w:basedOn w:val="a"/>
    <w:rsid w:val="00A26821"/>
    <w:pPr>
      <w:widowControl w:val="0"/>
      <w:autoSpaceDE w:val="0"/>
      <w:autoSpaceDN w:val="0"/>
      <w:adjustRightInd w:val="0"/>
      <w:spacing w:after="0" w:line="46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A26821"/>
    <w:pPr>
      <w:widowControl w:val="0"/>
      <w:autoSpaceDE w:val="0"/>
      <w:autoSpaceDN w:val="0"/>
      <w:adjustRightInd w:val="0"/>
      <w:spacing w:after="0" w:line="451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4">
    <w:name w:val="FR4"/>
    <w:rsid w:val="00A268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7">
    <w:name w:val="Font Style197"/>
    <w:rsid w:val="00B14425"/>
    <w:rPr>
      <w:rFonts w:ascii="Times New Roman" w:hAnsi="Times New Roman" w:cs="Times New Roman"/>
      <w:b/>
      <w:bCs/>
      <w:i/>
      <w:iCs/>
      <w:color w:val="000000"/>
      <w:sz w:val="28"/>
      <w:szCs w:val="28"/>
    </w:rPr>
  </w:style>
  <w:style w:type="paragraph" w:customStyle="1" w:styleId="Style114">
    <w:name w:val="Style114"/>
    <w:basedOn w:val="a"/>
    <w:rsid w:val="00B14425"/>
    <w:pPr>
      <w:widowControl w:val="0"/>
      <w:autoSpaceDE w:val="0"/>
      <w:autoSpaceDN w:val="0"/>
      <w:adjustRightInd w:val="0"/>
      <w:spacing w:after="0" w:line="430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1">
    <w:name w:val="Style161"/>
    <w:basedOn w:val="a"/>
    <w:rsid w:val="00B14425"/>
    <w:pPr>
      <w:widowControl w:val="0"/>
      <w:autoSpaceDE w:val="0"/>
      <w:autoSpaceDN w:val="0"/>
      <w:adjustRightInd w:val="0"/>
      <w:spacing w:after="0" w:line="466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"/>
    <w:link w:val="10"/>
    <w:rsid w:val="00B1442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MS Mincho" w:hAnsi="Times New Roman" w:cs="Times New Roman"/>
      <w:color w:val="000000"/>
      <w:sz w:val="24"/>
      <w:szCs w:val="25"/>
    </w:rPr>
  </w:style>
  <w:style w:type="character" w:customStyle="1" w:styleId="10">
    <w:name w:val="Стиль1 Знак"/>
    <w:link w:val="1"/>
    <w:rsid w:val="00B14425"/>
    <w:rPr>
      <w:rFonts w:ascii="Times New Roman" w:eastAsia="MS Mincho" w:hAnsi="Times New Roman" w:cs="Times New Roman"/>
      <w:color w:val="000000"/>
      <w:sz w:val="24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12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0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389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5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57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5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4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5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97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04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23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21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21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5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1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30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65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04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4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6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6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885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54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054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009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4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614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71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38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259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6393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84</cp:revision>
  <dcterms:created xsi:type="dcterms:W3CDTF">2016-03-31T10:16:00Z</dcterms:created>
  <dcterms:modified xsi:type="dcterms:W3CDTF">2016-04-17T10:59:00Z</dcterms:modified>
</cp:coreProperties>
</file>