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50" w:rsidRPr="00287F40" w:rsidRDefault="00A66C50" w:rsidP="00A66C50">
      <w:pPr>
        <w:pStyle w:val="a3"/>
        <w:ind w:left="0"/>
        <w:rPr>
          <w:sz w:val="24"/>
        </w:rPr>
      </w:pPr>
      <w:r>
        <w:rPr>
          <w:sz w:val="24"/>
        </w:rPr>
        <w:t xml:space="preserve">1. </w:t>
      </w:r>
      <w:bookmarkStart w:id="0" w:name="_GoBack"/>
      <w:bookmarkEnd w:id="0"/>
      <w:r w:rsidRPr="00287F40">
        <w:rPr>
          <w:sz w:val="24"/>
        </w:rPr>
        <w:t>Журналистика как вид деятельности, социальный институт и научная дисциплина.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2. История зарождения журналистики. Первые европейские газеты.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3. Профессиональная журналистика: история формирования, социокультурные функции.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4. Сущность и функции журналистской деятельности.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5. Публицистика как социальный феномен.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6. Принципы журналистского творчества: объективность, непредвзятость, достоверность, корректность и др.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7.Журналистское мастерство и специфика журналистской деятельности.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8. Редакционная деятельность: структура, принципы, задачи.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9. Редакционная программа и редакционная политика.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10.Методы работы редакции газеты с читательской аудиторией.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11.Источники журналистской информации: официальные и неофициальные, письменные и устные, открытые и закрытые.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12.Способы получения информации и требования к отбору.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13.Журналистский текст: специфика создания.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14. Родовые, видовые и жанровые различия тестов в журналистике.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15. Виды журналистских текстов и типы контекстов. Гипертекст. Мультимедиа.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16. Система журналистских жанров: общая характеристика.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17. Специфика информационных жанров.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18. Жанр «информации» и «заметки».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19. Король жанров – репортаж. Представители.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20. Интервью и его разновидности.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21. Специфика аналитических жанров.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22. Жанр «статьи», её разновидности.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23. Особенности жанра «корреспонденции».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24. Комментарий как жанр.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25. Жанры «обозрения» и «рецензии»: отличительные особенности.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26. Специфика художественно-публицистических жанров.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27. Стилистические средства речи журналистского произведения.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28. Очерк как основной художественно-публицистический жанр.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29. Жанры «эссе», «фельетон», «памфлет»: отличительные особенности.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30. Виды СМИ.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31. Специфика работы журналиста прессы.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32. Отличительные особенности журналистской работы на радиовещании.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33. Специфика тележурналистики.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34. Веб-журналистика.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35. Информационные агентства: история возникновения, функции, сущность журналистской работы.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36. Этический кодекс журналиста.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37. Права и ответственность журналистов.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38. Закон о СМИ Республики Беларусь.</w:t>
      </w:r>
    </w:p>
    <w:p w:rsidR="00A66C50" w:rsidRPr="00287F40" w:rsidRDefault="00A66C50" w:rsidP="00A66C50">
      <w:pPr>
        <w:pStyle w:val="a3"/>
        <w:ind w:left="0"/>
        <w:rPr>
          <w:sz w:val="24"/>
        </w:rPr>
      </w:pPr>
      <w:r w:rsidRPr="00287F40">
        <w:rPr>
          <w:sz w:val="24"/>
        </w:rPr>
        <w:t>39. Международные законы и организации по международной деятельности журналистов.</w:t>
      </w:r>
    </w:p>
    <w:p w:rsidR="003F40CD" w:rsidRDefault="00A66C50" w:rsidP="00A66C50">
      <w:r w:rsidRPr="00287F40">
        <w:t>40. Белорусское информационное пространство: современные тенденции.</w:t>
      </w:r>
    </w:p>
    <w:sectPr w:rsidR="003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8"/>
    <w:rsid w:val="00177DA8"/>
    <w:rsid w:val="001B1414"/>
    <w:rsid w:val="00201681"/>
    <w:rsid w:val="003238F1"/>
    <w:rsid w:val="003F40CD"/>
    <w:rsid w:val="004D23E2"/>
    <w:rsid w:val="00525328"/>
    <w:rsid w:val="00A66C50"/>
    <w:rsid w:val="00B135C9"/>
    <w:rsid w:val="00E271AF"/>
    <w:rsid w:val="00E920D0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E8F7-F258-4419-AE21-F9FA0E67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20D0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D0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525328"/>
    <w:pPr>
      <w:spacing w:line="276" w:lineRule="auto"/>
      <w:ind w:left="283"/>
    </w:pPr>
    <w:rPr>
      <w:rFonts w:eastAsia="Calibri"/>
      <w:sz w:val="28"/>
      <w:szCs w:val="22"/>
      <w:lang w:val="ru-RU" w:eastAsia="en-US"/>
    </w:rPr>
  </w:style>
  <w:style w:type="character" w:customStyle="1" w:styleId="a4">
    <w:name w:val="Основной текст с отступом Знак"/>
    <w:basedOn w:val="a0"/>
    <w:link w:val="a3"/>
    <w:rsid w:val="005253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2017-01-19T08:10:00Z</dcterms:created>
  <dcterms:modified xsi:type="dcterms:W3CDTF">2017-01-19T08:10:00Z</dcterms:modified>
</cp:coreProperties>
</file>