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13" w:rsidRPr="00A575AF" w:rsidRDefault="00FB0D13" w:rsidP="00102552">
      <w:pPr>
        <w:jc w:val="center"/>
        <w:rPr>
          <w:b/>
          <w:bCs/>
          <w:lang w:val="be-BY"/>
        </w:rPr>
      </w:pPr>
      <w:r w:rsidRPr="00A575AF">
        <w:rPr>
          <w:b/>
          <w:bCs/>
          <w:lang w:val="be-BY"/>
        </w:rPr>
        <w:t xml:space="preserve">ПЫТАННІ ДА ЭКЗАМЕНА ПА ДЫСЦЫПЛІНЕ </w:t>
      </w:r>
    </w:p>
    <w:p w:rsidR="00FB0D13" w:rsidRPr="00A575AF" w:rsidRDefault="00FB0D13" w:rsidP="00102552">
      <w:pPr>
        <w:jc w:val="center"/>
        <w:rPr>
          <w:b/>
          <w:bCs/>
          <w:lang w:val="be-BY"/>
        </w:rPr>
      </w:pPr>
      <w:r w:rsidRPr="00A575AF">
        <w:rPr>
          <w:b/>
          <w:bCs/>
          <w:lang w:val="be-BY"/>
        </w:rPr>
        <w:t>“САЦЫЯЛОГІЯ ГРАМАДСКАЙ ДУМКІ”</w:t>
      </w:r>
    </w:p>
    <w:p w:rsidR="00FB0D13" w:rsidRPr="00A575AF" w:rsidRDefault="00FB0D13" w:rsidP="006E3D41">
      <w:pPr>
        <w:jc w:val="center"/>
        <w:rPr>
          <w:b/>
          <w:bCs/>
        </w:rPr>
      </w:pPr>
      <w:r w:rsidRPr="00A575AF">
        <w:rPr>
          <w:b/>
          <w:bCs/>
        </w:rPr>
        <w:t>для студент</w:t>
      </w:r>
      <w:r w:rsidRPr="00A575AF">
        <w:rPr>
          <w:b/>
          <w:bCs/>
          <w:lang w:val="be-BY"/>
        </w:rPr>
        <w:t>аў</w:t>
      </w:r>
      <w:r w:rsidRPr="00A575AF">
        <w:rPr>
          <w:b/>
          <w:bCs/>
        </w:rPr>
        <w:t xml:space="preserve"> спец</w:t>
      </w:r>
      <w:r w:rsidRPr="00A575AF">
        <w:rPr>
          <w:b/>
          <w:bCs/>
          <w:lang w:val="be-BY"/>
        </w:rPr>
        <w:t>ыя</w:t>
      </w:r>
      <w:r w:rsidRPr="00A575AF">
        <w:rPr>
          <w:b/>
          <w:bCs/>
        </w:rPr>
        <w:t>льн</w:t>
      </w:r>
      <w:r w:rsidRPr="00A575AF">
        <w:rPr>
          <w:b/>
          <w:bCs/>
          <w:lang w:val="be-BY"/>
        </w:rPr>
        <w:t>асці</w:t>
      </w:r>
      <w:r w:rsidRPr="00A575AF">
        <w:rPr>
          <w:b/>
          <w:bCs/>
        </w:rPr>
        <w:t xml:space="preserve"> «С</w:t>
      </w:r>
      <w:r w:rsidRPr="00A575AF">
        <w:rPr>
          <w:b/>
          <w:bCs/>
          <w:lang w:val="be-BY"/>
        </w:rPr>
        <w:t>а</w:t>
      </w:r>
      <w:r w:rsidRPr="00A575AF">
        <w:rPr>
          <w:b/>
          <w:bCs/>
        </w:rPr>
        <w:t>ц</w:t>
      </w:r>
      <w:r w:rsidRPr="00A575AF">
        <w:rPr>
          <w:b/>
          <w:bCs/>
          <w:lang w:val="be-BY"/>
        </w:rPr>
        <w:t>ыя</w:t>
      </w:r>
      <w:r w:rsidRPr="00A575AF">
        <w:rPr>
          <w:b/>
          <w:bCs/>
        </w:rPr>
        <w:t>льны</w:t>
      </w:r>
      <w:r w:rsidRPr="00A575AF">
        <w:rPr>
          <w:b/>
          <w:bCs/>
          <w:lang w:val="be-BY"/>
        </w:rPr>
        <w:t>я</w:t>
      </w:r>
      <w:r w:rsidRPr="00A575AF">
        <w:rPr>
          <w:b/>
          <w:bCs/>
        </w:rPr>
        <w:t xml:space="preserve"> к</w:t>
      </w:r>
      <w:r w:rsidRPr="00A575AF">
        <w:rPr>
          <w:b/>
          <w:bCs/>
          <w:lang w:val="be-BY"/>
        </w:rPr>
        <w:t>а</w:t>
      </w:r>
      <w:r w:rsidRPr="00A575AF">
        <w:rPr>
          <w:b/>
          <w:bCs/>
        </w:rPr>
        <w:t>мун</w:t>
      </w:r>
      <w:r w:rsidRPr="00A575AF">
        <w:rPr>
          <w:b/>
          <w:bCs/>
          <w:lang w:val="be-BY"/>
        </w:rPr>
        <w:t>і</w:t>
      </w:r>
      <w:r w:rsidRPr="00A575AF">
        <w:rPr>
          <w:b/>
          <w:bCs/>
        </w:rPr>
        <w:t>кац</w:t>
      </w:r>
      <w:r w:rsidRPr="00A575AF">
        <w:rPr>
          <w:b/>
          <w:bCs/>
          <w:lang w:val="be-BY"/>
        </w:rPr>
        <w:t>ыі</w:t>
      </w:r>
      <w:r w:rsidRPr="00A575AF">
        <w:rPr>
          <w:b/>
          <w:bCs/>
        </w:rPr>
        <w:t xml:space="preserve">» </w:t>
      </w:r>
    </w:p>
    <w:p w:rsidR="00FB0D13" w:rsidRPr="00A575AF" w:rsidRDefault="00FB0D13" w:rsidP="006E3D41">
      <w:pPr>
        <w:jc w:val="center"/>
        <w:rPr>
          <w:b/>
          <w:bCs/>
        </w:rPr>
      </w:pPr>
      <w:r w:rsidRPr="00A575AF">
        <w:rPr>
          <w:b/>
          <w:bCs/>
        </w:rPr>
        <w:t>(1 курс, 2 семестр)</w:t>
      </w:r>
    </w:p>
    <w:p w:rsidR="00FB0D13" w:rsidRPr="00A575AF" w:rsidRDefault="00FB0D13" w:rsidP="00102552">
      <w:pPr>
        <w:jc w:val="center"/>
        <w:rPr>
          <w:b/>
          <w:bCs/>
          <w:lang w:val="be-BY"/>
        </w:rPr>
      </w:pPr>
      <w:r w:rsidRPr="00A575AF">
        <w:rPr>
          <w:b/>
          <w:bCs/>
          <w:lang w:val="be-BY"/>
        </w:rPr>
        <w:t>(2014-2105 навучальны год, 2 семестр)</w:t>
      </w:r>
    </w:p>
    <w:p w:rsidR="00FB0D13" w:rsidRPr="00102552" w:rsidRDefault="00FB0D13" w:rsidP="00102552">
      <w:pPr>
        <w:jc w:val="center"/>
        <w:rPr>
          <w:b/>
          <w:bCs/>
          <w:lang w:val="be-BY"/>
        </w:rPr>
      </w:pP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Метадалагічныя прынцыпы сацыялогіі грамадскай думкі</w:t>
      </w:r>
    </w:p>
    <w:p w:rsidR="00FB0D13" w:rsidRDefault="00FB0D13" w:rsidP="006E3D41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Прадмет і аб’ект сацыялогіі грамадскай думкі</w:t>
      </w:r>
    </w:p>
    <w:p w:rsidR="00FB0D13" w:rsidRDefault="00FB0D13" w:rsidP="006E3D41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Катэгорыі сацыялогіі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Плюралістычная і маністычная мадэль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Структура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Крытэрыі выбара аб’екта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Асноўныя тыпы аб’ектаў грамадскай думкі</w:t>
      </w:r>
    </w:p>
    <w:p w:rsidR="00FB0D13" w:rsidRDefault="00FB0D13" w:rsidP="006E3D41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Традыцыйнае праблемнае поле сацыялогіі грамадскай думкі</w:t>
      </w:r>
    </w:p>
    <w:p w:rsidR="00FB0D13" w:rsidRDefault="00FB0D13" w:rsidP="006E3D41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Сучасныя праблемы сацыялогіі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Зараджэнне ўяўленняў пра грамадскую думку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Грамадская думка ў эпоху Асветніцтва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Пачаткі эмпірычнага вывучэння грамадскай думкі ў ХІХ ст.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грамадскай думкі Уолтэра Ліпмана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публічнай сферы Юргена Хабермаса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“спіралі маўчання” Элізабэт-Наэль Нойман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Джордж Гэлап і пачаткі навуковага вывучэння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Цэнтры даследавання грамадскай думкі ў Беларусі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Шляхі фармавання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Этапы фармавання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Спосабы і сродкі фармавання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Фактары, якія ўплываюць на функцыянаванне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Каналы выяўлення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Асноўныя функцыі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Заканамернасці развіцця грамадскай думкі ў сучасным грамадстве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Значэнне інфармаванасці насельніцтва ў фармаванні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Маніпуляванне грамадскай думкай з дапамогай СМІ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Грамадская думка як сацыяльны інстытут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Тыпы ўзаемадзеяння грамадскай думкі і палітычнага рэжыму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Паняцце электаральных даследаванняў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Электаральныя даследаванні ў ЗША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Электаральныя даследаванні ў постсавецкіх краінах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Традыцыйны і аператыўны спосабы вывучэння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Характарыстыкі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Ацэнка пэўнасці атрыманых дадзеных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Метады вывучэння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Апытанне як асноўны метад вывучэння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Постгэлапаўскія метады вывучэння грамадскай думкі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Залежнасць выбаркі ад прадмета даследавання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Вывучэнне меркаванняў “недасяжных” групаў</w:t>
      </w:r>
    </w:p>
    <w:p w:rsidR="00FB0D13" w:rsidRDefault="00FB0D13" w:rsidP="00825F2E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Выкарыстанне сацыялагічных дадзеных у рэгуляванні сацыяльных працэсаў</w:t>
      </w:r>
    </w:p>
    <w:p w:rsidR="00FB0D13" w:rsidRDefault="00FB0D13" w:rsidP="006E3D41">
      <w:pPr>
        <w:pStyle w:val="ListParagraph"/>
        <w:rPr>
          <w:lang w:val="be-BY"/>
        </w:rPr>
      </w:pPr>
    </w:p>
    <w:p w:rsidR="00FB0D13" w:rsidRDefault="00FB0D13" w:rsidP="006E3D41">
      <w:pPr>
        <w:pStyle w:val="ListParagraph"/>
        <w:ind w:left="0"/>
        <w:rPr>
          <w:lang w:val="be-BY"/>
        </w:rPr>
      </w:pPr>
      <w:r>
        <w:rPr>
          <w:lang w:val="be-BY"/>
        </w:rPr>
        <w:t>загадчык кафедры</w:t>
      </w:r>
    </w:p>
    <w:p w:rsidR="00FB0D13" w:rsidRPr="00BD3E49" w:rsidRDefault="00FB0D13" w:rsidP="006E3D41">
      <w:pPr>
        <w:pStyle w:val="ListParagraph"/>
        <w:ind w:left="0"/>
        <w:rPr>
          <w:lang w:val="be-BY"/>
        </w:rPr>
      </w:pPr>
      <w:r>
        <w:rPr>
          <w:lang w:val="be-BY"/>
        </w:rPr>
        <w:t>сацыяльна-гуманітарных дысцыплін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І.А. Бортнік</w:t>
      </w:r>
    </w:p>
    <w:p w:rsidR="00FB0D13" w:rsidRPr="00825F2E" w:rsidRDefault="00FB0D13" w:rsidP="006E3D41">
      <w:pPr>
        <w:pStyle w:val="ListParagraph"/>
        <w:ind w:left="0"/>
        <w:rPr>
          <w:lang w:val="be-BY"/>
        </w:rPr>
      </w:pPr>
    </w:p>
    <w:sectPr w:rsidR="00FB0D13" w:rsidRPr="00825F2E" w:rsidSect="0066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72DB"/>
    <w:multiLevelType w:val="hybridMultilevel"/>
    <w:tmpl w:val="3D7A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F2E"/>
    <w:rsid w:val="000A3484"/>
    <w:rsid w:val="00102552"/>
    <w:rsid w:val="001B272F"/>
    <w:rsid w:val="00542D3D"/>
    <w:rsid w:val="005954A0"/>
    <w:rsid w:val="00660175"/>
    <w:rsid w:val="006E3D41"/>
    <w:rsid w:val="00825F2E"/>
    <w:rsid w:val="009D509C"/>
    <w:rsid w:val="00A575AF"/>
    <w:rsid w:val="00BD3E49"/>
    <w:rsid w:val="00D17B44"/>
    <w:rsid w:val="00FB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75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5F2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309</Words>
  <Characters>1762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Triath</dc:creator>
  <cp:keywords/>
  <dc:description/>
  <cp:lastModifiedBy> </cp:lastModifiedBy>
  <cp:revision>3</cp:revision>
  <cp:lastPrinted>2015-04-28T10:17:00Z</cp:lastPrinted>
  <dcterms:created xsi:type="dcterms:W3CDTF">2015-04-20T09:10:00Z</dcterms:created>
  <dcterms:modified xsi:type="dcterms:W3CDTF">2015-04-28T10:18:00Z</dcterms:modified>
</cp:coreProperties>
</file>