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00" w:rsidRPr="00E56CB4" w:rsidRDefault="000F2600" w:rsidP="000F2600">
      <w:pPr>
        <w:spacing w:line="264" w:lineRule="auto"/>
        <w:rPr>
          <w:b/>
        </w:rPr>
      </w:pPr>
      <w:r w:rsidRPr="00E56CB4">
        <w:rPr>
          <w:b/>
        </w:rPr>
        <w:t xml:space="preserve">                              ВОПРОСЫ ДЛЯ ЗАЧЕТА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Укажите принципы исполнения обязательств согласно ГК РБ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Укажите виды классификация обязательств по экономическому содержанию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Дайте определение понятию” обязательство“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Какие формы прекращения обязательств вы знаете?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Укажите альтернативные способы исполнения обязательств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 Дайте определение понятию “ ипотека “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Что является предметом ипотеки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Какой счет предназначен для учета исполнения обеспечения обязательств у залогодателя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Какой счет предназначен для учета исполнения обеспечения обязательств у залогодержателя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Что указывается в договоре об ипотеке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На каких счетах производятся записи у индоссанта по </w:t>
      </w:r>
      <w:proofErr w:type="spellStart"/>
      <w:r w:rsidRPr="00E56CB4">
        <w:t>индоссированию</w:t>
      </w:r>
      <w:proofErr w:type="spellEnd"/>
      <w:r w:rsidRPr="00E56CB4">
        <w:t xml:space="preserve"> закладной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Составьте корреспонденцию счетов: начислены проценты по закладной залогодержателем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Составьте корреспонденцию счетов: начислены проценты по закладной залогодателем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Дайте определение понятию</w:t>
      </w:r>
      <w:proofErr w:type="gramStart"/>
      <w:r w:rsidRPr="00E56CB4">
        <w:t>”з</w:t>
      </w:r>
      <w:proofErr w:type="gramEnd"/>
      <w:r w:rsidRPr="00E56CB4">
        <w:t>алог “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Какие виды залога вы знаете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Укажите стороны залогового правоотношения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Что такое задаток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Укажите основные функции задатка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На каких счетах ведет учет </w:t>
      </w:r>
      <w:proofErr w:type="spellStart"/>
      <w:r w:rsidRPr="00E56CB4">
        <w:t>задаткодатель</w:t>
      </w:r>
      <w:proofErr w:type="spellEnd"/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На каких счетах ведет учет </w:t>
      </w:r>
      <w:proofErr w:type="spellStart"/>
      <w:r w:rsidRPr="00E56CB4">
        <w:t>задаткополучатель</w:t>
      </w:r>
      <w:proofErr w:type="spellEnd"/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Дайте определение понятию ”неустойка”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Укажите виды неустойки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Дайте определение понятию ”поручительство”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Какая корреспонденция счетов составляется при исполнении обязательств у поручителя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Какая корреспонденция счетов составляется при исполнении обязательств у кредитора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Дайте определение понятию ”банковская гарантия”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Укажите стороны правоотношений по банковской гарантии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Укажите основания прекращения банковской гарантии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Укажите признаки классификации банковской гарантии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 организовать учет у принципала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 организовать учет у бенефициара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Перечислите основные нормативные акты Республики Беларусь, и регламентирующие правовые отношения и отражающие различные аспекты лизинговых отношений.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Перечислите основные этапы зарождения и развития лизинговых отношений.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В чем заключает сущность лизинга.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В каком международном стандарте финансовой отчетности раскрывается понятие, виды аренды и правила раскрытия информации в учете и отчетности в отношении договоров аренды.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Перечислите отличительные особенности лизинга от аренды.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Перечислите и охарактеризуйте виды лизинга.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lastRenderedPageBreak/>
        <w:t xml:space="preserve">Дайте определение финансовому лизингу </w:t>
      </w:r>
      <w:proofErr w:type="gramStart"/>
      <w:r w:rsidRPr="00E56CB4">
        <w:t>согласно законодательства</w:t>
      </w:r>
      <w:proofErr w:type="gramEnd"/>
      <w:r w:rsidRPr="00E56CB4">
        <w:t xml:space="preserve"> Республики Беларусь.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Чем отличается оперативный лизинг от </w:t>
      </w:r>
      <w:proofErr w:type="gramStart"/>
      <w:r w:rsidRPr="00E56CB4">
        <w:t>финансового</w:t>
      </w:r>
      <w:proofErr w:type="gramEnd"/>
      <w:r w:rsidRPr="00E56CB4">
        <w:t>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Охарактеризуйте налоговые последствия применения лизинговой схемы.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Перечислите преимущества и недостатки лизинга. 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Перечислите субъекты лизинговых операций.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Какое имущество согласно действующему законодательству Республики Беларусь может быть объектом лизинга.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Какие условия договора признаются  существенными согласно Гражданскому кодексу Республики Беларусь.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Перечислите основные условия договора лизинга.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Какими документами регулируется таможенное оформление товаров, ввозимых на территорию Республики Беларусь.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Какими нормативными документами регулируется отражение лизинговых операций в  бухгалтерском учете.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В каком случае арендодатель при отражении арендной платы использует счет 90 «Реализация» и 91 «Прочие доходы и расходы».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В каком первичном документе производится оформление передачи объекта аренды (лизинга).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proofErr w:type="gramStart"/>
      <w:r w:rsidRPr="00E56CB4">
        <w:t>Укажите</w:t>
      </w:r>
      <w:proofErr w:type="gramEnd"/>
      <w:r w:rsidRPr="00E56CB4">
        <w:t xml:space="preserve"> какие расходы включаются в состав понятия «инвестиционные расходы».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Какие счета бухгалтерского учета используются для отражения информации по учету и движению объектов лизинга лизинговые компании.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Какие счета бухгалтерского учета используются лизингополучателем для отражения информации по учету и движения объектов лизинга.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Дайте определение понятию «лизинговый платеж».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Перечислите виды и факторы, влияющие на лизинговый платеж. 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Приведите формулу расчета периодического лизингового платежа.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В какой форме государственной статистической отчетности отражаются данные о международном и внутреннем лизинге, </w:t>
      </w:r>
      <w:proofErr w:type="spellStart"/>
      <w:r w:rsidRPr="00E56CB4">
        <w:t>сублизинге</w:t>
      </w:r>
      <w:proofErr w:type="spellEnd"/>
      <w:r w:rsidRPr="00E56CB4">
        <w:t>, возвратном, финансовом и оперативном лизинге.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Дайте определение понятию” </w:t>
      </w:r>
      <w:proofErr w:type="spellStart"/>
      <w:r w:rsidRPr="00E56CB4">
        <w:t>аутсорсинг</w:t>
      </w:r>
      <w:proofErr w:type="spellEnd"/>
      <w:r w:rsidRPr="00E56CB4">
        <w:t>“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Приведите пример </w:t>
      </w:r>
      <w:proofErr w:type="spellStart"/>
      <w:r w:rsidRPr="00E56CB4">
        <w:t>аутсорсинговых</w:t>
      </w:r>
      <w:proofErr w:type="spellEnd"/>
      <w:r w:rsidRPr="00E56CB4">
        <w:t xml:space="preserve"> отношений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Укажите преимущества </w:t>
      </w:r>
      <w:proofErr w:type="spellStart"/>
      <w:r w:rsidRPr="00E56CB4">
        <w:t>аутсорсинга</w:t>
      </w:r>
      <w:proofErr w:type="spellEnd"/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Укажите недостатки </w:t>
      </w:r>
      <w:proofErr w:type="spellStart"/>
      <w:r w:rsidRPr="00E56CB4">
        <w:t>аутсорсинга</w:t>
      </w:r>
      <w:proofErr w:type="spellEnd"/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Укажите основные формы </w:t>
      </w:r>
      <w:proofErr w:type="spellStart"/>
      <w:r w:rsidRPr="00E56CB4">
        <w:t>аутсорсинга</w:t>
      </w:r>
      <w:proofErr w:type="spellEnd"/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Укажите этапы процесса принятия решения о передаче полномочий </w:t>
      </w:r>
      <w:proofErr w:type="spellStart"/>
      <w:r w:rsidRPr="00E56CB4">
        <w:t>аутсорсеру</w:t>
      </w:r>
      <w:proofErr w:type="spellEnd"/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Укажите функции </w:t>
      </w:r>
      <w:proofErr w:type="spellStart"/>
      <w:r w:rsidRPr="00E56CB4">
        <w:t>аутсорсинга</w:t>
      </w:r>
      <w:proofErr w:type="spellEnd"/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 xml:space="preserve">Укажите виды </w:t>
      </w:r>
      <w:proofErr w:type="spellStart"/>
      <w:r w:rsidRPr="00E56CB4">
        <w:t>аутсорсинговых</w:t>
      </w:r>
      <w:proofErr w:type="spellEnd"/>
      <w:r w:rsidRPr="00E56CB4">
        <w:t xml:space="preserve"> услуг в бухгалтерском учете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Охарактеризовать преимущества давальческих операций для давальца и переработчика.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proofErr w:type="gramStart"/>
      <w:r w:rsidRPr="00E56CB4">
        <w:t>Положениями</w:t>
      </w:r>
      <w:proofErr w:type="gramEnd"/>
      <w:r w:rsidRPr="00E56CB4">
        <w:t xml:space="preserve"> какой главы Гражданского кодекса Республики Беларусь регулируются отношения по переработке давальческого сырья.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Дать определение понятию «</w:t>
      </w:r>
      <w:proofErr w:type="spellStart"/>
      <w:r w:rsidRPr="00E56CB4">
        <w:t>давальчество</w:t>
      </w:r>
      <w:proofErr w:type="spellEnd"/>
      <w:r w:rsidRPr="00E56CB4">
        <w:t>».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Перечислить основные критерии понятия «</w:t>
      </w:r>
      <w:proofErr w:type="spellStart"/>
      <w:r w:rsidRPr="00E56CB4">
        <w:t>давальчество</w:t>
      </w:r>
      <w:proofErr w:type="spellEnd"/>
      <w:r w:rsidRPr="00E56CB4">
        <w:t>», позволяющие идентифицировать его с другими формами экономических отношений.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Какой критерий является основным согласно законодательству Республики Беларусь  при отнесении  операций к давальческой переработке.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lastRenderedPageBreak/>
        <w:t>Перечислите отличительные особенности давальческих операций по сравнению операций не давальческого характера.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Приведите примеры возможных схем давальческих операций.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 xml:space="preserve">Перечислите операции по переработке товаров согласно Положению о порядке выдачи, аннулирования и отзыва лицензии на переработку товаров </w:t>
      </w:r>
      <w:proofErr w:type="gramStart"/>
      <w:r w:rsidRPr="00E56CB4">
        <w:t>на</w:t>
      </w:r>
      <w:proofErr w:type="gramEnd"/>
      <w:r w:rsidRPr="00E56CB4">
        <w:t xml:space="preserve"> (вне) таможенной территории и под таможенным контролем.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Дать определение понятию «давальческое сырье».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Какое  понятие является шире «</w:t>
      </w:r>
      <w:proofErr w:type="spellStart"/>
      <w:r w:rsidRPr="00E56CB4">
        <w:t>толлинг</w:t>
      </w:r>
      <w:proofErr w:type="spellEnd"/>
      <w:r w:rsidRPr="00E56CB4">
        <w:t>» или “схема производства на давальческом сырье”. Охарактеризовать отличительные особенности данных понятий.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 xml:space="preserve">По каким критериям классифицируются </w:t>
      </w:r>
      <w:proofErr w:type="gramStart"/>
      <w:r w:rsidRPr="00E56CB4">
        <w:t>давальческое</w:t>
      </w:r>
      <w:proofErr w:type="gramEnd"/>
      <w:r w:rsidRPr="00E56CB4">
        <w:t xml:space="preserve"> операции. Привести виды </w:t>
      </w:r>
      <w:proofErr w:type="gramStart"/>
      <w:r w:rsidRPr="00E56CB4">
        <w:t>давальческих</w:t>
      </w:r>
      <w:proofErr w:type="gramEnd"/>
      <w:r w:rsidRPr="00E56CB4">
        <w:t xml:space="preserve"> операции согласно названным критериям.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Какими документами у переработчика и давальца оформляются давальческие операции.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Какой счет Типового плана счетов бухгалтерского учета служит для обобщения информации о наличии и движении сырья и материалов заказчика, принятых в переработку.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На каких счетах ведется учет затрат по переработке или доработке сырья и материалов.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Как организован аналитический учет по счету 003 «Материалы, принятые в переработку».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Какие субсчета могут открываться для отражения  движения давальческого сырья и материалов.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На каком счете учитывается у переработчика готовая продукция заказчика.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Перечислите типовые корреспонденции счетов, характеризующие порядок отражения в учете у переработчика услуг по переработке давальческого сырья.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Какой счет и субсчет к данному счету согласно Типовому плану счетов бухгалтерского учета служит для  обобщения информации о передаче материалов давальцем переработчику.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 xml:space="preserve">Перечислите типовые корреспонденции счетов, характеризующие порядок отражения в учете </w:t>
      </w:r>
      <w:r w:rsidRPr="00E56CB4">
        <w:rPr>
          <w:iCs/>
        </w:rPr>
        <w:t>заказчика операций по производству продукции из давальческого сырья.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Перечислите плательщиков акцизов по операциям при работе с давальческим сырьем.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 xml:space="preserve">Являются ли объектами налогообложения </w:t>
      </w:r>
      <w:proofErr w:type="gramStart"/>
      <w:r w:rsidRPr="00E56CB4">
        <w:t>у переработчика обороты по реализации ус</w:t>
      </w:r>
      <w:r w:rsidRPr="00E56CB4">
        <w:softHyphen/>
        <w:t>луг по производству из давальческого сырья на территории</w:t>
      </w:r>
      <w:proofErr w:type="gramEnd"/>
      <w:r w:rsidRPr="00E56CB4">
        <w:t xml:space="preserve"> Республики Беларусь и за ее пре</w:t>
      </w:r>
      <w:r w:rsidRPr="00E56CB4">
        <w:softHyphen/>
        <w:t>делы.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Признается ли недостача, хищение и порча товаров сверх норм естествен</w:t>
      </w:r>
      <w:r w:rsidRPr="00E56CB4">
        <w:softHyphen/>
        <w:t>ной убыли объектом обложения налогом на добавлен</w:t>
      </w:r>
      <w:r w:rsidRPr="00E56CB4">
        <w:softHyphen/>
        <w:t>ную стоимость. В случае если данная операция признается объектом обложения налогом на добавлен</w:t>
      </w:r>
      <w:r w:rsidRPr="00E56CB4">
        <w:softHyphen/>
        <w:t>ную стоимость, какая сторона в этом случае является плательщиком налога.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Определите место реализации услуг по производству товаров из давальческого сырья.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Как определяется налоговая база при реализации услуг по производству товаров из давальческого сырья (материалов) согласно законодательству Республики Беларусь.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Определите момент фактической реализации товаров (работ, услуг), имущественных прав на объекты интеллектуальной собственности согласно законодательству Республики Беларусь.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lastRenderedPageBreak/>
        <w:t>Как отражаются в учете суммы налога по отгруженным товарам, продукции (выполненным работам, оказанным услугам) по истечении 60 дней с момента их отгрузки (выполнения работ, оказания услуг) в случае принятого налогоплательщиком методом определения выручки от реализации товаров, работ, услуг по моменту их оплаты.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Какая применяется ставка НДС по экспортируемым работам (услугам) по производству товаров из давальческого сырья (материалов).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В како</w:t>
      </w:r>
      <w:proofErr w:type="gramStart"/>
      <w:r w:rsidRPr="00E56CB4">
        <w:t>м(</w:t>
      </w:r>
      <w:proofErr w:type="gramEnd"/>
      <w:r w:rsidRPr="00E56CB4">
        <w:t>их) случае(-</w:t>
      </w:r>
      <w:proofErr w:type="spellStart"/>
      <w:r w:rsidRPr="00E56CB4">
        <w:t>ях</w:t>
      </w:r>
      <w:proofErr w:type="spellEnd"/>
      <w:r w:rsidRPr="00E56CB4">
        <w:t>) белорусские организации, осуществляющие предпринимательскую деятельность, не уплачивают единый платеж от выручки от реализации продукции (товаров, работ, услуг).</w:t>
      </w:r>
    </w:p>
    <w:p w:rsidR="000F2600" w:rsidRPr="00E56CB4" w:rsidRDefault="000F2600" w:rsidP="000F2600">
      <w:pPr>
        <w:numPr>
          <w:ilvl w:val="0"/>
          <w:numId w:val="1"/>
        </w:numPr>
        <w:tabs>
          <w:tab w:val="num" w:pos="720"/>
        </w:tabs>
        <w:spacing w:line="264" w:lineRule="auto"/>
      </w:pPr>
      <w:r w:rsidRPr="00E56CB4">
        <w:t>Каким образом определяется облагаемой налогом прибыли у переработчика и у предприятия заказчика.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Дайте определение понятию «ценные бумаги».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Укажите классификационные признаки ценных бумаг.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На какие классы делятся ценные бумаги.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Что такое основные ценные бумаги, а что такое производные ценные бумаги. Приведите примеры.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Какие виды акций Вы знаете.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Отразите учет акций на счетах бухгалтерского учета у эмитента.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Отразите учет акций на счетах бухгалтерского учета у инвестора.</w:t>
      </w:r>
    </w:p>
    <w:p w:rsidR="000F2600" w:rsidRPr="00E56CB4" w:rsidRDefault="000F2600" w:rsidP="000F2600">
      <w:pPr>
        <w:numPr>
          <w:ilvl w:val="0"/>
          <w:numId w:val="1"/>
        </w:numPr>
        <w:spacing w:line="264" w:lineRule="auto"/>
      </w:pPr>
      <w:r w:rsidRPr="00E56CB4">
        <w:t>Дайте определение облигациям и отразите их поступление и выбытие на счетах бухгалтерского учета.</w:t>
      </w:r>
    </w:p>
    <w:p w:rsidR="003D08D6" w:rsidRDefault="003D08D6"/>
    <w:sectPr w:rsidR="003D08D6" w:rsidSect="003D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5FB"/>
    <w:multiLevelType w:val="hybridMultilevel"/>
    <w:tmpl w:val="FAB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00"/>
    <w:rsid w:val="000F2600"/>
    <w:rsid w:val="003D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7233</Characters>
  <Application>Microsoft Office Word</Application>
  <DocSecurity>0</DocSecurity>
  <Lines>60</Lines>
  <Paragraphs>16</Paragraphs>
  <ScaleCrop>false</ScaleCrop>
  <Company>Microsoft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2017-02-27T12:09:00Z</dcterms:created>
  <dcterms:modified xsi:type="dcterms:W3CDTF">2017-02-27T12:09:00Z</dcterms:modified>
</cp:coreProperties>
</file>