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4D" w:rsidRPr="00F661E1" w:rsidRDefault="0055084D" w:rsidP="0055084D">
      <w:pPr>
        <w:pStyle w:val="Normal"/>
        <w:suppressAutoHyphens/>
        <w:spacing w:line="240" w:lineRule="auto"/>
        <w:jc w:val="center"/>
        <w:rPr>
          <w:sz w:val="28"/>
          <w:szCs w:val="28"/>
        </w:rPr>
      </w:pPr>
      <w:r w:rsidRPr="00F661E1">
        <w:rPr>
          <w:b/>
          <w:bCs/>
          <w:sz w:val="28"/>
          <w:szCs w:val="28"/>
        </w:rPr>
        <w:t>ВОПРОСЫ К ЭКЗАМЕНУ ПО ДИСЦИПЛИНЕ «СТРАТЕГИЧЕСКИЙ МЕНЕДЖМЕНТ»</w:t>
      </w:r>
    </w:p>
    <w:p w:rsidR="0055084D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Сущность стратегического управления и место в общей системе управления организацией.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hanging="720"/>
        <w:jc w:val="both"/>
        <w:rPr>
          <w:sz w:val="28"/>
          <w:szCs w:val="28"/>
        </w:rPr>
      </w:pPr>
      <w:r w:rsidRPr="00A003AF">
        <w:rPr>
          <w:sz w:val="28"/>
          <w:szCs w:val="28"/>
        </w:rPr>
        <w:t>Оценка состояния стратегического менеджмента в организациях РБ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Состав и структура этапов стратегического менеджмента.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Понятие конкурентных преимуществ, способы создания конкурентных преимуществ.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Миссия и цели предприятия.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Методы анализа внешней среды организации. Краткая характеристика.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Внешняя среда организации: характеристика факторов.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Внутренняя среда организации. Управленческое обследование.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Конкурентные стратегии организации.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Сущность стратегии орг</w:t>
      </w:r>
      <w:r w:rsidRPr="00F661E1">
        <w:rPr>
          <w:sz w:val="28"/>
          <w:szCs w:val="28"/>
        </w:rPr>
        <w:t>а</w:t>
      </w:r>
      <w:r w:rsidRPr="00F661E1">
        <w:rPr>
          <w:sz w:val="28"/>
          <w:szCs w:val="28"/>
        </w:rPr>
        <w:t>низации. Иерархическая структура стратегий</w:t>
      </w:r>
    </w:p>
    <w:p w:rsidR="0055084D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Стратегии развития организации. Их краткая характеристика.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Процесс выбора стратегии организации: краткая характеристика этапов.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 xml:space="preserve">Портфельные методы анализа стратегического положения </w:t>
      </w:r>
      <w:r>
        <w:rPr>
          <w:sz w:val="28"/>
          <w:szCs w:val="28"/>
        </w:rPr>
        <w:t>организации</w:t>
      </w:r>
      <w:r w:rsidRPr="00F661E1">
        <w:rPr>
          <w:sz w:val="28"/>
          <w:szCs w:val="28"/>
        </w:rPr>
        <w:t>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F661E1">
        <w:rPr>
          <w:sz w:val="28"/>
          <w:szCs w:val="28"/>
        </w:rPr>
        <w:t xml:space="preserve"> </w:t>
      </w:r>
      <w:r w:rsidRPr="00F661E1"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STEP, ETOM.</w:t>
      </w:r>
    </w:p>
    <w:p w:rsidR="0055084D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характеристика ф</w:t>
      </w:r>
      <w:r w:rsidRPr="00F661E1">
        <w:rPr>
          <w:sz w:val="28"/>
          <w:szCs w:val="28"/>
        </w:rPr>
        <w:t>ункциональны</w:t>
      </w:r>
      <w:r>
        <w:rPr>
          <w:sz w:val="28"/>
          <w:szCs w:val="28"/>
        </w:rPr>
        <w:t>х</w:t>
      </w:r>
      <w:r w:rsidRPr="00F661E1">
        <w:rPr>
          <w:sz w:val="28"/>
          <w:szCs w:val="28"/>
        </w:rPr>
        <w:t xml:space="preserve"> страте</w:t>
      </w:r>
      <w:r>
        <w:rPr>
          <w:sz w:val="28"/>
          <w:szCs w:val="28"/>
        </w:rPr>
        <w:t>гий организации: стратегия маркетинга, производственная стратегия, финансовая стратегия.</w:t>
      </w:r>
    </w:p>
    <w:p w:rsidR="0055084D" w:rsidRPr="0055084D" w:rsidRDefault="0055084D" w:rsidP="00C54908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84D">
        <w:rPr>
          <w:rFonts w:ascii="Times New Roman" w:hAnsi="Times New Roman" w:cs="Times New Roman"/>
          <w:sz w:val="28"/>
          <w:szCs w:val="28"/>
        </w:rPr>
        <w:t xml:space="preserve">Сущность и характеристика функциональных стратегий организации: 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иннов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Pr="0055084D">
        <w:rPr>
          <w:rFonts w:ascii="Times New Roman" w:hAnsi="Times New Roman" w:cs="Times New Roman"/>
          <w:sz w:val="28"/>
          <w:szCs w:val="28"/>
        </w:rPr>
        <w:t>ая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 xml:space="preserve"> стратеги</w:t>
      </w:r>
      <w:r w:rsidRPr="0055084D">
        <w:rPr>
          <w:rFonts w:ascii="Times New Roman" w:hAnsi="Times New Roman" w:cs="Times New Roman"/>
          <w:sz w:val="28"/>
          <w:szCs w:val="28"/>
        </w:rPr>
        <w:t>я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5084D">
        <w:rPr>
          <w:rFonts w:ascii="Times New Roman" w:hAnsi="Times New Roman" w:cs="Times New Roman"/>
          <w:sz w:val="28"/>
          <w:szCs w:val="28"/>
        </w:rPr>
        <w:t xml:space="preserve"> 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 w:rsidRPr="0055084D">
        <w:rPr>
          <w:rFonts w:ascii="Times New Roman" w:hAnsi="Times New Roman" w:cs="Times New Roman"/>
          <w:sz w:val="28"/>
          <w:szCs w:val="28"/>
        </w:rPr>
        <w:t>ая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 xml:space="preserve"> стратеги</w:t>
      </w:r>
      <w:r w:rsidRPr="0055084D">
        <w:rPr>
          <w:rFonts w:ascii="Times New Roman" w:hAnsi="Times New Roman" w:cs="Times New Roman"/>
          <w:sz w:val="28"/>
          <w:szCs w:val="28"/>
        </w:rPr>
        <w:t>я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5084D">
        <w:rPr>
          <w:rFonts w:ascii="Times New Roman" w:hAnsi="Times New Roman" w:cs="Times New Roman"/>
          <w:sz w:val="28"/>
          <w:szCs w:val="28"/>
        </w:rPr>
        <w:t xml:space="preserve"> 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стратеги</w:t>
      </w:r>
      <w:r w:rsidRPr="0055084D">
        <w:rPr>
          <w:rFonts w:ascii="Times New Roman" w:hAnsi="Times New Roman" w:cs="Times New Roman"/>
          <w:sz w:val="28"/>
          <w:szCs w:val="28"/>
        </w:rPr>
        <w:t>я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изменений; эк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логическ</w:t>
      </w:r>
      <w:r w:rsidRPr="0055084D">
        <w:rPr>
          <w:rFonts w:ascii="Times New Roman" w:hAnsi="Times New Roman" w:cs="Times New Roman"/>
          <w:sz w:val="28"/>
          <w:szCs w:val="28"/>
        </w:rPr>
        <w:t>ая стратегия</w:t>
      </w:r>
      <w:r w:rsidRPr="00550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hanging="720"/>
        <w:jc w:val="both"/>
        <w:rPr>
          <w:sz w:val="28"/>
          <w:szCs w:val="28"/>
        </w:rPr>
      </w:pPr>
      <w:r w:rsidRPr="00A003AF">
        <w:rPr>
          <w:sz w:val="28"/>
          <w:szCs w:val="28"/>
        </w:rPr>
        <w:t>Анализ цепочки создания ценностей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Процесс реализации стратегии компании. Задачи этапа реализации стратегии.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Подходы к управлению реализацией стратегических изменений, определяемые стилем руководства.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Сбалансированная система показателей (ССП) как инструмент реализации стратегии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>Стратегический контроль</w:t>
      </w:r>
      <w:r>
        <w:rPr>
          <w:sz w:val="28"/>
          <w:szCs w:val="28"/>
        </w:rPr>
        <w:t>: сущность, цели и задачи.</w:t>
      </w:r>
    </w:p>
    <w:p w:rsidR="0055084D" w:rsidRPr="00F661E1" w:rsidRDefault="0055084D" w:rsidP="00C54908">
      <w:pPr>
        <w:pStyle w:val="Normal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sz w:val="28"/>
          <w:szCs w:val="28"/>
        </w:rPr>
      </w:pPr>
      <w:r w:rsidRPr="00F661E1">
        <w:rPr>
          <w:sz w:val="28"/>
          <w:szCs w:val="28"/>
        </w:rPr>
        <w:t xml:space="preserve">Функции и задачи </w:t>
      </w:r>
      <w:proofErr w:type="gramStart"/>
      <w:r w:rsidRPr="00F661E1">
        <w:rPr>
          <w:sz w:val="28"/>
          <w:szCs w:val="28"/>
        </w:rPr>
        <w:t>стратегического</w:t>
      </w:r>
      <w:proofErr w:type="gramEnd"/>
      <w:r w:rsidRPr="00F661E1">
        <w:rPr>
          <w:sz w:val="28"/>
          <w:szCs w:val="28"/>
        </w:rPr>
        <w:t xml:space="preserve"> </w:t>
      </w:r>
      <w:proofErr w:type="spellStart"/>
      <w:r w:rsidRPr="00F661E1">
        <w:rPr>
          <w:sz w:val="28"/>
          <w:szCs w:val="28"/>
        </w:rPr>
        <w:t>контролинга</w:t>
      </w:r>
      <w:proofErr w:type="spellEnd"/>
      <w:r w:rsidRPr="00F661E1">
        <w:rPr>
          <w:sz w:val="28"/>
          <w:szCs w:val="28"/>
        </w:rPr>
        <w:t xml:space="preserve"> в организации.</w:t>
      </w:r>
    </w:p>
    <w:p w:rsidR="0055084D" w:rsidRPr="00F661E1" w:rsidRDefault="0055084D" w:rsidP="00C54908">
      <w:pPr>
        <w:pStyle w:val="Normal"/>
        <w:suppressAutoHyphens/>
        <w:spacing w:line="240" w:lineRule="auto"/>
        <w:jc w:val="both"/>
        <w:rPr>
          <w:sz w:val="28"/>
          <w:szCs w:val="28"/>
        </w:rPr>
      </w:pPr>
    </w:p>
    <w:p w:rsidR="00000000" w:rsidRDefault="00C54908" w:rsidP="00C54908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7E8"/>
    <w:multiLevelType w:val="hybridMultilevel"/>
    <w:tmpl w:val="71CC37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5084D"/>
    <w:rsid w:val="0055084D"/>
    <w:rsid w:val="00C5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084D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2016-12-20T09:22:00Z</dcterms:created>
  <dcterms:modified xsi:type="dcterms:W3CDTF">2016-12-20T09:33:00Z</dcterms:modified>
</cp:coreProperties>
</file>