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58" w:rsidRPr="00982817" w:rsidRDefault="002C0358" w:rsidP="002C0358">
      <w:pPr>
        <w:ind w:left="851"/>
        <w:jc w:val="center"/>
        <w:rPr>
          <w:b/>
          <w:bCs/>
          <w:sz w:val="26"/>
          <w:szCs w:val="26"/>
        </w:rPr>
      </w:pPr>
      <w:r w:rsidRPr="00982817">
        <w:rPr>
          <w:b/>
          <w:bCs/>
          <w:sz w:val="26"/>
          <w:szCs w:val="26"/>
        </w:rPr>
        <w:t>3. СКВОЗНАЯ ЗАДАЧА</w:t>
      </w:r>
    </w:p>
    <w:p w:rsidR="002C0358" w:rsidRDefault="002C0358" w:rsidP="002C0358">
      <w:pPr>
        <w:ind w:left="851"/>
        <w:jc w:val="center"/>
        <w:rPr>
          <w:b/>
          <w:sz w:val="26"/>
          <w:szCs w:val="26"/>
        </w:rPr>
      </w:pPr>
    </w:p>
    <w:p w:rsidR="002C0358" w:rsidRPr="00982817" w:rsidRDefault="002C0358" w:rsidP="002C0358">
      <w:pPr>
        <w:ind w:left="851"/>
        <w:jc w:val="center"/>
        <w:rPr>
          <w:b/>
          <w:sz w:val="26"/>
          <w:szCs w:val="26"/>
        </w:rPr>
      </w:pPr>
    </w:p>
    <w:p w:rsidR="002C0358" w:rsidRPr="00982817" w:rsidRDefault="002C0358" w:rsidP="002C0358">
      <w:pPr>
        <w:pStyle w:val="2"/>
        <w:spacing w:line="240" w:lineRule="auto"/>
        <w:ind w:firstLine="567"/>
        <w:rPr>
          <w:color w:val="000000"/>
          <w:sz w:val="26"/>
          <w:szCs w:val="26"/>
        </w:rPr>
      </w:pPr>
      <w:r w:rsidRPr="00982817">
        <w:rPr>
          <w:color w:val="000000"/>
          <w:sz w:val="26"/>
          <w:szCs w:val="26"/>
        </w:rPr>
        <w:t xml:space="preserve">Сквозная задача, предлагаемая слушателям к выполнению на практических занятиях курса «Бухгалтерский учет», отражает практическую сторону работы бухгалтера: составление журнала учета хозяйственных операций, проведенных за отчетный период,  формирование </w:t>
      </w:r>
      <w:proofErr w:type="spellStart"/>
      <w:r w:rsidRPr="00982817">
        <w:rPr>
          <w:color w:val="000000"/>
          <w:sz w:val="26"/>
          <w:szCs w:val="26"/>
        </w:rPr>
        <w:t>оборотно</w:t>
      </w:r>
      <w:proofErr w:type="spellEnd"/>
      <w:r w:rsidRPr="00982817">
        <w:rPr>
          <w:color w:val="000000"/>
          <w:sz w:val="26"/>
          <w:szCs w:val="26"/>
        </w:rPr>
        <w:t xml:space="preserve">-сальдовой ведомости и, как итог, бухгалтерского баланса на начало периода, следующего </w:t>
      </w:r>
      <w:proofErr w:type="gramStart"/>
      <w:r w:rsidRPr="00982817">
        <w:rPr>
          <w:color w:val="000000"/>
          <w:sz w:val="26"/>
          <w:szCs w:val="26"/>
        </w:rPr>
        <w:t>за</w:t>
      </w:r>
      <w:proofErr w:type="gramEnd"/>
      <w:r w:rsidRPr="00982817">
        <w:rPr>
          <w:color w:val="000000"/>
          <w:sz w:val="26"/>
          <w:szCs w:val="26"/>
        </w:rPr>
        <w:t xml:space="preserve"> отчетным. </w:t>
      </w:r>
    </w:p>
    <w:p w:rsidR="002C0358" w:rsidRPr="00982817" w:rsidRDefault="002C0358" w:rsidP="002C0358">
      <w:pPr>
        <w:pStyle w:val="2"/>
        <w:spacing w:line="240" w:lineRule="auto"/>
        <w:ind w:firstLine="567"/>
        <w:rPr>
          <w:color w:val="000000"/>
          <w:sz w:val="26"/>
          <w:szCs w:val="26"/>
        </w:rPr>
      </w:pPr>
      <w:r w:rsidRPr="00982817">
        <w:rPr>
          <w:color w:val="000000"/>
          <w:sz w:val="26"/>
          <w:szCs w:val="26"/>
        </w:rPr>
        <w:t>Выполнение сквозной задач</w:t>
      </w:r>
      <w:r>
        <w:rPr>
          <w:color w:val="000000"/>
          <w:sz w:val="26"/>
          <w:szCs w:val="26"/>
        </w:rPr>
        <w:t>и</w:t>
      </w:r>
      <w:r w:rsidRPr="00982817">
        <w:rPr>
          <w:color w:val="000000"/>
          <w:sz w:val="26"/>
          <w:szCs w:val="26"/>
        </w:rPr>
        <w:t xml:space="preserve"> предполагает наличие у студента глубоких теоретических знаний по бухгалтерскому учету (понимание экономического содержания каждого бухгалтерского счета, умение ориентироваться в счетах бухгалтерского учета при составлении корреспонденций счетов), а также ориентацию в сущности основных хозяйственных процессов предприятия.  </w:t>
      </w:r>
    </w:p>
    <w:p w:rsidR="002C0358" w:rsidRDefault="002C0358" w:rsidP="002C0358">
      <w:pPr>
        <w:ind w:left="851" w:firstLine="567"/>
        <w:jc w:val="center"/>
        <w:rPr>
          <w:b/>
          <w:sz w:val="24"/>
          <w:szCs w:val="24"/>
        </w:rPr>
      </w:pPr>
    </w:p>
    <w:p w:rsidR="002C0358" w:rsidRPr="00982817" w:rsidRDefault="002C0358" w:rsidP="002C0358">
      <w:pPr>
        <w:rPr>
          <w:spacing w:val="-6"/>
          <w:sz w:val="26"/>
          <w:szCs w:val="26"/>
        </w:rPr>
      </w:pPr>
      <w:r w:rsidRPr="00982817">
        <w:rPr>
          <w:color w:val="000000"/>
          <w:spacing w:val="-6"/>
          <w:sz w:val="26"/>
          <w:szCs w:val="26"/>
        </w:rPr>
        <w:t xml:space="preserve">Таблица 1– </w:t>
      </w:r>
      <w:r w:rsidRPr="00982817">
        <w:rPr>
          <w:spacing w:val="-6"/>
          <w:sz w:val="26"/>
          <w:szCs w:val="26"/>
        </w:rPr>
        <w:t>Бухгалтерский баланс на начало отчетного период</w:t>
      </w:r>
      <w:proofErr w:type="gramStart"/>
      <w:r w:rsidRPr="00982817">
        <w:rPr>
          <w:spacing w:val="-6"/>
          <w:sz w:val="26"/>
          <w:szCs w:val="26"/>
        </w:rPr>
        <w:t>а ООО</w:t>
      </w:r>
      <w:proofErr w:type="gramEnd"/>
      <w:r w:rsidRPr="00982817">
        <w:rPr>
          <w:spacing w:val="-6"/>
          <w:sz w:val="26"/>
          <w:szCs w:val="26"/>
        </w:rPr>
        <w:t xml:space="preserve"> «Идея»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162"/>
        <w:gridCol w:w="2268"/>
        <w:gridCol w:w="964"/>
        <w:gridCol w:w="1162"/>
        <w:gridCol w:w="2360"/>
        <w:gridCol w:w="964"/>
      </w:tblGrid>
      <w:tr w:rsidR="002C0358" w:rsidRPr="00982817" w:rsidTr="00282323">
        <w:tc>
          <w:tcPr>
            <w:tcW w:w="774" w:type="dxa"/>
            <w:vAlign w:val="center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82817">
              <w:rPr>
                <w:b/>
                <w:sz w:val="26"/>
                <w:szCs w:val="26"/>
              </w:rPr>
              <w:t>п</w:t>
            </w:r>
            <w:proofErr w:type="gramEnd"/>
            <w:r w:rsidRPr="0098281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88" w:type="dxa"/>
            <w:gridSpan w:val="3"/>
            <w:vAlign w:val="center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АКТИВ</w:t>
            </w:r>
          </w:p>
        </w:tc>
        <w:tc>
          <w:tcPr>
            <w:tcW w:w="4408" w:type="dxa"/>
            <w:gridSpan w:val="3"/>
            <w:vAlign w:val="center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ПАССИВ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№ счета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Наименование статьи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Сумма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№ счета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Наименование статьи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Сумма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01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Основные средства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5890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80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Уставный капитал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12800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2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Нематериальные активы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890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82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Резервный капитал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1200</w:t>
            </w:r>
          </w:p>
        </w:tc>
      </w:tr>
      <w:tr w:rsidR="002C0358" w:rsidRPr="00982817" w:rsidTr="00282323">
        <w:trPr>
          <w:trHeight w:val="453"/>
        </w:trPr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3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  <w:lang w:val="en-US"/>
              </w:rPr>
            </w:pPr>
            <w:r w:rsidRPr="00982817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Вложения в долгосрочные активы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83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Добавочный капитал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2100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4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10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Материалы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1200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84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Нераспределенная прибыль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1990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43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Готовая продукция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1790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60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Расчеты с поставщиками и подрядчиками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?</w:t>
            </w: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50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Касса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520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7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51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Расчетные счета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2920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8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52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Валютные счета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1850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9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62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Расчеты с покупателями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2720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  <w:lang w:val="en-US"/>
              </w:rPr>
            </w:pPr>
            <w:r w:rsidRPr="0098281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76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Расчеты с разными  дебиторами и кредиторами</w:t>
            </w: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  <w:r w:rsidRPr="00982817">
              <w:rPr>
                <w:sz w:val="26"/>
                <w:szCs w:val="26"/>
              </w:rPr>
              <w:t>2500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</w:tcPr>
          <w:p w:rsidR="002C0358" w:rsidRPr="00982817" w:rsidRDefault="002C0358" w:rsidP="0028232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sz w:val="26"/>
                <w:szCs w:val="26"/>
              </w:rPr>
            </w:pPr>
          </w:p>
        </w:tc>
      </w:tr>
      <w:tr w:rsidR="002C0358" w:rsidRPr="00982817" w:rsidTr="00282323">
        <w:tc>
          <w:tcPr>
            <w:tcW w:w="774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2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20360</w:t>
            </w:r>
          </w:p>
        </w:tc>
        <w:tc>
          <w:tcPr>
            <w:tcW w:w="1069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32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</w:tcPr>
          <w:p w:rsidR="002C0358" w:rsidRPr="00982817" w:rsidRDefault="002C0358" w:rsidP="00282323">
            <w:pPr>
              <w:jc w:val="center"/>
              <w:rPr>
                <w:b/>
                <w:sz w:val="26"/>
                <w:szCs w:val="26"/>
              </w:rPr>
            </w:pPr>
            <w:r w:rsidRPr="00982817">
              <w:rPr>
                <w:b/>
                <w:sz w:val="26"/>
                <w:szCs w:val="26"/>
              </w:rPr>
              <w:t>?</w:t>
            </w:r>
          </w:p>
        </w:tc>
      </w:tr>
    </w:tbl>
    <w:p w:rsidR="002C0358" w:rsidRDefault="002C0358" w:rsidP="002C0358">
      <w:pPr>
        <w:jc w:val="center"/>
        <w:rPr>
          <w:b/>
          <w:sz w:val="24"/>
          <w:szCs w:val="24"/>
        </w:rPr>
      </w:pPr>
    </w:p>
    <w:p w:rsidR="002C0358" w:rsidRDefault="002C0358" w:rsidP="002C0358">
      <w:pPr>
        <w:rPr>
          <w:b/>
          <w:sz w:val="24"/>
          <w:szCs w:val="24"/>
        </w:rPr>
      </w:pPr>
    </w:p>
    <w:p w:rsidR="002C0358" w:rsidRDefault="002C0358" w:rsidP="002C0358">
      <w:pPr>
        <w:rPr>
          <w:b/>
          <w:sz w:val="24"/>
          <w:szCs w:val="24"/>
        </w:rPr>
      </w:pPr>
    </w:p>
    <w:p w:rsidR="002C0358" w:rsidRDefault="002C0358" w:rsidP="002C0358">
      <w:pPr>
        <w:rPr>
          <w:b/>
          <w:sz w:val="24"/>
          <w:szCs w:val="24"/>
        </w:rPr>
      </w:pPr>
    </w:p>
    <w:p w:rsidR="002C0358" w:rsidRDefault="002C0358" w:rsidP="002C0358">
      <w:pPr>
        <w:rPr>
          <w:b/>
          <w:sz w:val="24"/>
          <w:szCs w:val="24"/>
        </w:rPr>
      </w:pPr>
    </w:p>
    <w:p w:rsidR="002C0358" w:rsidRPr="00304C34" w:rsidRDefault="002C0358" w:rsidP="002C0358">
      <w:pPr>
        <w:jc w:val="both"/>
        <w:rPr>
          <w:sz w:val="26"/>
          <w:szCs w:val="26"/>
        </w:rPr>
      </w:pPr>
      <w:r w:rsidRPr="00982817">
        <w:rPr>
          <w:color w:val="000000"/>
          <w:sz w:val="26"/>
          <w:szCs w:val="26"/>
        </w:rPr>
        <w:t>Таблица 2 –</w:t>
      </w:r>
      <w:r w:rsidRPr="00982817">
        <w:rPr>
          <w:sz w:val="26"/>
          <w:szCs w:val="26"/>
        </w:rPr>
        <w:t>Журнал учета хозяйственных операций ООО «Идея» за отчетный</w:t>
      </w:r>
      <w:r w:rsidRPr="00304C34">
        <w:rPr>
          <w:sz w:val="26"/>
          <w:szCs w:val="26"/>
        </w:rPr>
        <w:t xml:space="preserve"> период</w:t>
      </w:r>
    </w:p>
    <w:tbl>
      <w:tblPr>
        <w:tblW w:w="9781" w:type="dxa"/>
        <w:tblInd w:w="4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08"/>
        <w:gridCol w:w="709"/>
        <w:gridCol w:w="1134"/>
      </w:tblGrid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Cs/>
                <w:noProof/>
                <w:snapToGrid w:val="0"/>
                <w:spacing w:val="-6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Cs/>
                <w:noProof/>
                <w:snapToGrid w:val="0"/>
                <w:spacing w:val="-6"/>
                <w:sz w:val="24"/>
                <w:szCs w:val="24"/>
              </w:rPr>
              <w:t>Содержание хяозяйственных операций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Cs/>
                <w:noProof/>
                <w:snapToGrid w:val="0"/>
                <w:spacing w:val="-6"/>
                <w:sz w:val="24"/>
                <w:szCs w:val="24"/>
              </w:rPr>
              <w:t>Дт</w:t>
            </w:r>
          </w:p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Cs/>
                <w:noProof/>
                <w:snapToGrid w:val="0"/>
                <w:spacing w:val="-6"/>
                <w:sz w:val="24"/>
                <w:szCs w:val="24"/>
              </w:rPr>
              <w:t>Кт</w:t>
            </w:r>
          </w:p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Cs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Cs/>
                <w:noProof/>
                <w:snapToGrid w:val="0"/>
                <w:spacing w:val="-6"/>
                <w:sz w:val="24"/>
                <w:szCs w:val="24"/>
              </w:rPr>
              <w:t>Сумма, млн. руб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 w:rsidRPr="000D32E9">
              <w:rPr>
                <w:noProof/>
                <w:snapToGrid w:val="0"/>
                <w:spacing w:val="-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pStyle w:val="a3"/>
              <w:jc w:val="center"/>
              <w:rPr>
                <w:spacing w:val="-6"/>
                <w:sz w:val="20"/>
              </w:rPr>
            </w:pPr>
            <w:r w:rsidRPr="000D32E9">
              <w:rPr>
                <w:spacing w:val="-6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 w:rsidRPr="000D32E9">
              <w:rPr>
                <w:noProof/>
                <w:snapToGrid w:val="0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 w:rsidRPr="000D32E9">
              <w:rPr>
                <w:noProof/>
                <w:snapToGrid w:val="0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jc w:val="center"/>
              <w:rPr>
                <w:noProof/>
                <w:snapToGrid w:val="0"/>
                <w:spacing w:val="-6"/>
              </w:rPr>
            </w:pPr>
            <w:r w:rsidRPr="000D32E9">
              <w:rPr>
                <w:noProof/>
                <w:snapToGrid w:val="0"/>
                <w:spacing w:val="-6"/>
              </w:rPr>
              <w:t>5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pStyle w:val="a3"/>
              <w:ind w:firstLine="0"/>
              <w:jc w:val="left"/>
              <w:rPr>
                <w:b/>
                <w:noProof/>
                <w:snapToGrid w:val="0"/>
                <w:spacing w:val="-6"/>
                <w:kern w:val="0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kern w:val="0"/>
                <w:sz w:val="24"/>
                <w:szCs w:val="24"/>
              </w:rPr>
              <w:t xml:space="preserve">Поступление от поставщиков оборудования, требующего монтажа и предназначенного для установки в строящемся производственном цехе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pacing w:val="-6"/>
                <w:sz w:val="24"/>
                <w:szCs w:val="24"/>
              </w:rPr>
              <w:t>Оприходовано на склад  оборудование к установке. Стоимость оборудования по счету поставщика  600 млн. руб., в т.ч. НДС — ?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1.2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Выставлен НДС по приобретенному оборудованию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Строительство производственного цеха  хозяйственным способом</w:t>
            </w:r>
          </w:p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Начислена зарплата строительным рабочим 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–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 100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Начислены социальные отчисления в ФСЗН (? %)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, ? млн. руб.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Списаны на строительство материалы – 400 млн. руб.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Начислена амортизация занятых на стройке </w:t>
            </w:r>
          </w:p>
          <w:p w:rsidR="002C0358" w:rsidRPr="001662BF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механизмов – 65 млн руб.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rPr>
                <w:i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Оборудование к установке (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стр.1.1) 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 п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ередано в монтаж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adjustRightInd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pacing w:val="-6"/>
                <w:sz w:val="24"/>
                <w:szCs w:val="24"/>
              </w:rPr>
              <w:t xml:space="preserve">Отражена стоимость смонтированного оборудования к установке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2.8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Начи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с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лены общехозяйственные расходы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 в части 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заработн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ой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 плат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ы 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административно-управленческого персонал 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–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 13 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Отражена с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тоимость услуг привлеченных сторонних организаций        (сч. 76) 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–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 300 млн. руб., в т.ч. НДС — ?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Выставлен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 xml:space="preserve"> НДС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 (стр. 2.9)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2.10</w:t>
            </w:r>
          </w:p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Пусконаладочные работы по оборудованию с привлечением сторонних организаций (сч.76). Сумма счета — 54 млн. руб., 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0D32E9">
              <w:rPr>
                <w:snapToGrid w:val="0"/>
                <w:spacing w:val="-6"/>
                <w:sz w:val="24"/>
                <w:szCs w:val="24"/>
              </w:rPr>
              <w:t>т.ч</w:t>
            </w:r>
            <w:proofErr w:type="spellEnd"/>
            <w:r w:rsidRPr="000D32E9">
              <w:rPr>
                <w:snapToGrid w:val="0"/>
                <w:spacing w:val="-6"/>
                <w:sz w:val="24"/>
                <w:szCs w:val="24"/>
              </w:rPr>
              <w:t>. НДС</w:t>
            </w:r>
            <w:proofErr w:type="gramStart"/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 </w:t>
            </w:r>
            <w:r>
              <w:rPr>
                <w:snapToGrid w:val="0"/>
                <w:spacing w:val="-6"/>
                <w:sz w:val="24"/>
                <w:szCs w:val="24"/>
              </w:rPr>
              <w:t>–</w:t>
            </w:r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 ? </w:t>
            </w:r>
            <w:proofErr w:type="gramEnd"/>
            <w:r w:rsidRPr="000D32E9">
              <w:rPr>
                <w:snapToGrid w:val="0"/>
                <w:spacing w:val="-6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2.1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Выставлен НДС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 xml:space="preserve"> (стр. 2.10)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ind w:right="-4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2.1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>Подписан акт ввода производственного цеха в эксплуатацию</w:t>
            </w:r>
          </w:p>
          <w:p w:rsidR="002C0358" w:rsidRPr="000D32E9" w:rsidRDefault="002C0358" w:rsidP="00282323">
            <w:pPr>
              <w:adjustRightInd w:val="0"/>
              <w:rPr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b/>
                <w:noProof/>
                <w:snapToGrid w:val="0"/>
                <w:spacing w:val="-6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 xml:space="preserve">Поступил </w:t>
            </w:r>
            <w:proofErr w:type="gramStart"/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>от учредител</w:t>
            </w:r>
            <w:r>
              <w:rPr>
                <w:b/>
                <w:snapToGrid w:val="0"/>
                <w:spacing w:val="-6"/>
                <w:sz w:val="24"/>
                <w:szCs w:val="24"/>
              </w:rPr>
              <w:t>я</w:t>
            </w: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 xml:space="preserve"> станок в качестве вклада в уставный </w:t>
            </w:r>
            <w:r>
              <w:rPr>
                <w:b/>
                <w:snapToGrid w:val="0"/>
                <w:spacing w:val="-6"/>
                <w:sz w:val="24"/>
                <w:szCs w:val="24"/>
              </w:rPr>
              <w:t>капитал в соответствии с учредительными документами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noProof/>
                <w:snapToGrid w:val="0"/>
                <w:spacing w:val="-6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snapToGrid w:val="0"/>
                <w:spacing w:val="-6"/>
                <w:sz w:val="24"/>
                <w:szCs w:val="24"/>
              </w:rPr>
              <w:t>Отражена задолженность учредителя по формированию уставного капитала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 в части, определенной учредительными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noProof/>
                <w:snapToGrid w:val="0"/>
                <w:spacing w:val="-6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Отражено внесение учредителем станка в качестве </w:t>
            </w:r>
            <w:proofErr w:type="spellStart"/>
            <w:r>
              <w:rPr>
                <w:snapToGrid w:val="0"/>
                <w:spacing w:val="-6"/>
                <w:sz w:val="24"/>
                <w:szCs w:val="24"/>
              </w:rPr>
              <w:t>неденежного</w:t>
            </w:r>
            <w:proofErr w:type="spellEnd"/>
            <w:r>
              <w:rPr>
                <w:snapToGrid w:val="0"/>
                <w:spacing w:val="-6"/>
                <w:sz w:val="24"/>
                <w:szCs w:val="24"/>
              </w:rPr>
              <w:t xml:space="preserve"> вклада в уставный капитал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b/>
                <w:noProof/>
                <w:snapToGrid w:val="0"/>
                <w:spacing w:val="-6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>Выявлен</w:t>
            </w:r>
            <w:r>
              <w:rPr>
                <w:b/>
                <w:snapToGrid w:val="0"/>
                <w:spacing w:val="-6"/>
                <w:sz w:val="24"/>
                <w:szCs w:val="24"/>
              </w:rPr>
              <w:t xml:space="preserve">ие </w:t>
            </w: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 xml:space="preserve"> при инвентаризации неучтенны</w:t>
            </w:r>
            <w:r>
              <w:rPr>
                <w:b/>
                <w:snapToGrid w:val="0"/>
                <w:spacing w:val="-6"/>
                <w:sz w:val="24"/>
                <w:szCs w:val="24"/>
              </w:rPr>
              <w:t>х</w:t>
            </w: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 xml:space="preserve"> основны</w:t>
            </w:r>
            <w:r>
              <w:rPr>
                <w:b/>
                <w:snapToGrid w:val="0"/>
                <w:spacing w:val="-6"/>
                <w:sz w:val="24"/>
                <w:szCs w:val="24"/>
              </w:rPr>
              <w:t xml:space="preserve">х </w:t>
            </w:r>
            <w:r w:rsidRPr="008405F0">
              <w:rPr>
                <w:b/>
                <w:snapToGrid w:val="0"/>
                <w:spacing w:val="-6"/>
                <w:sz w:val="24"/>
                <w:szCs w:val="24"/>
              </w:rPr>
              <w:t>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noProof/>
                <w:snapToGrid w:val="0"/>
                <w:spacing w:val="-6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>
              <w:rPr>
                <w:snapToGrid w:val="0"/>
                <w:spacing w:val="-6"/>
                <w:sz w:val="24"/>
                <w:szCs w:val="24"/>
              </w:rPr>
              <w:t xml:space="preserve">Отражены </w:t>
            </w:r>
            <w:r w:rsidRPr="008405F0">
              <w:rPr>
                <w:snapToGrid w:val="0"/>
                <w:spacing w:val="-6"/>
                <w:sz w:val="24"/>
                <w:szCs w:val="24"/>
              </w:rPr>
              <w:t>прочи</w:t>
            </w:r>
            <w:r>
              <w:rPr>
                <w:snapToGrid w:val="0"/>
                <w:spacing w:val="-6"/>
                <w:sz w:val="24"/>
                <w:szCs w:val="24"/>
              </w:rPr>
              <w:t>е</w:t>
            </w:r>
            <w:r w:rsidRPr="008405F0">
              <w:rPr>
                <w:snapToGrid w:val="0"/>
                <w:spacing w:val="-6"/>
                <w:sz w:val="24"/>
                <w:szCs w:val="24"/>
              </w:rPr>
              <w:t xml:space="preserve"> доход</w:t>
            </w:r>
            <w:r>
              <w:rPr>
                <w:snapToGrid w:val="0"/>
                <w:spacing w:val="-6"/>
                <w:sz w:val="24"/>
                <w:szCs w:val="24"/>
              </w:rPr>
              <w:t>ы, обусловленные выявлением неучтенных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snapToGrid w:val="0"/>
                <w:spacing w:val="-6"/>
                <w:sz w:val="24"/>
                <w:szCs w:val="24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snapToGrid w:val="0"/>
                <w:spacing w:val="-6"/>
                <w:sz w:val="24"/>
                <w:szCs w:val="24"/>
              </w:rPr>
              <w:t xml:space="preserve">Отражен финансовый результат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spacing w:val="-6"/>
                <w:sz w:val="24"/>
                <w:szCs w:val="24"/>
              </w:rPr>
              <w:t>Списание станка за непригодностью.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spacing w:val="-6"/>
                <w:sz w:val="24"/>
                <w:szCs w:val="24"/>
              </w:rPr>
              <w:t>Первоначальная стоимость станка - 120 млн. руб.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spacing w:val="-6"/>
                <w:sz w:val="24"/>
                <w:szCs w:val="24"/>
              </w:rPr>
              <w:t>Накопленная амортизация - 85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>Списан станок за непригодностью по (?) стоимости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>Оприходован металлолом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 – </w:t>
            </w:r>
            <w:r w:rsidRPr="000D32E9">
              <w:rPr>
                <w:snapToGrid w:val="0"/>
                <w:spacing w:val="-6"/>
                <w:sz w:val="24"/>
                <w:szCs w:val="24"/>
              </w:rPr>
              <w:t>10 млн.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 </w:t>
            </w:r>
            <w:r w:rsidRPr="000D32E9">
              <w:rPr>
                <w:snapToGrid w:val="0"/>
                <w:spacing w:val="-6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Отражен финансовый результат от списания не полностью амортизированного станка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  <w:lang w:val="en-US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shd w:val="clear" w:color="auto" w:fill="FFFFFF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Приобретение лицензии </w:t>
            </w:r>
            <w:hyperlink r:id="rId6" w:history="1">
              <w:r w:rsidRPr="000D32E9">
                <w:rPr>
                  <w:b/>
                  <w:snapToGrid w:val="0"/>
                  <w:color w:val="000000"/>
                  <w:spacing w:val="-6"/>
                  <w:sz w:val="24"/>
                  <w:szCs w:val="24"/>
                </w:rPr>
                <w:t xml:space="preserve"> </w:t>
              </w:r>
            </w:hyperlink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(для нужд основного производства) сроком действия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Перечислена плата за лицензию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12 млн. руб.</w:t>
            </w:r>
            <w:r w:rsidRPr="000D32E9">
              <w:rPr>
                <w:snapToGrid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6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.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Оприходована лицензия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6</w:t>
            </w: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.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Начислен износ по лицензии (за 1 месяц использования)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8405F0" w:rsidTr="00282323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8405F0">
              <w:rPr>
                <w:b/>
                <w:noProof/>
                <w:snapToGrid w:val="0"/>
                <w:spacing w:val="-6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405F0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8405F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Поступило от поставщиков сырье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– 4500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405F0" w:rsidRDefault="002C0358" w:rsidP="00282323">
            <w:pPr>
              <w:widowControl w:val="0"/>
              <w:rPr>
                <w:b/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Начислена заработная плата работникам предприятия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, в том числе: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рабочим основных цехов: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-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по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продукции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–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 3200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млн. руб</w:t>
            </w:r>
            <w:r w:rsidRPr="008405F0">
              <w:rPr>
                <w:snapToGrid w:val="0"/>
                <w:color w:val="000000"/>
                <w:spacing w:val="-6"/>
                <w:sz w:val="24"/>
                <w:szCs w:val="24"/>
              </w:rPr>
              <w:t>.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-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по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продукции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2200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млн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работникам заводоуправления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160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цеховому персоналу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140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транспортного цеха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180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Начислены социальные отчисления в ФСЗН 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(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стр.8), 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От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фонда оплаты труда (ФОТ)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рабочих основных цехов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работников заводоуправления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цехового персонала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8.4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ФОТ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работников транспортного цеха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Начислены амортизационные отчисления по основным фондам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, в </w:t>
            </w:r>
            <w:proofErr w:type="spellStart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т.ч</w:t>
            </w:r>
            <w:proofErr w:type="spellEnd"/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основных цехов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690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транспортного цеха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9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з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аводоуправления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7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Учет расчетов с подотчетными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Получены в банке наличные денежные средства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1,2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Выдан аванс подотчетному лицу (менеджеру предприят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ия) – 1,2 млн. руб.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Представлен авансовый отчет подотчетным лицом: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на сумму суточных и пр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оезда 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gramStart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из</w:t>
            </w:r>
            <w:proofErr w:type="gramEnd"/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) места командирования – 0,7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на сумму приобретенных материалов в командировке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0,2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10.3.3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-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возвращена неиспользованная сумма подотчетным лицом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505F59" w:rsidTr="0028232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505F5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505F59">
              <w:rPr>
                <w:b/>
                <w:noProof/>
                <w:snapToGrid w:val="0"/>
                <w:spacing w:val="-6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505F59" w:rsidRDefault="002C0358" w:rsidP="00282323">
            <w:pPr>
              <w:widowControl w:val="0"/>
              <w:rPr>
                <w:b/>
                <w:i/>
                <w:snapToGrid w:val="0"/>
                <w:color w:val="000000"/>
                <w:spacing w:val="-6"/>
                <w:sz w:val="24"/>
                <w:szCs w:val="24"/>
              </w:rPr>
            </w:pPr>
            <w:r w:rsidRPr="00505F5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Начислены коммерческие расходы (реклама на телевидении о реализуемой продукции) – 20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505F5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505F5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505F5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Включение косвенных расходов, накопленных на собирательно-распределительных счетах (23, 25, 26), в себестоимость продукции по окончании месяца. 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Закрытие 23, 25, 26-го счетов.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1C58F4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1C58F4">
              <w:rPr>
                <w:noProof/>
                <w:snapToGrid w:val="0"/>
                <w:spacing w:val="-6"/>
                <w:sz w:val="24"/>
                <w:szCs w:val="24"/>
              </w:rPr>
              <w:t>12.1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1C58F4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1C58F4"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1C58F4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1C58F4">
              <w:rPr>
                <w:noProof/>
                <w:snapToGrid w:val="0"/>
                <w:spacing w:val="-6"/>
                <w:sz w:val="24"/>
                <w:szCs w:val="24"/>
              </w:rPr>
              <w:t>12.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1C58F4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1C58F4"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1C58F4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1C58F4">
              <w:rPr>
                <w:noProof/>
                <w:snapToGrid w:val="0"/>
                <w:spacing w:val="-6"/>
                <w:sz w:val="24"/>
                <w:szCs w:val="24"/>
              </w:rPr>
              <w:t>12.3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1C58F4">
              <w:rPr>
                <w:snapToGrid w:val="0"/>
                <w:color w:val="000000"/>
                <w:spacing w:val="-6"/>
                <w:sz w:val="24"/>
                <w:szCs w:val="24"/>
              </w:rPr>
              <w:t>Закрытие счета 2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Выпуск готовой продукции и формирование себестоимости по видам продукции: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-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продукция А –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выпуск 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7200 ед.; Сумма прямых затрат на ед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иницу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</w:t>
            </w:r>
            <w:proofErr w:type="gramStart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– 0,58 млн. руб.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-продукция</w:t>
            </w:r>
            <w:proofErr w:type="gramStart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–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выпуск 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6800 ед.; 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Сумма прямых затрат на </w:t>
            </w:r>
            <w:proofErr w:type="spellStart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ед-цу</w:t>
            </w:r>
            <w:proofErr w:type="spellEnd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 Б – 0,5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5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Оприходована из основного производства готовая продукция. Незавершенного производства нет.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i/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Определение фактической себестоимости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по видам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(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А, Б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>). База распределения косвенных расходам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по видам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 –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пропор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ционально заработной плате рабочих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основного производства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(см. стр. 8.1)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С/С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 xml:space="preserve">А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=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?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С/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С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>Б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  <w:vertAlign w:val="subscript"/>
              </w:rPr>
              <w:t xml:space="preserve">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= ? 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Реализация готовой продукции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в рамках текущей деятельности предприятия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:</w:t>
            </w:r>
          </w:p>
          <w:p w:rsidR="002C0358" w:rsidRPr="00F11440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- Отпускная </w:t>
            </w:r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цена продукции</w:t>
            </w:r>
            <w:proofErr w:type="gramStart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= 1,8 млн. руб.</w:t>
            </w:r>
          </w:p>
          <w:p w:rsidR="002C0358" w:rsidRPr="00F11440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Отпускная цена продукции</w:t>
            </w:r>
            <w:proofErr w:type="gramStart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= 1,5 млн. руб. 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- Объем отгруженной продукции</w:t>
            </w:r>
            <w:proofErr w:type="gramStart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 w:rsidRPr="00F11440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= 5800 ед.</w:t>
            </w:r>
          </w:p>
          <w:p w:rsidR="002C0358" w:rsidRPr="000D32E9" w:rsidRDefault="002C0358" w:rsidP="00282323">
            <w:pPr>
              <w:widowControl w:val="0"/>
              <w:rPr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- Объем 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отгруженной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продукции</w:t>
            </w:r>
            <w:proofErr w:type="gramStart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Б</w:t>
            </w:r>
            <w:proofErr w:type="gramEnd"/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= </w:t>
            </w:r>
            <w:r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4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>200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jc w:val="center"/>
              <w:rPr>
                <w:b/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b/>
                <w:noProof/>
                <w:snapToGrid w:val="0"/>
                <w:spacing w:val="-6"/>
                <w:sz w:val="24"/>
                <w:szCs w:val="24"/>
              </w:rPr>
              <w:t>х</w:t>
            </w: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Отгружена готовая продукция  покупателю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по фактической стоимости</w:t>
            </w:r>
          </w:p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Начислена выручка от реализации продукции</w:t>
            </w:r>
            <w:proofErr w:type="gramStart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,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14.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>Начислены налоги из выручки от реализации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Списаны коммерческие расходы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(стр. 11) – 20 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 w:rsidRPr="000D32E9">
              <w:rPr>
                <w:noProof/>
                <w:snapToGrid w:val="0"/>
                <w:spacing w:val="-6"/>
                <w:sz w:val="24"/>
                <w:szCs w:val="24"/>
              </w:rPr>
              <w:t>14.</w:t>
            </w:r>
            <w:r>
              <w:rPr>
                <w:noProof/>
                <w:snapToGrid w:val="0"/>
                <w:spacing w:val="-6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Отражен финансовый результат от реализации </w:t>
            </w:r>
            <w:r w:rsidRPr="000D32E9">
              <w:rPr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продукции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</w:tr>
      <w:tr w:rsidR="002C0358" w:rsidRPr="000D32E9" w:rsidTr="00282323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  <w:r>
              <w:rPr>
                <w:noProof/>
                <w:snapToGrid w:val="0"/>
                <w:spacing w:val="-6"/>
                <w:sz w:val="24"/>
                <w:szCs w:val="24"/>
              </w:rPr>
              <w:t>14.6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0D32E9" w:rsidRDefault="002C0358" w:rsidP="00282323">
            <w:pPr>
              <w:widowControl w:val="0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Поступила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от покупателя частичная </w:t>
            </w:r>
            <w:r w:rsidRPr="000D32E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оплата за продукцию </w:t>
            </w:r>
            <w:r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 – 8300 млн. руб.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widowControl w:val="0"/>
              <w:rPr>
                <w:noProof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0D32E9" w:rsidRDefault="002C0358" w:rsidP="00282323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2C0358" w:rsidRPr="00615A6A" w:rsidRDefault="002C0358" w:rsidP="002C0358">
      <w:pPr>
        <w:rPr>
          <w:sz w:val="24"/>
          <w:szCs w:val="24"/>
        </w:rPr>
      </w:pPr>
    </w:p>
    <w:p w:rsidR="002C0358" w:rsidRPr="00F11440" w:rsidRDefault="002C0358" w:rsidP="002C0358">
      <w:pPr>
        <w:ind w:left="851"/>
        <w:rPr>
          <w:sz w:val="26"/>
          <w:szCs w:val="26"/>
        </w:rPr>
      </w:pPr>
      <w:r w:rsidRPr="00F11440">
        <w:rPr>
          <w:sz w:val="26"/>
          <w:szCs w:val="26"/>
        </w:rPr>
        <w:t>Для решения сквозной задачи слушателю необходимо:</w:t>
      </w:r>
    </w:p>
    <w:p w:rsidR="002C0358" w:rsidRPr="00F11440" w:rsidRDefault="002C0358" w:rsidP="002C0358">
      <w:pPr>
        <w:pStyle w:val="2"/>
        <w:numPr>
          <w:ilvl w:val="0"/>
          <w:numId w:val="1"/>
        </w:numPr>
        <w:tabs>
          <w:tab w:val="clear" w:pos="1410"/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 w:rsidRPr="00F11440">
        <w:rPr>
          <w:color w:val="000000"/>
          <w:spacing w:val="-6"/>
          <w:sz w:val="26"/>
          <w:szCs w:val="26"/>
        </w:rPr>
        <w:t>Заполнить журнал учета хозяйственных операций по предлагаемой</w:t>
      </w:r>
      <w:r w:rsidRPr="00F11440">
        <w:rPr>
          <w:color w:val="000000"/>
          <w:spacing w:val="-6"/>
          <w:sz w:val="28"/>
          <w:szCs w:val="28"/>
        </w:rPr>
        <w:t xml:space="preserve"> форме (таблица 2): составить корреспонденции счетов, указать суммы, на которую проведена операция;</w:t>
      </w:r>
    </w:p>
    <w:p w:rsidR="002C0358" w:rsidRPr="00F11440" w:rsidRDefault="002C0358" w:rsidP="002C0358">
      <w:pPr>
        <w:pStyle w:val="2"/>
        <w:numPr>
          <w:ilvl w:val="0"/>
          <w:numId w:val="1"/>
        </w:numPr>
        <w:tabs>
          <w:tab w:val="clear" w:pos="1410"/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 w:rsidRPr="00F11440">
        <w:rPr>
          <w:color w:val="000000"/>
          <w:spacing w:val="-6"/>
          <w:sz w:val="28"/>
          <w:szCs w:val="28"/>
        </w:rPr>
        <w:t xml:space="preserve">Разнести каждую корреспонденцию в </w:t>
      </w:r>
      <w:proofErr w:type="spellStart"/>
      <w:r w:rsidRPr="00F11440">
        <w:rPr>
          <w:color w:val="000000"/>
          <w:spacing w:val="-6"/>
          <w:sz w:val="28"/>
          <w:szCs w:val="28"/>
        </w:rPr>
        <w:t>оборотно</w:t>
      </w:r>
      <w:proofErr w:type="spellEnd"/>
      <w:r w:rsidRPr="00F11440">
        <w:rPr>
          <w:color w:val="000000"/>
          <w:spacing w:val="-6"/>
          <w:sz w:val="28"/>
          <w:szCs w:val="28"/>
        </w:rPr>
        <w:t>-сальдовой ведомости   с использованием элемента метода бухгалтерского учета «Двойная запись»;</w:t>
      </w:r>
    </w:p>
    <w:p w:rsidR="002C0358" w:rsidRPr="00F11440" w:rsidRDefault="002C0358" w:rsidP="002C0358">
      <w:pPr>
        <w:pStyle w:val="2"/>
        <w:numPr>
          <w:ilvl w:val="0"/>
          <w:numId w:val="1"/>
        </w:numPr>
        <w:tabs>
          <w:tab w:val="clear" w:pos="1410"/>
          <w:tab w:val="num" w:pos="0"/>
          <w:tab w:val="left" w:pos="142"/>
          <w:tab w:val="left" w:pos="851"/>
          <w:tab w:val="left" w:pos="1276"/>
        </w:tabs>
        <w:autoSpaceDE w:val="0"/>
        <w:autoSpaceDN w:val="0"/>
        <w:spacing w:line="240" w:lineRule="auto"/>
        <w:ind w:left="0" w:right="0" w:firstLine="851"/>
        <w:rPr>
          <w:color w:val="000000"/>
          <w:spacing w:val="-6"/>
          <w:sz w:val="28"/>
          <w:szCs w:val="28"/>
        </w:rPr>
      </w:pPr>
      <w:r w:rsidRPr="00F11440">
        <w:rPr>
          <w:color w:val="000000"/>
          <w:spacing w:val="-6"/>
          <w:sz w:val="28"/>
          <w:szCs w:val="28"/>
        </w:rPr>
        <w:t>Составить бухгалтерский баланс на конец отчетного (начало следующего) периода.</w:t>
      </w:r>
    </w:p>
    <w:p w:rsidR="002C0358" w:rsidRDefault="002C0358" w:rsidP="002C0358">
      <w:pPr>
        <w:ind w:left="851"/>
        <w:jc w:val="center"/>
        <w:rPr>
          <w:b/>
          <w:sz w:val="24"/>
          <w:szCs w:val="24"/>
        </w:rPr>
      </w:pPr>
    </w:p>
    <w:p w:rsidR="00E35FF8" w:rsidRDefault="002C0358" w:rsidP="002C0358">
      <w:r>
        <w:rPr>
          <w:b/>
          <w:sz w:val="26"/>
          <w:szCs w:val="26"/>
        </w:rPr>
        <w:br w:type="page"/>
      </w:r>
      <w:bookmarkStart w:id="0" w:name="_GoBack"/>
      <w:bookmarkEnd w:id="0"/>
    </w:p>
    <w:sectPr w:rsidR="00E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9CC"/>
    <w:multiLevelType w:val="hybridMultilevel"/>
    <w:tmpl w:val="57721E28"/>
    <w:lvl w:ilvl="0" w:tplc="9C922EE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8"/>
    <w:rsid w:val="002C0358"/>
    <w:rsid w:val="00786968"/>
    <w:rsid w:val="00E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358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2C035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rsid w:val="002C0358"/>
    <w:pPr>
      <w:spacing w:line="220" w:lineRule="auto"/>
      <w:ind w:right="-23" w:firstLine="31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0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358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2C035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rsid w:val="002C0358"/>
    <w:pPr>
      <w:spacing w:line="220" w:lineRule="auto"/>
      <w:ind w:right="-23" w:firstLine="31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0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polezno.ru/directory/all/buhgalterskie-provodki/inye-operacii/priobretenie-licen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6350</Characters>
  <Application>Microsoft Office Word</Application>
  <DocSecurity>0</DocSecurity>
  <Lines>52</Lines>
  <Paragraphs>14</Paragraphs>
  <ScaleCrop>false</ScaleCrop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2015-05-15T07:45:00Z</dcterms:created>
  <dcterms:modified xsi:type="dcterms:W3CDTF">2015-05-15T07:45:00Z</dcterms:modified>
</cp:coreProperties>
</file>