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СЧЕТА БУХГАЛТЕРСКОГО УЧЕТА</w: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i/>
          <w:iCs/>
          <w:color w:val="000000"/>
          <w:u w:val="single"/>
        </w:rPr>
      </w:pPr>
    </w:p>
    <w:p w:rsidR="000A3F8F" w:rsidRPr="00A15279" w:rsidRDefault="000A3F8F" w:rsidP="000A3F8F">
      <w:pPr>
        <w:spacing w:line="264" w:lineRule="auto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t>1. Система счетов бухгалтерского учета.</w:t>
      </w:r>
    </w:p>
    <w:p w:rsidR="000A3F8F" w:rsidRPr="00A15279" w:rsidRDefault="000A3F8F" w:rsidP="000A3F8F">
      <w:pPr>
        <w:spacing w:line="264" w:lineRule="auto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t>2. Строение и содержание активных счетов.</w:t>
      </w:r>
    </w:p>
    <w:p w:rsidR="000A3F8F" w:rsidRPr="00A15279" w:rsidRDefault="000A3F8F" w:rsidP="000A3F8F">
      <w:pPr>
        <w:spacing w:line="264" w:lineRule="auto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t>3. Строение и содержание пассивных счетов.</w:t>
      </w:r>
    </w:p>
    <w:p w:rsidR="000A3F8F" w:rsidRPr="00A15279" w:rsidRDefault="000A3F8F" w:rsidP="000A3F8F">
      <w:pPr>
        <w:spacing w:line="264" w:lineRule="auto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t>4. Строение и содержание активно-пассивных счетов.</w:t>
      </w:r>
    </w:p>
    <w:p w:rsidR="000A3F8F" w:rsidRPr="00A15279" w:rsidRDefault="000A3F8F" w:rsidP="000A3F8F">
      <w:pPr>
        <w:spacing w:line="264" w:lineRule="auto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t>5. Двойная запись: сущность, контрольное значение.</w:t>
      </w:r>
    </w:p>
    <w:p w:rsidR="000A3F8F" w:rsidRPr="00A15279" w:rsidRDefault="000A3F8F" w:rsidP="000A3F8F">
      <w:pPr>
        <w:spacing w:line="264" w:lineRule="auto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t>6. Синтетический и аналитический учет.</w:t>
      </w:r>
    </w:p>
    <w:p w:rsidR="00937AF1" w:rsidRPr="00937AF1" w:rsidRDefault="00937AF1" w:rsidP="00937AF1">
      <w:pPr>
        <w:spacing w:line="264" w:lineRule="auto"/>
        <w:jc w:val="both"/>
        <w:rPr>
          <w:b/>
          <w:bCs/>
          <w:color w:val="000000"/>
        </w:rPr>
      </w:pPr>
      <w:r w:rsidRPr="00937AF1">
        <w:rPr>
          <w:b/>
          <w:bCs/>
          <w:color w:val="000000"/>
        </w:rPr>
        <w:t>7. Классификация счетов по назначению и структуре.</w:t>
      </w:r>
    </w:p>
    <w:p w:rsidR="00937AF1" w:rsidRPr="00937AF1" w:rsidRDefault="00937AF1" w:rsidP="00937AF1">
      <w:pPr>
        <w:spacing w:line="26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937AF1">
        <w:rPr>
          <w:b/>
          <w:bCs/>
          <w:color w:val="000000"/>
        </w:rPr>
        <w:t>. Классификация счетов по экономическому содержанию.</w:t>
      </w:r>
    </w:p>
    <w:p w:rsidR="00937AF1" w:rsidRPr="00937AF1" w:rsidRDefault="00937AF1" w:rsidP="00937AF1">
      <w:pPr>
        <w:spacing w:line="26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937AF1">
        <w:rPr>
          <w:b/>
          <w:bCs/>
          <w:color w:val="000000"/>
        </w:rPr>
        <w:t>. План счетов бухгалтерского учета.</w:t>
      </w:r>
    </w:p>
    <w:p w:rsidR="000A3F8F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  <w:r w:rsidRPr="00A15279">
        <w:rPr>
          <w:b/>
          <w:bCs/>
          <w:color w:val="000000"/>
        </w:rPr>
        <w:t>1. Система счетов бухгалтерского учета</w: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Ежедневно хозяйствующий субъект осуществляет множество разнообразных хозяйственных операций, т.е. действий или событий, влекущих изменения в объеме и составе имущества, обязательств организации. Все эти операции находят отражение в бухгалтерском балансе. 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proofErr w:type="gramStart"/>
      <w:r w:rsidRPr="00A15279">
        <w:rPr>
          <w:color w:val="000000"/>
        </w:rPr>
        <w:t>Однако бухгалтерский баланс – это форма бухгалтерской отчетности, отражающая в</w:t>
      </w:r>
      <w:r w:rsidRPr="00A15279">
        <w:rPr>
          <w:i/>
          <w:iCs/>
          <w:color w:val="000000"/>
        </w:rPr>
        <w:t xml:space="preserve"> обобщенном виде</w:t>
      </w:r>
      <w:r w:rsidRPr="00A15279">
        <w:rPr>
          <w:color w:val="000000"/>
        </w:rPr>
        <w:t xml:space="preserve"> в денежной оценке средства предприятия по источникам образования и целевому назначению, по их составу и размещению </w:t>
      </w:r>
      <w:r w:rsidRPr="00A15279">
        <w:rPr>
          <w:i/>
          <w:iCs/>
          <w:color w:val="000000"/>
        </w:rPr>
        <w:t>на конкретную дату</w:t>
      </w:r>
      <w:r w:rsidRPr="00A15279">
        <w:rPr>
          <w:color w:val="000000"/>
        </w:rPr>
        <w:t xml:space="preserve"> (обычно на 1-е число каждого месяца (квартала, года).</w:t>
      </w:r>
      <w:proofErr w:type="gramEnd"/>
      <w:r w:rsidRPr="00A15279">
        <w:rPr>
          <w:color w:val="000000"/>
        </w:rPr>
        <w:t xml:space="preserve"> Баланс составляется на основании данных Главной книги после отражения в ней хозяйственных операций.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Поэтому с помощью только баланса невозможно постоянно следить за изменениями средств и источниками их образования предприятия. Для текущего учета и </w:t>
      </w:r>
      <w:proofErr w:type="gramStart"/>
      <w:r w:rsidRPr="00A15279">
        <w:rPr>
          <w:color w:val="000000"/>
        </w:rPr>
        <w:t>контроля за</w:t>
      </w:r>
      <w:proofErr w:type="gramEnd"/>
      <w:r w:rsidRPr="00A15279">
        <w:rPr>
          <w:color w:val="000000"/>
        </w:rPr>
        <w:t xml:space="preserve"> всеми хозяйственными операциями и процессами существует система счетов бухгалтерского учета. Эта система – есть совокупность бухгалтерских счетов.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i/>
          <w:iCs/>
          <w:color w:val="000000"/>
        </w:rPr>
        <w:t>Бухгалтерский счет</w:t>
      </w:r>
      <w:r w:rsidRPr="00A15279">
        <w:rPr>
          <w:color w:val="000000"/>
        </w:rPr>
        <w:t xml:space="preserve"> – это экономическая группировка однородных по своему содержанию сре</w:t>
      </w:r>
      <w:proofErr w:type="gramStart"/>
      <w:r w:rsidRPr="00A15279">
        <w:rPr>
          <w:color w:val="000000"/>
        </w:rPr>
        <w:t>дств пр</w:t>
      </w:r>
      <w:proofErr w:type="gramEnd"/>
      <w:r w:rsidRPr="00A15279">
        <w:rPr>
          <w:color w:val="000000"/>
        </w:rPr>
        <w:t>едприятия и источников их формирования. С помощью счетов предприятие имеет возможность отражать каждую совершаемую хозяйственную операцию в текущем учете и накапливать информацию, которая затем группируется для составления отчетности. Связь счетов с балансом представлена рис. 4.1.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Счет представляет собой двустороннюю таблицу в виде буквы «Т» («Т-счет»). Схематично счет можно представить следующим образом: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0A3F8F" w:rsidRPr="00A15279" w:rsidTr="00051EB5">
        <w:trPr>
          <w:cantSplit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F8F" w:rsidRPr="00A15279" w:rsidRDefault="000A3F8F" w:rsidP="00051EB5">
            <w:pPr>
              <w:keepNext/>
              <w:spacing w:line="264" w:lineRule="auto"/>
              <w:jc w:val="center"/>
              <w:outlineLvl w:val="7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Счет №   ________</w:t>
            </w:r>
          </w:p>
          <w:p w:rsidR="000A3F8F" w:rsidRPr="00A15279" w:rsidRDefault="000A3F8F" w:rsidP="00051EB5">
            <w:pPr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                                                                      название</w:t>
            </w:r>
          </w:p>
        </w:tc>
      </w:tr>
      <w:tr w:rsidR="000A3F8F" w:rsidRPr="00A15279" w:rsidTr="00051EB5">
        <w:tc>
          <w:tcPr>
            <w:tcW w:w="4643" w:type="dxa"/>
            <w:tcBorders>
              <w:left w:val="nil"/>
              <w:bottom w:val="nil"/>
            </w:tcBorders>
          </w:tcPr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Дебет</w:t>
            </w:r>
          </w:p>
        </w:tc>
        <w:tc>
          <w:tcPr>
            <w:tcW w:w="4643" w:type="dxa"/>
            <w:tcBorders>
              <w:bottom w:val="nil"/>
              <w:right w:val="nil"/>
            </w:tcBorders>
          </w:tcPr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Кредит</w:t>
            </w:r>
          </w:p>
        </w:tc>
      </w:tr>
    </w:tbl>
    <w:p w:rsidR="000A3F8F" w:rsidRPr="00A15279" w:rsidRDefault="000A3F8F" w:rsidP="000A3F8F">
      <w:pPr>
        <w:spacing w:line="274" w:lineRule="auto"/>
        <w:jc w:val="both"/>
        <w:rPr>
          <w:color w:val="000000"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5"/>
      </w:tblGrid>
      <w:tr w:rsidR="000A3F8F" w:rsidRPr="00A15279" w:rsidTr="00051EB5">
        <w:trPr>
          <w:trHeight w:val="1048"/>
        </w:trPr>
        <w:tc>
          <w:tcPr>
            <w:tcW w:w="3465" w:type="dxa"/>
          </w:tcPr>
          <w:p w:rsidR="000A3F8F" w:rsidRPr="00A15279" w:rsidRDefault="000A3F8F" w:rsidP="00051EB5">
            <w:pPr>
              <w:spacing w:before="4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b/>
                <w:bCs/>
                <w:color w:val="000000"/>
                <w:sz w:val="40"/>
                <w:szCs w:val="40"/>
              </w:rPr>
              <w:lastRenderedPageBreak/>
              <w:br w:type="page"/>
            </w:r>
            <w:r w:rsidRPr="00A15279">
              <w:rPr>
                <w:color w:val="000000"/>
                <w:sz w:val="24"/>
                <w:szCs w:val="24"/>
              </w:rPr>
              <w:t>БАЛАНС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A15279">
              <w:rPr>
                <w:color w:val="000000"/>
                <w:sz w:val="24"/>
                <w:szCs w:val="24"/>
              </w:rPr>
              <w:t>ПРЕДПРИЯТИЯ</w:t>
            </w:r>
            <w:r w:rsidRPr="00A15279">
              <w:rPr>
                <w:color w:val="000000"/>
                <w:sz w:val="24"/>
                <w:szCs w:val="24"/>
              </w:rPr>
              <w:br/>
              <w:t>НА НАЧАЛО МЕСЯЦА</w:t>
            </w:r>
          </w:p>
        </w:tc>
      </w:tr>
    </w:tbl>
    <w:p w:rsidR="000A3F8F" w:rsidRPr="00A15279" w:rsidRDefault="003E2E75" w:rsidP="000A3F8F">
      <w:pPr>
        <w:spacing w:line="264" w:lineRule="auto"/>
        <w:jc w:val="center"/>
        <w:rPr>
          <w:b/>
          <w:bCs/>
          <w:color w:val="000000"/>
        </w:rPr>
      </w:pPr>
      <w:r w:rsidRPr="003E2E75">
        <w:rPr>
          <w:noProof/>
        </w:rPr>
        <w:pict>
          <v:group id="_x0000_s1027" style="position:absolute;left:0;text-align:left;margin-left:206.2pt;margin-top:.6pt;width:70.5pt;height:36.35pt;z-index:251661312;mso-position-horizontal-relative:text;mso-position-vertical-relative:text" coordorigin="6129,2477" coordsize="1410,727" o:allowincell="f">
            <v:line id="_x0000_s1028" style="position:absolute;flip:x" from="6869,2487" to="6869,3194" o:allowincell="f">
              <v:stroke endarrow="block"/>
            </v:line>
            <v:line id="_x0000_s1029" style="position:absolute;flip:x" from="6129,2477" to="6129,3204">
              <v:stroke endarrow="block"/>
            </v:line>
            <v:line id="_x0000_s1030" style="position:absolute;flip:x" from="7539,2477" to="7539,3204">
              <v:stroke endarrow="block"/>
            </v:line>
          </v:group>
        </w:pic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0A3F8F" w:rsidRPr="00A15279" w:rsidTr="00051EB5">
        <w:trPr>
          <w:trHeight w:val="618"/>
        </w:trPr>
        <w:tc>
          <w:tcPr>
            <w:tcW w:w="3402" w:type="dxa"/>
          </w:tcPr>
          <w:p w:rsidR="000A3F8F" w:rsidRPr="00A15279" w:rsidRDefault="000A3F8F" w:rsidP="00051EB5">
            <w:pPr>
              <w:spacing w:before="40" w:line="264" w:lineRule="auto"/>
              <w:jc w:val="center"/>
              <w:rPr>
                <w:color w:val="000000"/>
              </w:rPr>
            </w:pPr>
            <w:r w:rsidRPr="00A15279">
              <w:rPr>
                <w:color w:val="000000"/>
                <w:sz w:val="24"/>
                <w:szCs w:val="24"/>
              </w:rPr>
              <w:t>НАЧАЛЬНЫЕ ОСТАТКИ</w:t>
            </w:r>
            <w:r w:rsidRPr="00A15279">
              <w:rPr>
                <w:color w:val="000000"/>
                <w:sz w:val="24"/>
                <w:szCs w:val="24"/>
              </w:rPr>
              <w:br/>
              <w:t>НА СЧЕТАХ</w:t>
            </w:r>
          </w:p>
        </w:tc>
      </w:tr>
    </w:tbl>
    <w:p w:rsidR="000A3F8F" w:rsidRPr="00A15279" w:rsidRDefault="000A3F8F" w:rsidP="000A3F8F">
      <w:pPr>
        <w:jc w:val="center"/>
        <w:rPr>
          <w:b/>
          <w:bCs/>
          <w:color w:val="000000"/>
        </w:rPr>
      </w:pPr>
      <w:r w:rsidRPr="00A15279">
        <w:rPr>
          <w:b/>
          <w:bCs/>
          <w:color w:val="000000"/>
          <w:sz w:val="32"/>
          <w:szCs w:val="32"/>
        </w:rPr>
        <w:t xml:space="preserve">        +   </w:t>
      </w:r>
    </w:p>
    <w:p w:rsidR="000A3F8F" w:rsidRPr="00A15279" w:rsidRDefault="000A3F8F" w:rsidP="000A3F8F">
      <w:pPr>
        <w:jc w:val="center"/>
        <w:rPr>
          <w:b/>
          <w:bCs/>
          <w:color w:val="000000"/>
        </w:rPr>
      </w:pPr>
      <w:r w:rsidRPr="00A15279">
        <w:rPr>
          <w:b/>
          <w:bCs/>
          <w:color w:val="000000"/>
          <w:sz w:val="32"/>
          <w:szCs w:val="32"/>
        </w:rPr>
        <w:t xml:space="preserve">        –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0A3F8F" w:rsidRPr="00A15279" w:rsidTr="00051EB5">
        <w:trPr>
          <w:trHeight w:val="683"/>
        </w:trPr>
        <w:tc>
          <w:tcPr>
            <w:tcW w:w="3402" w:type="dxa"/>
          </w:tcPr>
          <w:p w:rsidR="000A3F8F" w:rsidRPr="00A15279" w:rsidRDefault="000A3F8F" w:rsidP="00051EB5">
            <w:pPr>
              <w:spacing w:before="40" w:line="264" w:lineRule="auto"/>
              <w:jc w:val="center"/>
              <w:rPr>
                <w:color w:val="000000"/>
              </w:rPr>
            </w:pPr>
            <w:r w:rsidRPr="00A15279">
              <w:rPr>
                <w:color w:val="000000"/>
                <w:sz w:val="24"/>
                <w:szCs w:val="24"/>
              </w:rPr>
              <w:t>ОБОРОТЫ ЗА МЕСЯЦ</w:t>
            </w:r>
            <w:r w:rsidRPr="00A15279">
              <w:rPr>
                <w:color w:val="000000"/>
                <w:sz w:val="24"/>
                <w:szCs w:val="24"/>
              </w:rPr>
              <w:br/>
              <w:t>ПО СЧЕТАМ</w:t>
            </w:r>
          </w:p>
        </w:tc>
      </w:tr>
    </w:tbl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32"/>
          <w:szCs w:val="32"/>
        </w:rPr>
      </w:pPr>
      <w:r w:rsidRPr="00A15279">
        <w:rPr>
          <w:b/>
          <w:bCs/>
          <w:color w:val="000000"/>
          <w:sz w:val="32"/>
          <w:szCs w:val="32"/>
        </w:rPr>
        <w:t xml:space="preserve">        =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0A3F8F" w:rsidRPr="00A15279" w:rsidTr="00051EB5">
        <w:trPr>
          <w:trHeight w:val="655"/>
        </w:trPr>
        <w:tc>
          <w:tcPr>
            <w:tcW w:w="3402" w:type="dxa"/>
          </w:tcPr>
          <w:p w:rsidR="000A3F8F" w:rsidRPr="00A15279" w:rsidRDefault="000A3F8F" w:rsidP="00051EB5">
            <w:pPr>
              <w:spacing w:before="4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КОНЕЧНЫЕ ОСТАТКИ</w:t>
            </w:r>
            <w:r w:rsidRPr="00A15279">
              <w:rPr>
                <w:color w:val="000000"/>
                <w:sz w:val="24"/>
                <w:szCs w:val="24"/>
              </w:rPr>
              <w:br/>
              <w:t>НА СЧЕТАХ</w:t>
            </w:r>
          </w:p>
        </w:tc>
      </w:tr>
    </w:tbl>
    <w:p w:rsidR="000A3F8F" w:rsidRPr="00A15279" w:rsidRDefault="003E2E75" w:rsidP="000A3F8F">
      <w:pPr>
        <w:spacing w:line="264" w:lineRule="auto"/>
        <w:jc w:val="center"/>
        <w:rPr>
          <w:color w:val="000000"/>
        </w:rPr>
      </w:pPr>
      <w:r w:rsidRPr="003E2E75">
        <w:rPr>
          <w:noProof/>
        </w:rPr>
        <w:pict>
          <v:group id="_x0000_s1031" style="position:absolute;left:0;text-align:left;margin-left:207.2pt;margin-top:-.15pt;width:70.5pt;height:36.35pt;z-index:251662336;mso-position-horizontal-relative:text;mso-position-vertical-relative:text" coordorigin="6129,2477" coordsize="1410,727" o:allowincell="f">
            <v:line id="_x0000_s1032" style="position:absolute;flip:x" from="6869,2487" to="6869,3194">
              <v:stroke endarrow="block"/>
            </v:line>
            <v:line id="_x0000_s1033" style="position:absolute;flip:x" from="6129,2477" to="6129,3204">
              <v:stroke endarrow="block"/>
            </v:line>
            <v:line id="_x0000_s1034" style="position:absolute;flip:x" from="7539,2477" to="7539,3204">
              <v:stroke endarrow="block"/>
            </v:line>
          </v:group>
        </w:pict>
      </w:r>
    </w:p>
    <w:p w:rsidR="000A3F8F" w:rsidRPr="00A15279" w:rsidRDefault="000A3F8F" w:rsidP="000A3F8F">
      <w:pPr>
        <w:spacing w:line="264" w:lineRule="auto"/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0A3F8F" w:rsidRPr="00A15279" w:rsidTr="00051EB5">
        <w:trPr>
          <w:trHeight w:val="1260"/>
        </w:trPr>
        <w:tc>
          <w:tcPr>
            <w:tcW w:w="3402" w:type="dxa"/>
          </w:tcPr>
          <w:p w:rsidR="000A3F8F" w:rsidRPr="00A15279" w:rsidRDefault="000A3F8F" w:rsidP="00051EB5">
            <w:pPr>
              <w:spacing w:before="4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БАЛАНС ПРЕДПРИЯТИЯ</w:t>
            </w:r>
            <w:r w:rsidRPr="00A15279">
              <w:rPr>
                <w:color w:val="000000"/>
                <w:sz w:val="24"/>
                <w:szCs w:val="24"/>
              </w:rPr>
              <w:br/>
              <w:t>НА НАЧАЛО МЕСЯЦА,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СЛЕДУЮЩЕГО</w:t>
            </w:r>
            <w:r w:rsidRPr="00A15279">
              <w:rPr>
                <w:color w:val="000000"/>
                <w:sz w:val="24"/>
                <w:szCs w:val="24"/>
              </w:rPr>
              <w:br/>
              <w:t xml:space="preserve">ЗА </w:t>
            </w:r>
            <w:proofErr w:type="gramStart"/>
            <w:r w:rsidRPr="00A15279">
              <w:rPr>
                <w:color w:val="000000"/>
                <w:sz w:val="24"/>
                <w:szCs w:val="24"/>
              </w:rPr>
              <w:t>ОТЧЁТНЫМ</w:t>
            </w:r>
            <w:proofErr w:type="gramEnd"/>
            <w:r w:rsidRPr="00A152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3F8F" w:rsidRPr="00A15279" w:rsidRDefault="000A3F8F" w:rsidP="000A3F8F">
      <w:pPr>
        <w:spacing w:line="264" w:lineRule="auto"/>
        <w:jc w:val="center"/>
        <w:rPr>
          <w:color w:val="000000"/>
        </w:rPr>
      </w:pPr>
    </w:p>
    <w:p w:rsidR="000A3F8F" w:rsidRPr="00A15279" w:rsidRDefault="00937AF1" w:rsidP="000A3F8F">
      <w:pPr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4.</w:t>
      </w:r>
      <w:r w:rsidR="000A3F8F" w:rsidRPr="00A15279">
        <w:rPr>
          <w:color w:val="000000"/>
          <w:sz w:val="24"/>
          <w:szCs w:val="24"/>
        </w:rPr>
        <w:t>1. Взаимосвязь счетов с балансом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  <w:spacing w:val="-4"/>
        </w:rPr>
        <w:t xml:space="preserve">Схема счета включает такие элементы, как название, код; левая часть – </w:t>
      </w:r>
      <w:r w:rsidRPr="00A15279">
        <w:rPr>
          <w:color w:val="000000"/>
        </w:rPr>
        <w:t>дебет, правая – кредит.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Название счета, как правило, пишется с заглавной буквы. Обозначение сторон счета «Дебет» сокращается как </w:t>
      </w:r>
      <w:proofErr w:type="spellStart"/>
      <w:proofErr w:type="gramStart"/>
      <w:r w:rsidRPr="00A15279">
        <w:rPr>
          <w:color w:val="000000"/>
        </w:rPr>
        <w:t>Д-т</w:t>
      </w:r>
      <w:proofErr w:type="spellEnd"/>
      <w:proofErr w:type="gramEnd"/>
      <w:r w:rsidRPr="00A15279">
        <w:rPr>
          <w:color w:val="000000"/>
        </w:rPr>
        <w:t xml:space="preserve"> и «Кредит» как </w:t>
      </w:r>
      <w:proofErr w:type="spellStart"/>
      <w:r w:rsidRPr="00A15279">
        <w:rPr>
          <w:color w:val="000000"/>
        </w:rPr>
        <w:t>К-т</w:t>
      </w:r>
      <w:proofErr w:type="spellEnd"/>
      <w:r w:rsidRPr="00A15279">
        <w:rPr>
          <w:color w:val="000000"/>
        </w:rPr>
        <w:t>. Сумма (итог) записей хозяйственных операций по дебету и</w:t>
      </w:r>
      <w:r w:rsidRPr="00A15279">
        <w:rPr>
          <w:i/>
          <w:iCs/>
          <w:color w:val="000000"/>
        </w:rPr>
        <w:t xml:space="preserve"> </w:t>
      </w:r>
      <w:r w:rsidRPr="00A15279">
        <w:rPr>
          <w:color w:val="000000"/>
        </w:rPr>
        <w:t>кредиту счета за определенный период (как правило, за месяц)  без учета начального сальдо называется</w:t>
      </w:r>
      <w:r w:rsidRPr="00A15279">
        <w:rPr>
          <w:b/>
          <w:bCs/>
          <w:color w:val="000000"/>
        </w:rPr>
        <w:t xml:space="preserve"> </w:t>
      </w:r>
      <w:r w:rsidRPr="00A15279">
        <w:rPr>
          <w:b/>
          <w:bCs/>
          <w:i/>
          <w:iCs/>
          <w:color w:val="000000"/>
        </w:rPr>
        <w:t>оборотом.</w:t>
      </w:r>
    </w:p>
    <w:p w:rsidR="000A3F8F" w:rsidRPr="00A15279" w:rsidRDefault="000A3F8F" w:rsidP="000A3F8F">
      <w:pPr>
        <w:spacing w:before="20" w:line="264" w:lineRule="auto"/>
        <w:ind w:firstLine="708"/>
        <w:jc w:val="both"/>
        <w:rPr>
          <w:color w:val="000000"/>
        </w:rPr>
      </w:pPr>
      <w:r w:rsidRPr="00A15279">
        <w:rPr>
          <w:color w:val="000000"/>
          <w:spacing w:val="-2"/>
        </w:rPr>
        <w:t>Остаток на определенную дату средств (активов) и источников формирования средств (пассивов) называют</w:t>
      </w:r>
      <w:r w:rsidRPr="00A15279">
        <w:rPr>
          <w:b/>
          <w:bCs/>
          <w:color w:val="000000"/>
          <w:spacing w:val="-2"/>
        </w:rPr>
        <w:t xml:space="preserve"> </w:t>
      </w:r>
      <w:r w:rsidRPr="00A15279">
        <w:rPr>
          <w:b/>
          <w:bCs/>
          <w:i/>
          <w:iCs/>
          <w:color w:val="000000"/>
          <w:spacing w:val="-2"/>
        </w:rPr>
        <w:t>сальдо</w:t>
      </w:r>
      <w:r w:rsidRPr="00A15279">
        <w:rPr>
          <w:color w:val="000000"/>
          <w:spacing w:val="-2"/>
        </w:rPr>
        <w:t xml:space="preserve"> (остаток), сокращенно С-до.</w:t>
      </w:r>
      <w:r w:rsidRPr="00A15279">
        <w:rPr>
          <w:color w:val="000000"/>
        </w:rPr>
        <w:t xml:space="preserve"> Сальдо на счетах на начало месяца называется начальным, а на конец месяца конечным. Следовательно, текущий учет на счетах ведется в течение месяца, а затем в конце месяца подсчитываются итоги, т.е. определяются остатки, которые переносятся на следующий месяц во вновь открываемые счета по объектам учета.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i/>
          <w:iCs/>
          <w:color w:val="000000"/>
        </w:rPr>
        <w:t>Открыть счет</w:t>
      </w:r>
      <w:r w:rsidRPr="00A15279">
        <w:rPr>
          <w:color w:val="000000"/>
        </w:rPr>
        <w:t xml:space="preserve"> – это значит дать ему название, проставить номер (согласно плану счетов бухгалтерского учета) и записать начальное сальдо, если оно есть. Открываются счета по отдельным видам активов и пассивов субъектов хозяйствования: денежным средствам в кассе, денежным средствам, </w:t>
      </w:r>
      <w:r w:rsidRPr="00A15279">
        <w:rPr>
          <w:color w:val="000000"/>
        </w:rPr>
        <w:lastRenderedPageBreak/>
        <w:t xml:space="preserve">находящимся в банке, основным средствам, товарам, материалам, уставному капиталу, прибыли, дебиторской и кредиторской задолженности и т.д. 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i/>
          <w:iCs/>
          <w:color w:val="000000"/>
        </w:rPr>
        <w:t>Произвести запись в левой части счета</w:t>
      </w:r>
      <w:r w:rsidRPr="00A15279">
        <w:rPr>
          <w:color w:val="000000"/>
        </w:rPr>
        <w:t xml:space="preserve"> – это значит дебетовать счет, а </w:t>
      </w:r>
      <w:r w:rsidRPr="00A15279">
        <w:rPr>
          <w:i/>
          <w:iCs/>
          <w:color w:val="000000"/>
        </w:rPr>
        <w:t>в правой</w:t>
      </w:r>
      <w:r w:rsidRPr="00A15279">
        <w:rPr>
          <w:color w:val="000000"/>
        </w:rPr>
        <w:t xml:space="preserve"> – кредитовать его.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Все записи по счетам производятся в хронологическом порядке, т.е. по мере совершения хозяйственных операций.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Для наглядности более подробно схему бухгалтерского счета можно представит в виде табл. 4.1.</w:t>
      </w:r>
    </w:p>
    <w:p w:rsidR="000A3F8F" w:rsidRPr="00A15279" w:rsidRDefault="000A3F8F" w:rsidP="000A3F8F">
      <w:pPr>
        <w:spacing w:before="120" w:after="120"/>
        <w:jc w:val="right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Таблица 4.1</w:t>
      </w:r>
    </w:p>
    <w:p w:rsidR="000A3F8F" w:rsidRPr="00A15279" w:rsidRDefault="000A3F8F" w:rsidP="000A3F8F">
      <w:pPr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Схема бухгалтерского счета </w:t>
      </w:r>
    </w:p>
    <w:p w:rsidR="000A3F8F" w:rsidRPr="00A15279" w:rsidRDefault="000A3F8F" w:rsidP="000A3F8F">
      <w:pPr>
        <w:spacing w:before="240"/>
        <w:ind w:firstLine="227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  <w:sz w:val="26"/>
          <w:szCs w:val="26"/>
        </w:rPr>
        <w:t xml:space="preserve">                                         Счет № ____________      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</w:p>
    <w:p w:rsidR="000A3F8F" w:rsidRPr="00A15279" w:rsidRDefault="000A3F8F" w:rsidP="000A3F8F">
      <w:pPr>
        <w:spacing w:after="120"/>
        <w:jc w:val="both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                                                                наименование                                        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536"/>
        <w:gridCol w:w="4536"/>
      </w:tblGrid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ind w:firstLine="113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</w:t>
            </w:r>
            <w:r w:rsidRPr="00A15279">
              <w:rPr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A15279">
              <w:rPr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Суммы операций, отражаемых </w:t>
            </w:r>
          </w:p>
          <w:p w:rsidR="000A3F8F" w:rsidRPr="00A15279" w:rsidRDefault="000A3F8F" w:rsidP="00051EB5">
            <w:pPr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по дебету</w:t>
            </w:r>
          </w:p>
          <w:p w:rsidR="000A3F8F" w:rsidRPr="00A15279" w:rsidRDefault="000A3F8F" w:rsidP="00051EB5">
            <w:pPr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(дебетовать счет) = дебетовый оборот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Суммы операций, отражаемых </w:t>
            </w:r>
          </w:p>
          <w:p w:rsidR="000A3F8F" w:rsidRPr="00A15279" w:rsidRDefault="000A3F8F" w:rsidP="00051EB5">
            <w:pPr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по кредиту</w:t>
            </w:r>
          </w:p>
          <w:p w:rsidR="000A3F8F" w:rsidRPr="00A15279" w:rsidRDefault="000A3F8F" w:rsidP="00051EB5">
            <w:pPr>
              <w:ind w:firstLine="34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A15279">
              <w:rPr>
                <w:color w:val="000000"/>
                <w:spacing w:val="-10"/>
                <w:sz w:val="26"/>
                <w:szCs w:val="26"/>
              </w:rPr>
              <w:t>(</w:t>
            </w:r>
            <w:r w:rsidRPr="00A15279">
              <w:rPr>
                <w:color w:val="000000"/>
                <w:spacing w:val="-2"/>
                <w:sz w:val="26"/>
                <w:szCs w:val="26"/>
              </w:rPr>
              <w:t>кредитовать счет</w:t>
            </w:r>
            <w:r w:rsidRPr="00A15279">
              <w:rPr>
                <w:color w:val="000000"/>
                <w:spacing w:val="-10"/>
                <w:sz w:val="26"/>
                <w:szCs w:val="26"/>
              </w:rPr>
              <w:t xml:space="preserve">) = </w:t>
            </w:r>
            <w:r w:rsidRPr="00A15279">
              <w:rPr>
                <w:color w:val="000000"/>
                <w:spacing w:val="-2"/>
                <w:sz w:val="26"/>
                <w:szCs w:val="26"/>
              </w:rPr>
              <w:t>кредитовый оборот</w:t>
            </w:r>
          </w:p>
        </w:tc>
      </w:tr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ind w:firstLine="102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С-до кон.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36"/>
          <w:szCs w:val="36"/>
        </w:rPr>
      </w:pPr>
    </w:p>
    <w:p w:rsidR="000A3F8F" w:rsidRPr="00A15279" w:rsidRDefault="000A3F8F" w:rsidP="000A3F8F">
      <w:pPr>
        <w:spacing w:line="264" w:lineRule="auto"/>
        <w:jc w:val="center"/>
        <w:rPr>
          <w:color w:val="000000"/>
        </w:rPr>
      </w:pPr>
      <w:r w:rsidRPr="00A15279">
        <w:rPr>
          <w:b/>
          <w:bCs/>
          <w:color w:val="000000"/>
        </w:rPr>
        <w:t>2. Строение и содержание активных счетов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Как отмечалось выше, хозяйственные операции группируются по однородным экономическим признакам. Счета, на которых осуществляется бухгалтерский учет хозяйственных средств (активов), называются</w:t>
      </w:r>
      <w:r w:rsidRPr="00A15279">
        <w:rPr>
          <w:b/>
          <w:bCs/>
          <w:color w:val="000000"/>
        </w:rPr>
        <w:t xml:space="preserve"> </w:t>
      </w:r>
      <w:r w:rsidRPr="00A15279">
        <w:rPr>
          <w:b/>
          <w:bCs/>
          <w:i/>
          <w:iCs/>
          <w:color w:val="000000"/>
        </w:rPr>
        <w:t>активными.</w:t>
      </w:r>
      <w:r w:rsidRPr="00A15279">
        <w:rPr>
          <w:color w:val="000000"/>
        </w:rPr>
        <w:t xml:space="preserve"> Остатки по таким счетам отражаются в активе баланса и по дебету соответствующего активного счета, т.е.</w:t>
      </w:r>
    </w:p>
    <w:p w:rsidR="000A3F8F" w:rsidRPr="00A15279" w:rsidRDefault="000A3F8F" w:rsidP="000A3F8F">
      <w:pPr>
        <w:spacing w:line="264" w:lineRule="auto"/>
        <w:jc w:val="center"/>
        <w:rPr>
          <w:i/>
          <w:iCs/>
          <w:color w:val="000000"/>
        </w:rPr>
      </w:pPr>
      <w:r w:rsidRPr="00A15279">
        <w:rPr>
          <w:i/>
          <w:iCs/>
          <w:color w:val="000000"/>
        </w:rPr>
        <w:t xml:space="preserve">с-до по дебету счета = остаткам, отраженным в активе баланса </w:t>
      </w:r>
    </w:p>
    <w:p w:rsidR="000A3F8F" w:rsidRPr="00A15279" w:rsidRDefault="000A3F8F" w:rsidP="000A3F8F">
      <w:pPr>
        <w:spacing w:line="264" w:lineRule="auto"/>
        <w:jc w:val="center"/>
        <w:rPr>
          <w:i/>
          <w:iCs/>
          <w:color w:val="000000"/>
        </w:rPr>
      </w:pPr>
      <w:r w:rsidRPr="00A15279">
        <w:rPr>
          <w:i/>
          <w:iCs/>
          <w:color w:val="000000"/>
        </w:rPr>
        <w:t>по аналогичной статье.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  <w:spacing w:val="2"/>
        </w:rPr>
      </w:pPr>
      <w:r w:rsidRPr="00A15279">
        <w:rPr>
          <w:color w:val="000000"/>
          <w:spacing w:val="2"/>
        </w:rPr>
        <w:t xml:space="preserve">В активных счетах начальное сальдо (остаток) записывается по дебету, увеличение средств отражается по дебету, уменьшение – по кредиту. Чтобы подсчитать конечное сальдо в активном счете, следует к начальному сальдо по дебету прибавить оборот по дебету и вычесть оборот по кредиту. Сальдо в активных счетах может быть только дебетовым или равным нулю. </w:t>
      </w:r>
    </w:p>
    <w:p w:rsidR="000A3F8F" w:rsidRPr="00A15279" w:rsidRDefault="000A3F8F" w:rsidP="000A3F8F">
      <w:pPr>
        <w:spacing w:line="27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Схему активного счета можно представить в виде табл. 4.2.</w:t>
      </w:r>
    </w:p>
    <w:p w:rsidR="000A3F8F" w:rsidRDefault="000A3F8F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</w:p>
    <w:p w:rsidR="00937AF1" w:rsidRDefault="00937AF1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</w:p>
    <w:p w:rsidR="00937AF1" w:rsidRDefault="00937AF1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</w:p>
    <w:p w:rsidR="00937AF1" w:rsidRDefault="00937AF1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</w:p>
    <w:p w:rsidR="000A3F8F" w:rsidRDefault="000A3F8F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</w:p>
    <w:p w:rsidR="000A3F8F" w:rsidRPr="00A15279" w:rsidRDefault="000A3F8F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</w:p>
    <w:p w:rsidR="000A3F8F" w:rsidRPr="00A15279" w:rsidRDefault="000A3F8F" w:rsidP="000A3F8F">
      <w:pPr>
        <w:spacing w:before="120" w:after="120" w:line="274" w:lineRule="auto"/>
        <w:jc w:val="right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lastRenderedPageBreak/>
        <w:t>Таблица 4.2</w:t>
      </w:r>
    </w:p>
    <w:p w:rsidR="000A3F8F" w:rsidRPr="00A15279" w:rsidRDefault="000A3F8F" w:rsidP="000A3F8F">
      <w:pPr>
        <w:spacing w:line="274" w:lineRule="auto"/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Схема активного счета </w:t>
      </w:r>
    </w:p>
    <w:p w:rsidR="000A3F8F" w:rsidRPr="00A15279" w:rsidRDefault="000A3F8F" w:rsidP="000A3F8F">
      <w:pPr>
        <w:spacing w:before="240" w:line="274" w:lineRule="auto"/>
        <w:ind w:firstLine="227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  <w:sz w:val="26"/>
          <w:szCs w:val="26"/>
        </w:rPr>
        <w:t xml:space="preserve">                                         Счет № ____________      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</w:p>
    <w:p w:rsidR="000A3F8F" w:rsidRPr="00A15279" w:rsidRDefault="000A3F8F" w:rsidP="000A3F8F">
      <w:pPr>
        <w:spacing w:after="120" w:line="274" w:lineRule="auto"/>
        <w:jc w:val="both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                                                                наименование                                        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536"/>
        <w:gridCol w:w="4536"/>
      </w:tblGrid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spacing w:line="274" w:lineRule="auto"/>
              <w:ind w:firstLine="113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spacing w:line="274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spacing w:line="274" w:lineRule="auto"/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Суммы операций по поступлению</w:t>
            </w:r>
          </w:p>
          <w:p w:rsidR="000A3F8F" w:rsidRPr="00A15279" w:rsidRDefault="000A3F8F" w:rsidP="00051EB5">
            <w:pPr>
              <w:tabs>
                <w:tab w:val="left" w:pos="3635"/>
              </w:tabs>
              <w:spacing w:line="274" w:lineRule="auto"/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(увеличению) активов =</w:t>
            </w:r>
          </w:p>
          <w:p w:rsidR="000A3F8F" w:rsidRPr="00A15279" w:rsidRDefault="000A3F8F" w:rsidP="00051EB5">
            <w:pPr>
              <w:spacing w:line="274" w:lineRule="auto"/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= дебетовый оборот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spacing w:line="274" w:lineRule="au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6"/>
                <w:szCs w:val="26"/>
              </w:rPr>
              <w:t>Суммы операций</w:t>
            </w:r>
            <w:r w:rsidRPr="00A15279">
              <w:rPr>
                <w:color w:val="000000"/>
                <w:sz w:val="24"/>
                <w:szCs w:val="24"/>
              </w:rPr>
              <w:t xml:space="preserve"> по выбытию</w:t>
            </w:r>
          </w:p>
          <w:p w:rsidR="000A3F8F" w:rsidRPr="00A15279" w:rsidRDefault="000A3F8F" w:rsidP="00051EB5">
            <w:pPr>
              <w:spacing w:line="274" w:lineRule="auto"/>
              <w:ind w:firstLine="34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(уменьшению) активов =</w:t>
            </w:r>
            <w:r w:rsidRPr="00A15279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</w:p>
          <w:p w:rsidR="000A3F8F" w:rsidRPr="00A15279" w:rsidRDefault="000A3F8F" w:rsidP="00051EB5">
            <w:pPr>
              <w:spacing w:line="274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= кредитовый оборот</w:t>
            </w:r>
          </w:p>
        </w:tc>
      </w:tr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spacing w:line="274" w:lineRule="auto"/>
              <w:ind w:firstLine="102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С-до кон.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spacing w:line="274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A3F8F" w:rsidRPr="00A15279" w:rsidRDefault="000A3F8F" w:rsidP="000A3F8F">
      <w:pPr>
        <w:spacing w:line="274" w:lineRule="auto"/>
        <w:jc w:val="center"/>
        <w:rPr>
          <w:color w:val="000000"/>
        </w:rPr>
      </w:pPr>
    </w:p>
    <w:p w:rsidR="000A3F8F" w:rsidRPr="00A15279" w:rsidRDefault="000A3F8F" w:rsidP="000A3F8F">
      <w:pPr>
        <w:spacing w:line="27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Итак, для учета активов используются активные счета. Например, для учета операций с основными средствами используется активный счет 01 «Основные средства», для нематериальных активов – счет 04 «Нематериальные активы», для материалов – счет 10 «Материалы» и т.д.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Отразим схематично счет 50 «Касса», т.е. счет, предназначенный для учета движения наличных средств субъекта хозяйствования: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</w:p>
    <w:p w:rsidR="000A3F8F" w:rsidRPr="00A15279" w:rsidRDefault="000A3F8F" w:rsidP="000A3F8F">
      <w:pPr>
        <w:spacing w:after="120" w:line="264" w:lineRule="auto"/>
        <w:jc w:val="both"/>
        <w:rPr>
          <w:color w:val="000000"/>
          <w:sz w:val="26"/>
          <w:szCs w:val="26"/>
        </w:rPr>
      </w:pPr>
      <w:r w:rsidRPr="00A15279">
        <w:rPr>
          <w:color w:val="000000"/>
        </w:rPr>
        <w:t xml:space="preserve">    </w:t>
      </w: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</w:rPr>
        <w:t xml:space="preserve">                                          </w:t>
      </w:r>
      <w:r w:rsidRPr="00A15279">
        <w:rPr>
          <w:color w:val="000000"/>
          <w:sz w:val="26"/>
          <w:szCs w:val="26"/>
        </w:rPr>
        <w:t xml:space="preserve">Счет № 50 </w:t>
      </w:r>
      <w:r w:rsidRPr="00A15279">
        <w:rPr>
          <w:color w:val="000000"/>
        </w:rPr>
        <w:t>«Касса»</w:t>
      </w:r>
      <w:r w:rsidRPr="00A15279">
        <w:rPr>
          <w:color w:val="000000"/>
          <w:sz w:val="26"/>
          <w:szCs w:val="26"/>
        </w:rPr>
        <w:t xml:space="preserve">      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678"/>
        <w:gridCol w:w="4394"/>
      </w:tblGrid>
      <w:tr w:rsidR="000A3F8F" w:rsidRPr="00A15279" w:rsidTr="00051EB5">
        <w:tc>
          <w:tcPr>
            <w:tcW w:w="4678" w:type="dxa"/>
          </w:tcPr>
          <w:p w:rsidR="000A3F8F" w:rsidRPr="00A15279" w:rsidRDefault="000A3F8F" w:rsidP="00051EB5">
            <w:pPr>
              <w:spacing w:line="274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 1 000 руб.</w:t>
            </w:r>
          </w:p>
        </w:tc>
        <w:tc>
          <w:tcPr>
            <w:tcW w:w="4394" w:type="dxa"/>
          </w:tcPr>
          <w:p w:rsidR="000A3F8F" w:rsidRPr="00A15279" w:rsidRDefault="000A3F8F" w:rsidP="00051EB5">
            <w:pPr>
              <w:spacing w:line="274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3F8F" w:rsidRPr="00A15279" w:rsidTr="00051EB5">
        <w:tc>
          <w:tcPr>
            <w:tcW w:w="4678" w:type="dxa"/>
          </w:tcPr>
          <w:p w:rsidR="000A3F8F" w:rsidRPr="00A15279" w:rsidRDefault="000A3F8F" w:rsidP="000A3F8F">
            <w:pPr>
              <w:numPr>
                <w:ilvl w:val="0"/>
                <w:numId w:val="2"/>
              </w:numPr>
              <w:tabs>
                <w:tab w:val="num" w:pos="516"/>
              </w:tabs>
              <w:spacing w:line="274" w:lineRule="auto"/>
              <w:ind w:hanging="487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2 000 руб.</w:t>
            </w:r>
          </w:p>
          <w:p w:rsidR="000A3F8F" w:rsidRPr="00A15279" w:rsidRDefault="000A3F8F" w:rsidP="000A3F8F">
            <w:pPr>
              <w:numPr>
                <w:ilvl w:val="0"/>
                <w:numId w:val="2"/>
              </w:numPr>
              <w:tabs>
                <w:tab w:val="num" w:pos="516"/>
              </w:tabs>
              <w:spacing w:line="274" w:lineRule="auto"/>
              <w:ind w:hanging="487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3 000 руб.</w:t>
            </w:r>
          </w:p>
        </w:tc>
        <w:tc>
          <w:tcPr>
            <w:tcW w:w="4394" w:type="dxa"/>
          </w:tcPr>
          <w:p w:rsidR="000A3F8F" w:rsidRPr="00A15279" w:rsidRDefault="000A3F8F" w:rsidP="00051EB5">
            <w:pPr>
              <w:spacing w:line="274" w:lineRule="auto"/>
              <w:ind w:firstLine="187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1. 4 000 руб.</w:t>
            </w:r>
          </w:p>
          <w:p w:rsidR="000A3F8F" w:rsidRPr="00A15279" w:rsidRDefault="000A3F8F" w:rsidP="00051EB5">
            <w:pPr>
              <w:spacing w:line="274" w:lineRule="auto"/>
              <w:ind w:firstLine="187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2. 500 руб.</w:t>
            </w:r>
          </w:p>
        </w:tc>
      </w:tr>
      <w:tr w:rsidR="000A3F8F" w:rsidRPr="00A15279" w:rsidTr="00051EB5">
        <w:tc>
          <w:tcPr>
            <w:tcW w:w="4678" w:type="dxa"/>
          </w:tcPr>
          <w:p w:rsidR="000A3F8F" w:rsidRPr="00A15279" w:rsidRDefault="000A3F8F" w:rsidP="00051EB5">
            <w:pPr>
              <w:spacing w:line="274" w:lineRule="auto"/>
              <w:ind w:left="360" w:hanging="42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Итого дебетовый оборот 5 000 руб.</w:t>
            </w:r>
          </w:p>
        </w:tc>
        <w:tc>
          <w:tcPr>
            <w:tcW w:w="4394" w:type="dxa"/>
          </w:tcPr>
          <w:p w:rsidR="000A3F8F" w:rsidRPr="00A15279" w:rsidRDefault="000A3F8F" w:rsidP="00051EB5">
            <w:pPr>
              <w:spacing w:line="274" w:lineRule="auto"/>
              <w:jc w:val="center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Итого кредитовый оборот  4 500 руб.</w:t>
            </w:r>
          </w:p>
        </w:tc>
      </w:tr>
      <w:tr w:rsidR="000A3F8F" w:rsidRPr="00A15279" w:rsidTr="00051EB5">
        <w:tc>
          <w:tcPr>
            <w:tcW w:w="4678" w:type="dxa"/>
          </w:tcPr>
          <w:p w:rsidR="000A3F8F" w:rsidRPr="00A15279" w:rsidRDefault="000A3F8F" w:rsidP="00051EB5">
            <w:pPr>
              <w:spacing w:line="274" w:lineRule="auto"/>
              <w:rPr>
                <w:color w:val="000000"/>
                <w:spacing w:val="-10"/>
                <w:sz w:val="26"/>
                <w:szCs w:val="26"/>
              </w:rPr>
            </w:pPr>
            <w:r w:rsidRPr="00A15279">
              <w:rPr>
                <w:color w:val="000000"/>
                <w:spacing w:val="-10"/>
                <w:sz w:val="26"/>
                <w:szCs w:val="26"/>
              </w:rPr>
              <w:t>С-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до кон</w:t>
            </w:r>
            <w:r w:rsidRPr="00A15279">
              <w:rPr>
                <w:color w:val="000000"/>
                <w:spacing w:val="-10"/>
                <w:sz w:val="26"/>
                <w:szCs w:val="26"/>
              </w:rPr>
              <w:t xml:space="preserve">. = 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1 000 + 5 000 – 4 500 = 1 500</w:t>
            </w:r>
            <w:r w:rsidRPr="00A15279">
              <w:rPr>
                <w:color w:val="000000"/>
                <w:spacing w:val="-10"/>
                <w:sz w:val="24"/>
                <w:szCs w:val="24"/>
              </w:rPr>
              <w:t xml:space="preserve"> руб.</w:t>
            </w:r>
          </w:p>
        </w:tc>
        <w:tc>
          <w:tcPr>
            <w:tcW w:w="4394" w:type="dxa"/>
          </w:tcPr>
          <w:p w:rsidR="000A3F8F" w:rsidRPr="00A15279" w:rsidRDefault="000A3F8F" w:rsidP="00051EB5">
            <w:pPr>
              <w:spacing w:line="274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</w:p>
    <w:p w:rsidR="000A3F8F" w:rsidRPr="00A15279" w:rsidRDefault="000A3F8F" w:rsidP="000A3F8F">
      <w:pPr>
        <w:spacing w:line="27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Представленную схему счета 50 необходимо понимать следующим образом:</w:t>
      </w:r>
    </w:p>
    <w:p w:rsidR="000A3F8F" w:rsidRPr="00A15279" w:rsidRDefault="000A3F8F" w:rsidP="000A3F8F">
      <w:pPr>
        <w:numPr>
          <w:ilvl w:val="0"/>
          <w:numId w:val="3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На начало отчетного периода в кассе предприятия было 1000 руб. наличных денежных средств.</w:t>
      </w:r>
    </w:p>
    <w:p w:rsidR="000A3F8F" w:rsidRPr="00A15279" w:rsidRDefault="000A3F8F" w:rsidP="000A3F8F">
      <w:pPr>
        <w:numPr>
          <w:ilvl w:val="0"/>
          <w:numId w:val="3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В течение отчетного периода в кассу поступило 5 000 руб.</w:t>
      </w:r>
    </w:p>
    <w:p w:rsidR="000A3F8F" w:rsidRPr="00A15279" w:rsidRDefault="000A3F8F" w:rsidP="000A3F8F">
      <w:pPr>
        <w:numPr>
          <w:ilvl w:val="0"/>
          <w:numId w:val="3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  <w:spacing w:val="-6"/>
        </w:rPr>
      </w:pPr>
      <w:r w:rsidRPr="00A15279">
        <w:rPr>
          <w:color w:val="000000"/>
          <w:spacing w:val="-6"/>
        </w:rPr>
        <w:t>В течение этого же отчетного периода из кассы выплачено 4 500 руб.</w:t>
      </w:r>
    </w:p>
    <w:p w:rsidR="000A3F8F" w:rsidRPr="00A15279" w:rsidRDefault="000A3F8F" w:rsidP="000A3F8F">
      <w:pPr>
        <w:numPr>
          <w:ilvl w:val="0"/>
          <w:numId w:val="3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На конец отчетного периода (на начало следующего) в кассе осталось 1 500 руб.</w:t>
      </w:r>
    </w:p>
    <w:p w:rsidR="000A3F8F" w:rsidRPr="00A15279" w:rsidRDefault="000A3F8F" w:rsidP="000A3F8F">
      <w:pPr>
        <w:spacing w:line="274" w:lineRule="auto"/>
        <w:ind w:firstLine="720"/>
        <w:jc w:val="both"/>
        <w:rPr>
          <w:color w:val="000000"/>
        </w:rPr>
      </w:pPr>
      <w:proofErr w:type="gramStart"/>
      <w:r w:rsidRPr="00A15279">
        <w:rPr>
          <w:color w:val="000000"/>
        </w:rPr>
        <w:t>Записи на активных счетах производятся при помощи различных измерителей (денежного, натурального, трудового) в зависимости от содержания хозяйственных операций и учитываемых объектов.</w:t>
      </w:r>
      <w:proofErr w:type="gramEnd"/>
    </w:p>
    <w:p w:rsidR="000A3F8F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p w:rsidR="00937AF1" w:rsidRPr="00A15279" w:rsidRDefault="00937AF1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Pr="00A15279" w:rsidRDefault="000A3F8F" w:rsidP="000A3F8F">
      <w:pPr>
        <w:spacing w:line="264" w:lineRule="auto"/>
        <w:jc w:val="center"/>
        <w:rPr>
          <w:color w:val="000000"/>
        </w:rPr>
      </w:pPr>
      <w:r w:rsidRPr="00A15279">
        <w:rPr>
          <w:b/>
          <w:bCs/>
          <w:color w:val="000000"/>
        </w:rPr>
        <w:lastRenderedPageBreak/>
        <w:t>3. Строение и содержание пассивных счетов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Счета, предназначенные для учета собственных и заемных источников хозяйственных средств (пассивов), называются</w:t>
      </w:r>
      <w:r w:rsidRPr="00A15279">
        <w:rPr>
          <w:b/>
          <w:bCs/>
          <w:color w:val="000000"/>
        </w:rPr>
        <w:t xml:space="preserve"> </w:t>
      </w:r>
      <w:r w:rsidRPr="00A15279">
        <w:rPr>
          <w:b/>
          <w:bCs/>
          <w:i/>
          <w:iCs/>
          <w:color w:val="000000"/>
        </w:rPr>
        <w:t>пассивными.</w:t>
      </w:r>
      <w:r w:rsidRPr="00A15279">
        <w:rPr>
          <w:color w:val="000000"/>
        </w:rPr>
        <w:t xml:space="preserve"> Остатки по таким счетам отражаются в пассиве баланса и по кредиту соответствующего пассивного счета, т.е. </w:t>
      </w:r>
    </w:p>
    <w:p w:rsidR="000A3F8F" w:rsidRPr="00A15279" w:rsidRDefault="000A3F8F" w:rsidP="000A3F8F">
      <w:pPr>
        <w:spacing w:line="264" w:lineRule="auto"/>
        <w:jc w:val="center"/>
        <w:rPr>
          <w:i/>
          <w:iCs/>
          <w:color w:val="000000"/>
        </w:rPr>
      </w:pPr>
      <w:r w:rsidRPr="00A15279">
        <w:rPr>
          <w:i/>
          <w:iCs/>
          <w:color w:val="000000"/>
        </w:rPr>
        <w:t xml:space="preserve">с-до по кредиту счета = остаткам, отраженным в пассиве баланса </w:t>
      </w:r>
    </w:p>
    <w:p w:rsidR="000A3F8F" w:rsidRPr="00A15279" w:rsidRDefault="000A3F8F" w:rsidP="000A3F8F">
      <w:pPr>
        <w:spacing w:line="264" w:lineRule="auto"/>
        <w:jc w:val="center"/>
        <w:rPr>
          <w:i/>
          <w:iCs/>
          <w:color w:val="000000"/>
        </w:rPr>
      </w:pPr>
      <w:r w:rsidRPr="00A15279">
        <w:rPr>
          <w:i/>
          <w:iCs/>
          <w:color w:val="000000"/>
        </w:rPr>
        <w:t>по аналогичной статье.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 xml:space="preserve">В пассивных счетах начальное сальдо (остаток) записывается по кредиту, увеличение источников формирования средств отражается по кредиту, уменьшение – по дебету. Чтобы подсчитать конечное сальдо в пассивном счете, следует к начальному сальдо по кредиту прибавить оборот по кредиту и вычесть оборот по дебету. Сальдо в пассивных счетах может быть только кредитовым или равным нулю. 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Схему пассивного счета можно представить в виде табл. 4.3.</w:t>
      </w:r>
    </w:p>
    <w:p w:rsidR="000A3F8F" w:rsidRPr="00A15279" w:rsidRDefault="000A3F8F" w:rsidP="000A3F8F">
      <w:pPr>
        <w:spacing w:before="120" w:after="120"/>
        <w:jc w:val="right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Таблица 4.3</w:t>
      </w:r>
    </w:p>
    <w:p w:rsidR="000A3F8F" w:rsidRPr="00A15279" w:rsidRDefault="000A3F8F" w:rsidP="000A3F8F">
      <w:pPr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Схема пассивного счета </w:t>
      </w:r>
    </w:p>
    <w:p w:rsidR="000A3F8F" w:rsidRPr="00A15279" w:rsidRDefault="000A3F8F" w:rsidP="000A3F8F">
      <w:pPr>
        <w:spacing w:before="240"/>
        <w:ind w:firstLine="227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  <w:sz w:val="26"/>
          <w:szCs w:val="26"/>
        </w:rPr>
        <w:t xml:space="preserve">                                         Счет № ____________      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</w:p>
    <w:p w:rsidR="000A3F8F" w:rsidRPr="00A15279" w:rsidRDefault="000A3F8F" w:rsidP="000A3F8F">
      <w:pPr>
        <w:spacing w:after="120"/>
        <w:jc w:val="both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                                                                наименование                                        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536"/>
        <w:gridCol w:w="4536"/>
      </w:tblGrid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ind w:firstLine="113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3F8F" w:rsidRPr="00A15279" w:rsidRDefault="000A3F8F" w:rsidP="00051EB5">
            <w:pPr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 С-до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</w:t>
            </w:r>
          </w:p>
        </w:tc>
      </w:tr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Суммы операций</w:t>
            </w:r>
            <w:r w:rsidRPr="00A15279">
              <w:rPr>
                <w:color w:val="000000"/>
                <w:sz w:val="24"/>
                <w:szCs w:val="24"/>
              </w:rPr>
              <w:t xml:space="preserve"> по выбытию</w:t>
            </w:r>
          </w:p>
          <w:p w:rsidR="000A3F8F" w:rsidRPr="00A15279" w:rsidRDefault="000A3F8F" w:rsidP="00051EB5">
            <w:pPr>
              <w:spacing w:line="264" w:lineRule="auto"/>
              <w:jc w:val="both"/>
              <w:rPr>
                <w:color w:val="000000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(уменьшению) пассивов =</w:t>
            </w:r>
          </w:p>
          <w:p w:rsidR="000A3F8F" w:rsidRPr="00A15279" w:rsidRDefault="000A3F8F" w:rsidP="00051EB5">
            <w:pPr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= дебетовый оборот</w:t>
            </w:r>
          </w:p>
        </w:tc>
        <w:tc>
          <w:tcPr>
            <w:tcW w:w="4536" w:type="dxa"/>
          </w:tcPr>
          <w:p w:rsidR="000A3F8F" w:rsidRPr="00A15279" w:rsidRDefault="000A3F8F" w:rsidP="00051EB5">
            <w:pPr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Суммы операций по поступлению</w:t>
            </w:r>
          </w:p>
          <w:p w:rsidR="000A3F8F" w:rsidRPr="00A15279" w:rsidRDefault="000A3F8F" w:rsidP="00051EB5">
            <w:pPr>
              <w:ind w:firstLine="102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(увеличению) пассивов =</w:t>
            </w:r>
          </w:p>
          <w:p w:rsidR="000A3F8F" w:rsidRPr="00A15279" w:rsidRDefault="000A3F8F" w:rsidP="00051EB5">
            <w:pPr>
              <w:ind w:firstLine="34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= </w:t>
            </w:r>
            <w:r w:rsidRPr="00A15279">
              <w:rPr>
                <w:color w:val="000000"/>
                <w:spacing w:val="-2"/>
                <w:sz w:val="26"/>
                <w:szCs w:val="26"/>
              </w:rPr>
              <w:t>кредитовый оборот</w:t>
            </w:r>
          </w:p>
        </w:tc>
      </w:tr>
      <w:tr w:rsidR="000A3F8F" w:rsidRPr="00A15279" w:rsidTr="00051EB5">
        <w:tc>
          <w:tcPr>
            <w:tcW w:w="4536" w:type="dxa"/>
          </w:tcPr>
          <w:p w:rsidR="000A3F8F" w:rsidRPr="00A15279" w:rsidRDefault="000A3F8F" w:rsidP="00051EB5">
            <w:pPr>
              <w:ind w:firstLine="102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3F8F" w:rsidRPr="00A15279" w:rsidRDefault="000A3F8F" w:rsidP="00051EB5">
            <w:pPr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С-до кон.</w:t>
            </w:r>
          </w:p>
        </w:tc>
      </w:tr>
    </w:tbl>
    <w:p w:rsidR="000A3F8F" w:rsidRPr="00A15279" w:rsidRDefault="000A3F8F" w:rsidP="000A3F8F">
      <w:pPr>
        <w:spacing w:line="264" w:lineRule="auto"/>
        <w:jc w:val="center"/>
        <w:rPr>
          <w:color w:val="000000"/>
        </w:rPr>
      </w:pP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  <w:spacing w:val="-2"/>
        </w:rPr>
      </w:pPr>
      <w:r w:rsidRPr="00A15279">
        <w:rPr>
          <w:color w:val="000000"/>
          <w:spacing w:val="-2"/>
        </w:rPr>
        <w:t xml:space="preserve">Итак, для учета пассивов используются пассивные счета. Например, для учета операций по уставному капиталу используется пассивный счет 80 «Уставный </w:t>
      </w:r>
      <w:r w:rsidR="00937AF1">
        <w:rPr>
          <w:color w:val="000000"/>
          <w:spacing w:val="-2"/>
        </w:rPr>
        <w:t>капитал</w:t>
      </w:r>
      <w:r w:rsidRPr="00A15279">
        <w:rPr>
          <w:color w:val="000000"/>
          <w:spacing w:val="-2"/>
        </w:rPr>
        <w:t xml:space="preserve">», для резервного фонда – счет 82 «Резервный </w:t>
      </w:r>
      <w:r w:rsidR="00937AF1">
        <w:rPr>
          <w:color w:val="000000"/>
          <w:spacing w:val="-2"/>
        </w:rPr>
        <w:t>капитал</w:t>
      </w:r>
      <w:r w:rsidRPr="00A15279">
        <w:rPr>
          <w:color w:val="000000"/>
          <w:spacing w:val="-2"/>
        </w:rPr>
        <w:t>» и т.д.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 xml:space="preserve">Отразим схематично счет 80 «Уставный </w:t>
      </w:r>
      <w:r w:rsidR="00937AF1">
        <w:rPr>
          <w:color w:val="000000"/>
        </w:rPr>
        <w:t>капитал</w:t>
      </w:r>
      <w:r w:rsidRPr="00A15279">
        <w:rPr>
          <w:color w:val="000000"/>
        </w:rPr>
        <w:t>», т.е. счет, предназначенный для учета движения средств учредителей субъекта хозяйствования, внесенных в качестве вклада в уставный капитал: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  <w:sz w:val="20"/>
          <w:szCs w:val="20"/>
        </w:rPr>
      </w:pPr>
    </w:p>
    <w:p w:rsidR="000A3F8F" w:rsidRPr="00A15279" w:rsidRDefault="000A3F8F" w:rsidP="000A3F8F">
      <w:pPr>
        <w:spacing w:after="120" w:line="264" w:lineRule="auto"/>
        <w:jc w:val="both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    </w:t>
      </w: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</w:rPr>
        <w:t xml:space="preserve">                                </w:t>
      </w:r>
      <w:r w:rsidRPr="00A15279">
        <w:rPr>
          <w:color w:val="000000"/>
          <w:sz w:val="26"/>
          <w:szCs w:val="26"/>
        </w:rPr>
        <w:t xml:space="preserve">Счет № 80 «Уставный </w:t>
      </w:r>
      <w:r w:rsidR="00937AF1">
        <w:rPr>
          <w:color w:val="000000"/>
          <w:sz w:val="26"/>
          <w:szCs w:val="26"/>
        </w:rPr>
        <w:t>капитал</w:t>
      </w:r>
      <w:r w:rsidRPr="00A15279">
        <w:rPr>
          <w:color w:val="000000"/>
          <w:sz w:val="26"/>
          <w:szCs w:val="26"/>
        </w:rPr>
        <w:t xml:space="preserve">»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</w:p>
    <w:tbl>
      <w:tblPr>
        <w:tblW w:w="9072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196"/>
        <w:gridCol w:w="4876"/>
      </w:tblGrid>
      <w:tr w:rsidR="000A3F8F" w:rsidRPr="00A15279" w:rsidTr="00051EB5">
        <w:tc>
          <w:tcPr>
            <w:tcW w:w="4196" w:type="dxa"/>
          </w:tcPr>
          <w:p w:rsidR="000A3F8F" w:rsidRPr="00A15279" w:rsidRDefault="000A3F8F" w:rsidP="00051EB5">
            <w:pPr>
              <w:spacing w:line="264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876" w:type="dxa"/>
          </w:tcPr>
          <w:p w:rsidR="000A3F8F" w:rsidRPr="00A15279" w:rsidRDefault="000A3F8F" w:rsidP="00051EB5">
            <w:pPr>
              <w:spacing w:line="264" w:lineRule="auto"/>
              <w:ind w:firstLine="176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 10 000 руб.</w:t>
            </w:r>
          </w:p>
        </w:tc>
      </w:tr>
      <w:tr w:rsidR="000A3F8F" w:rsidRPr="00A15279" w:rsidTr="00051EB5">
        <w:tc>
          <w:tcPr>
            <w:tcW w:w="4196" w:type="dxa"/>
          </w:tcPr>
          <w:p w:rsidR="000A3F8F" w:rsidRPr="00A15279" w:rsidRDefault="000A3F8F" w:rsidP="000A3F8F">
            <w:pPr>
              <w:numPr>
                <w:ilvl w:val="0"/>
                <w:numId w:val="2"/>
              </w:numPr>
              <w:tabs>
                <w:tab w:val="num" w:pos="459"/>
              </w:tabs>
              <w:spacing w:line="264" w:lineRule="auto"/>
              <w:ind w:hanging="544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2 000 руб.</w:t>
            </w:r>
          </w:p>
          <w:p w:rsidR="000A3F8F" w:rsidRPr="00A15279" w:rsidRDefault="000A3F8F" w:rsidP="00051EB5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76" w:type="dxa"/>
          </w:tcPr>
          <w:p w:rsidR="000A3F8F" w:rsidRPr="00A15279" w:rsidRDefault="000A3F8F" w:rsidP="00051EB5">
            <w:pPr>
              <w:spacing w:line="264" w:lineRule="auto"/>
              <w:ind w:firstLine="187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1. 4 000 руб.</w:t>
            </w:r>
          </w:p>
          <w:p w:rsidR="000A3F8F" w:rsidRPr="00A15279" w:rsidRDefault="000A3F8F" w:rsidP="00051EB5">
            <w:pPr>
              <w:spacing w:line="264" w:lineRule="auto"/>
              <w:ind w:firstLine="187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2. 5 000 руб.</w:t>
            </w:r>
          </w:p>
        </w:tc>
      </w:tr>
      <w:tr w:rsidR="000A3F8F" w:rsidRPr="00A15279" w:rsidTr="00051EB5">
        <w:tc>
          <w:tcPr>
            <w:tcW w:w="4196" w:type="dxa"/>
          </w:tcPr>
          <w:p w:rsidR="000A3F8F" w:rsidRPr="00A15279" w:rsidRDefault="000A3F8F" w:rsidP="00051EB5">
            <w:pPr>
              <w:spacing w:line="264" w:lineRule="auto"/>
              <w:ind w:left="360" w:hanging="184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Итого дебетовый оборот 2 000 руб.</w:t>
            </w:r>
          </w:p>
        </w:tc>
        <w:tc>
          <w:tcPr>
            <w:tcW w:w="4876" w:type="dxa"/>
          </w:tcPr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Итого кредитовый оборот  9 000 руб.</w:t>
            </w:r>
          </w:p>
        </w:tc>
      </w:tr>
      <w:tr w:rsidR="000A3F8F" w:rsidRPr="00A15279" w:rsidTr="00051EB5">
        <w:tc>
          <w:tcPr>
            <w:tcW w:w="4196" w:type="dxa"/>
          </w:tcPr>
          <w:p w:rsidR="000A3F8F" w:rsidRPr="00A15279" w:rsidRDefault="000A3F8F" w:rsidP="00051EB5">
            <w:pPr>
              <w:spacing w:line="264" w:lineRule="auto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876" w:type="dxa"/>
          </w:tcPr>
          <w:p w:rsidR="000A3F8F" w:rsidRPr="00A15279" w:rsidRDefault="000A3F8F" w:rsidP="00051EB5">
            <w:pPr>
              <w:spacing w:line="264" w:lineRule="auto"/>
              <w:jc w:val="both"/>
              <w:rPr>
                <w:color w:val="000000"/>
                <w:spacing w:val="-12"/>
                <w:sz w:val="26"/>
                <w:szCs w:val="26"/>
              </w:rPr>
            </w:pPr>
            <w:r w:rsidRPr="00A15279">
              <w:rPr>
                <w:color w:val="000000"/>
                <w:spacing w:val="-8"/>
                <w:sz w:val="26"/>
                <w:szCs w:val="26"/>
              </w:rPr>
              <w:t>С-до кон</w:t>
            </w:r>
            <w:r w:rsidRPr="00A15279">
              <w:rPr>
                <w:color w:val="000000"/>
                <w:spacing w:val="-12"/>
                <w:sz w:val="26"/>
                <w:szCs w:val="26"/>
              </w:rPr>
              <w:t>. = 1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0 000</w:t>
            </w:r>
            <w:r w:rsidRPr="00A15279">
              <w:rPr>
                <w:color w:val="000000"/>
                <w:spacing w:val="-12"/>
                <w:sz w:val="26"/>
                <w:szCs w:val="26"/>
              </w:rPr>
              <w:t xml:space="preserve"> + 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9 000</w:t>
            </w:r>
            <w:r w:rsidRPr="00A15279">
              <w:rPr>
                <w:color w:val="000000"/>
                <w:spacing w:val="-12"/>
                <w:sz w:val="26"/>
                <w:szCs w:val="26"/>
              </w:rPr>
              <w:t xml:space="preserve"> – 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2 000</w:t>
            </w:r>
            <w:r w:rsidRPr="00A15279">
              <w:rPr>
                <w:color w:val="000000"/>
                <w:spacing w:val="-12"/>
                <w:sz w:val="26"/>
                <w:szCs w:val="26"/>
              </w:rPr>
              <w:t xml:space="preserve"> = 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17 000</w:t>
            </w:r>
            <w:r w:rsidRPr="00A15279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15279">
              <w:rPr>
                <w:color w:val="000000"/>
                <w:spacing w:val="-8"/>
                <w:sz w:val="24"/>
                <w:szCs w:val="24"/>
              </w:rPr>
              <w:t>руб</w:t>
            </w:r>
            <w:r w:rsidRPr="00A15279">
              <w:rPr>
                <w:color w:val="000000"/>
                <w:spacing w:val="-12"/>
                <w:sz w:val="24"/>
                <w:szCs w:val="24"/>
              </w:rPr>
              <w:t>.</w:t>
            </w:r>
          </w:p>
        </w:tc>
      </w:tr>
    </w:tbl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Представленную схему счета 80 необходимо понимать следующим образом:</w:t>
      </w:r>
    </w:p>
    <w:p w:rsidR="000A3F8F" w:rsidRPr="00A15279" w:rsidRDefault="000A3F8F" w:rsidP="000A3F8F">
      <w:pPr>
        <w:numPr>
          <w:ilvl w:val="0"/>
          <w:numId w:val="4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lastRenderedPageBreak/>
        <w:t>На начало отчетного периода уставный фонд предприятия равен 10 000 руб.</w:t>
      </w:r>
    </w:p>
    <w:p w:rsidR="000A3F8F" w:rsidRPr="00A15279" w:rsidRDefault="000A3F8F" w:rsidP="000A3F8F">
      <w:pPr>
        <w:numPr>
          <w:ilvl w:val="0"/>
          <w:numId w:val="4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  <w:spacing w:val="-6"/>
        </w:rPr>
      </w:pPr>
      <w:r w:rsidRPr="00A15279">
        <w:rPr>
          <w:color w:val="000000"/>
          <w:spacing w:val="-6"/>
        </w:rPr>
        <w:t>В течение отчетного периода уставный фонд пополнен на 9 000 руб.</w:t>
      </w:r>
    </w:p>
    <w:p w:rsidR="000A3F8F" w:rsidRPr="00A15279" w:rsidRDefault="000A3F8F" w:rsidP="000A3F8F">
      <w:pPr>
        <w:numPr>
          <w:ilvl w:val="0"/>
          <w:numId w:val="4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В течение этого же отчетного периода произошло уменьшение размера уставного фонда на 2 000 руб.</w:t>
      </w:r>
    </w:p>
    <w:p w:rsidR="000A3F8F" w:rsidRPr="00A15279" w:rsidRDefault="000A3F8F" w:rsidP="000A3F8F">
      <w:pPr>
        <w:numPr>
          <w:ilvl w:val="0"/>
          <w:numId w:val="4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На конец отчетного периода (на начало следующего) уставный фонд составляет 17 000 руб.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proofErr w:type="gramStart"/>
      <w:r w:rsidRPr="00A15279">
        <w:rPr>
          <w:color w:val="000000"/>
        </w:rPr>
        <w:t>Записи на пассивных счетах производятся при помощи различных измерителей (денежного, натурального, трудового) в зависимости от содержания хозяйственных операций и учитываемых объектов.</w:t>
      </w:r>
      <w:proofErr w:type="gramEnd"/>
    </w:p>
    <w:p w:rsidR="000A3F8F" w:rsidRPr="00A15279" w:rsidRDefault="000A3F8F" w:rsidP="000A3F8F">
      <w:pPr>
        <w:spacing w:line="264" w:lineRule="auto"/>
        <w:ind w:firstLine="260"/>
        <w:jc w:val="both"/>
        <w:rPr>
          <w:color w:val="000000"/>
        </w:rPr>
      </w:pP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  <w:r w:rsidRPr="00A15279">
        <w:rPr>
          <w:b/>
          <w:bCs/>
          <w:color w:val="000000"/>
        </w:rPr>
        <w:t>4. Строение и содержание активно-пассивных счетов</w:t>
      </w:r>
    </w:p>
    <w:p w:rsidR="000A3F8F" w:rsidRPr="00A15279" w:rsidRDefault="000A3F8F" w:rsidP="000A3F8F">
      <w:pPr>
        <w:spacing w:line="264" w:lineRule="auto"/>
        <w:ind w:left="709"/>
        <w:jc w:val="both"/>
        <w:rPr>
          <w:b/>
          <w:bCs/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Помимо активных и пассивных счетов, в бухгалтерском учете имеется группа счетов, обладающих характеристиками как активных, так и пассивных счетов.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В таких счетах остатки могут быть как дебетовыми, так и кредитовыми, или одновременно дебетовыми и кредитовыми. Следовательно, остатки по таким счетам могут быть отражены в активе или пассиве баланса. Такие счета называются</w:t>
      </w:r>
      <w:r w:rsidRPr="00A15279">
        <w:rPr>
          <w:b/>
          <w:bCs/>
          <w:color w:val="000000"/>
        </w:rPr>
        <w:t xml:space="preserve"> </w:t>
      </w:r>
      <w:r w:rsidRPr="00A15279">
        <w:rPr>
          <w:b/>
          <w:bCs/>
          <w:i/>
          <w:iCs/>
          <w:color w:val="000000"/>
        </w:rPr>
        <w:t>активно-пассивными</w:t>
      </w:r>
      <w:r w:rsidRPr="00A15279">
        <w:rPr>
          <w:color w:val="000000"/>
        </w:rPr>
        <w:t xml:space="preserve">. 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 xml:space="preserve">К ним относятся счета группы расчетов: </w:t>
      </w:r>
    </w:p>
    <w:p w:rsidR="000A3F8F" w:rsidRPr="00A15279" w:rsidRDefault="000A3F8F" w:rsidP="000A3F8F">
      <w:pPr>
        <w:numPr>
          <w:ilvl w:val="0"/>
          <w:numId w:val="5"/>
        </w:numPr>
        <w:tabs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«Расчеты с разными дебиторами и кредиторами»;</w:t>
      </w:r>
    </w:p>
    <w:p w:rsidR="000A3F8F" w:rsidRPr="00A15279" w:rsidRDefault="000A3F8F" w:rsidP="000A3F8F">
      <w:pPr>
        <w:numPr>
          <w:ilvl w:val="0"/>
          <w:numId w:val="5"/>
        </w:numPr>
        <w:tabs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«Расчеты с учредителями»;</w:t>
      </w:r>
    </w:p>
    <w:p w:rsidR="000A3F8F" w:rsidRPr="00A15279" w:rsidRDefault="000A3F8F" w:rsidP="000A3F8F">
      <w:pPr>
        <w:numPr>
          <w:ilvl w:val="0"/>
          <w:numId w:val="5"/>
        </w:numPr>
        <w:tabs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«Расчеты с дочерними предприятиями» и др.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Схему активно-пассивного счета можно представить в виде табл. 4.4.</w:t>
      </w:r>
    </w:p>
    <w:p w:rsidR="000A3F8F" w:rsidRPr="00A15279" w:rsidRDefault="000A3F8F" w:rsidP="000A3F8F">
      <w:pPr>
        <w:spacing w:before="120" w:after="120"/>
        <w:jc w:val="right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Таблица 4.4</w:t>
      </w:r>
    </w:p>
    <w:p w:rsidR="000A3F8F" w:rsidRPr="00A15279" w:rsidRDefault="000A3F8F" w:rsidP="000A3F8F">
      <w:pPr>
        <w:spacing w:after="240"/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Схема активно-пассивного счета       </w:t>
      </w:r>
    </w:p>
    <w:p w:rsidR="000A3F8F" w:rsidRPr="00A15279" w:rsidRDefault="000A3F8F" w:rsidP="000A3F8F">
      <w:pPr>
        <w:ind w:firstLine="284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  <w:sz w:val="26"/>
          <w:szCs w:val="26"/>
        </w:rPr>
        <w:t xml:space="preserve">                                   Счет №  ____________        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</w:p>
    <w:p w:rsidR="000A3F8F" w:rsidRPr="00A15279" w:rsidRDefault="000A3F8F" w:rsidP="000A3F8F">
      <w:pPr>
        <w:spacing w:after="120"/>
        <w:ind w:firstLine="284"/>
        <w:jc w:val="both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                                                        наименование                                   </w:t>
      </w:r>
    </w:p>
    <w:tbl>
      <w:tblPr>
        <w:tblW w:w="0" w:type="auto"/>
        <w:tblInd w:w="-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564"/>
        <w:gridCol w:w="4508"/>
      </w:tblGrid>
      <w:tr w:rsidR="000A3F8F" w:rsidRPr="00A15279" w:rsidTr="00051EB5">
        <w:tc>
          <w:tcPr>
            <w:tcW w:w="4564" w:type="dxa"/>
          </w:tcPr>
          <w:p w:rsidR="000A3F8F" w:rsidRPr="00A15279" w:rsidRDefault="000A3F8F" w:rsidP="00051EB5">
            <w:pPr>
              <w:spacing w:beforeAutospacing="1" w:afterAutospacing="1" w:line="252" w:lineRule="auto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 = наличие дебиторской задолженности  на начало периода</w:t>
            </w:r>
          </w:p>
        </w:tc>
        <w:tc>
          <w:tcPr>
            <w:tcW w:w="4508" w:type="dxa"/>
          </w:tcPr>
          <w:p w:rsidR="000A3F8F" w:rsidRPr="00A15279" w:rsidRDefault="000A3F8F" w:rsidP="00051EB5">
            <w:pPr>
              <w:spacing w:line="252" w:lineRule="auto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  <w:szCs w:val="26"/>
              </w:rPr>
              <w:t>. = наличие кредиторской задолженности  на начало периода</w:t>
            </w:r>
          </w:p>
        </w:tc>
      </w:tr>
      <w:tr w:rsidR="000A3F8F" w:rsidRPr="00A15279" w:rsidTr="00051EB5">
        <w:tc>
          <w:tcPr>
            <w:tcW w:w="4564" w:type="dxa"/>
          </w:tcPr>
          <w:p w:rsidR="000A3F8F" w:rsidRPr="00A15279" w:rsidRDefault="000A3F8F" w:rsidP="00051EB5">
            <w:pPr>
              <w:spacing w:line="252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Оборот дебетовый = </w:t>
            </w:r>
          </w:p>
          <w:p w:rsidR="000A3F8F" w:rsidRPr="00A15279" w:rsidRDefault="000A3F8F" w:rsidP="00051EB5">
            <w:pPr>
              <w:spacing w:line="252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= </w:t>
            </w:r>
            <w:r w:rsidRPr="00A15279">
              <w:rPr>
                <w:color w:val="000000"/>
                <w:sz w:val="26"/>
                <w:szCs w:val="26"/>
              </w:rPr>
              <w:sym w:font="Symbol" w:char="F0AF"/>
            </w:r>
            <w:r w:rsidRPr="00A15279">
              <w:rPr>
                <w:color w:val="000000"/>
                <w:sz w:val="26"/>
                <w:szCs w:val="26"/>
              </w:rPr>
              <w:t xml:space="preserve"> Кредиторской задолженности </w:t>
            </w:r>
          </w:p>
          <w:p w:rsidR="000A3F8F" w:rsidRPr="00A15279" w:rsidRDefault="000A3F8F" w:rsidP="00051EB5">
            <w:pPr>
              <w:spacing w:line="252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  </w:t>
            </w:r>
            <w:r w:rsidRPr="00A15279">
              <w:rPr>
                <w:color w:val="000000"/>
                <w:sz w:val="26"/>
                <w:szCs w:val="26"/>
              </w:rPr>
              <w:sym w:font="Symbol" w:char="F0AD"/>
            </w:r>
            <w:r w:rsidRPr="00A15279">
              <w:rPr>
                <w:color w:val="000000"/>
                <w:sz w:val="26"/>
                <w:szCs w:val="26"/>
              </w:rPr>
              <w:t xml:space="preserve"> Дебиторской задолженности</w:t>
            </w:r>
          </w:p>
        </w:tc>
        <w:tc>
          <w:tcPr>
            <w:tcW w:w="4508" w:type="dxa"/>
          </w:tcPr>
          <w:p w:rsidR="000A3F8F" w:rsidRPr="00A15279" w:rsidRDefault="000A3F8F" w:rsidP="00051EB5">
            <w:pPr>
              <w:spacing w:line="252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Оборот кредитовый =  </w:t>
            </w:r>
          </w:p>
          <w:p w:rsidR="000A3F8F" w:rsidRPr="00A15279" w:rsidRDefault="000A3F8F" w:rsidP="00051EB5">
            <w:pPr>
              <w:spacing w:line="252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= </w:t>
            </w:r>
            <w:r w:rsidRPr="00A15279">
              <w:rPr>
                <w:color w:val="000000"/>
                <w:sz w:val="26"/>
                <w:szCs w:val="26"/>
              </w:rPr>
              <w:sym w:font="Symbol" w:char="F0AD"/>
            </w:r>
            <w:r w:rsidRPr="00A15279">
              <w:rPr>
                <w:color w:val="000000"/>
                <w:sz w:val="26"/>
                <w:szCs w:val="26"/>
              </w:rPr>
              <w:t xml:space="preserve"> Кредиторской задолженности</w:t>
            </w:r>
          </w:p>
          <w:p w:rsidR="000A3F8F" w:rsidRPr="00A15279" w:rsidRDefault="000A3F8F" w:rsidP="00051EB5">
            <w:pPr>
              <w:spacing w:line="252" w:lineRule="auto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 xml:space="preserve">   </w:t>
            </w:r>
            <w:r w:rsidRPr="00A15279">
              <w:rPr>
                <w:color w:val="000000"/>
                <w:sz w:val="26"/>
                <w:szCs w:val="26"/>
              </w:rPr>
              <w:sym w:font="Symbol" w:char="F0AF"/>
            </w:r>
            <w:r w:rsidRPr="00A15279">
              <w:rPr>
                <w:color w:val="000000"/>
                <w:sz w:val="26"/>
                <w:szCs w:val="26"/>
              </w:rPr>
              <w:t xml:space="preserve"> Дебиторской задолженности</w:t>
            </w:r>
          </w:p>
        </w:tc>
      </w:tr>
      <w:tr w:rsidR="000A3F8F" w:rsidRPr="00A15279" w:rsidTr="00051EB5">
        <w:tc>
          <w:tcPr>
            <w:tcW w:w="4564" w:type="dxa"/>
          </w:tcPr>
          <w:p w:rsidR="000A3F8F" w:rsidRPr="00A15279" w:rsidRDefault="000A3F8F" w:rsidP="00051EB5">
            <w:pPr>
              <w:spacing w:beforeAutospacing="1" w:afterAutospacing="1" w:line="252" w:lineRule="auto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С-до кон</w:t>
            </w:r>
            <w:proofErr w:type="gramStart"/>
            <w:r w:rsidRPr="00A15279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A15279">
              <w:rPr>
                <w:color w:val="000000"/>
                <w:sz w:val="26"/>
                <w:szCs w:val="26"/>
              </w:rPr>
              <w:t xml:space="preserve"> = </w:t>
            </w:r>
            <w:proofErr w:type="gramStart"/>
            <w:r w:rsidRPr="00A15279">
              <w:rPr>
                <w:color w:val="000000"/>
                <w:sz w:val="26"/>
                <w:szCs w:val="26"/>
              </w:rPr>
              <w:t>н</w:t>
            </w:r>
            <w:proofErr w:type="gramEnd"/>
            <w:r w:rsidRPr="00A15279">
              <w:rPr>
                <w:color w:val="000000"/>
                <w:sz w:val="26"/>
                <w:szCs w:val="26"/>
              </w:rPr>
              <w:t xml:space="preserve">аличие дебиторской задолженности на конец периода </w:t>
            </w:r>
          </w:p>
        </w:tc>
        <w:tc>
          <w:tcPr>
            <w:tcW w:w="4508" w:type="dxa"/>
          </w:tcPr>
          <w:p w:rsidR="000A3F8F" w:rsidRPr="00A15279" w:rsidRDefault="000A3F8F" w:rsidP="00051EB5">
            <w:pPr>
              <w:spacing w:line="252" w:lineRule="auto"/>
              <w:jc w:val="both"/>
              <w:rPr>
                <w:color w:val="000000"/>
                <w:sz w:val="26"/>
                <w:szCs w:val="26"/>
              </w:rPr>
            </w:pPr>
            <w:r w:rsidRPr="00A15279">
              <w:rPr>
                <w:color w:val="000000"/>
                <w:sz w:val="26"/>
                <w:szCs w:val="26"/>
              </w:rPr>
              <w:t>С-до кон</w:t>
            </w:r>
            <w:proofErr w:type="gramStart"/>
            <w:r w:rsidRPr="00A15279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A15279">
              <w:rPr>
                <w:color w:val="000000"/>
                <w:sz w:val="26"/>
                <w:szCs w:val="26"/>
              </w:rPr>
              <w:t xml:space="preserve"> = </w:t>
            </w:r>
            <w:proofErr w:type="gramStart"/>
            <w:r w:rsidRPr="00A15279">
              <w:rPr>
                <w:color w:val="000000"/>
                <w:sz w:val="26"/>
                <w:szCs w:val="26"/>
              </w:rPr>
              <w:t>н</w:t>
            </w:r>
            <w:proofErr w:type="gramEnd"/>
            <w:r w:rsidRPr="00A15279">
              <w:rPr>
                <w:color w:val="000000"/>
                <w:sz w:val="26"/>
                <w:szCs w:val="26"/>
              </w:rPr>
              <w:t xml:space="preserve">аличие кредиторской задолженности на конец периода </w:t>
            </w:r>
          </w:p>
        </w:tc>
      </w:tr>
    </w:tbl>
    <w:p w:rsidR="000A3F8F" w:rsidRPr="00A15279" w:rsidRDefault="000A3F8F" w:rsidP="000A3F8F">
      <w:pPr>
        <w:ind w:firstLine="680"/>
        <w:jc w:val="both"/>
        <w:rPr>
          <w:color w:val="000000"/>
        </w:rPr>
      </w:pPr>
      <w:r w:rsidRPr="00A15279">
        <w:rPr>
          <w:color w:val="000000"/>
        </w:rPr>
        <w:t>Для определения сальдо в активно-пассивных счетах необходимо использовать данные аналитического учета, которые свидетельствуют о состоянии расчетов с каждым дебитором и каждым кредитором.</w:t>
      </w:r>
    </w:p>
    <w:p w:rsidR="000A3F8F" w:rsidRPr="00A15279" w:rsidRDefault="000A3F8F" w:rsidP="000A3F8F">
      <w:pPr>
        <w:ind w:firstLine="680"/>
        <w:jc w:val="both"/>
        <w:rPr>
          <w:color w:val="000000"/>
        </w:rPr>
      </w:pPr>
      <w:r w:rsidRPr="00A15279">
        <w:rPr>
          <w:color w:val="000000"/>
        </w:rPr>
        <w:t>Сальдо выводится по каждому дебитору и кредитору, а затем определяется итоговый остаток дебиторской и кредиторской задолженности.</w:t>
      </w:r>
    </w:p>
    <w:p w:rsidR="000A3F8F" w:rsidRPr="00A15279" w:rsidRDefault="000A3F8F" w:rsidP="000A3F8F">
      <w:pPr>
        <w:spacing w:before="120"/>
        <w:ind w:firstLine="680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lastRenderedPageBreak/>
        <w:t xml:space="preserve">Пример </w:t>
      </w:r>
      <w:r w:rsidRPr="00A15279">
        <w:rPr>
          <w:color w:val="000000"/>
        </w:rPr>
        <w:t>[3]</w:t>
      </w:r>
    </w:p>
    <w:p w:rsidR="000A3F8F" w:rsidRPr="00A15279" w:rsidRDefault="000A3F8F" w:rsidP="000A3F8F">
      <w:pPr>
        <w:ind w:firstLine="680"/>
        <w:jc w:val="both"/>
        <w:rPr>
          <w:color w:val="000000"/>
        </w:rPr>
      </w:pPr>
      <w:r w:rsidRPr="00A15279">
        <w:rPr>
          <w:color w:val="000000"/>
          <w:spacing w:val="2"/>
        </w:rPr>
        <w:t>Для учета расчетов по заработной плате предназначен активно-пассивный</w:t>
      </w:r>
      <w:r w:rsidRPr="00A15279">
        <w:rPr>
          <w:color w:val="000000"/>
        </w:rPr>
        <w:t xml:space="preserve"> счет 70 «Расчеты по оплате труда». </w:t>
      </w:r>
    </w:p>
    <w:p w:rsidR="000A3F8F" w:rsidRPr="00A15279" w:rsidRDefault="000A3F8F" w:rsidP="000A3F8F">
      <w:pPr>
        <w:ind w:firstLine="680"/>
        <w:jc w:val="both"/>
        <w:rPr>
          <w:color w:val="000000"/>
        </w:rPr>
      </w:pPr>
      <w:r w:rsidRPr="00A15279">
        <w:rPr>
          <w:color w:val="000000"/>
        </w:rPr>
        <w:t>На начало отчетного периода за работником Ивановым числилась задолженность по заработной плате на сумму 300 руб. В течение месяца он погасил задолженность, внеся в кассу всю сумму. За отчетный месяц Иванову была начислена заработная плата – 500 руб.</w:t>
      </w:r>
    </w:p>
    <w:p w:rsidR="000A3F8F" w:rsidRPr="00A15279" w:rsidRDefault="000A3F8F" w:rsidP="000A3F8F">
      <w:pPr>
        <w:ind w:firstLine="709"/>
        <w:jc w:val="both"/>
        <w:rPr>
          <w:color w:val="000000"/>
        </w:rPr>
      </w:pPr>
      <w:r w:rsidRPr="00A15279">
        <w:rPr>
          <w:color w:val="000000"/>
        </w:rPr>
        <w:t>Задолженность предприятия перед работником Сидоровым на начало периода составила 250 руб. За отчетный месяц Сидорову была начислена заработная плата – 500 руб., выплачено 350 руб.</w:t>
      </w:r>
    </w:p>
    <w:p w:rsidR="000A3F8F" w:rsidRPr="00A15279" w:rsidRDefault="000A3F8F" w:rsidP="000A3F8F">
      <w:pPr>
        <w:ind w:firstLine="709"/>
        <w:jc w:val="both"/>
        <w:rPr>
          <w:color w:val="000000"/>
        </w:rPr>
      </w:pPr>
      <w:r w:rsidRPr="00A15279">
        <w:rPr>
          <w:i/>
          <w:iCs/>
          <w:color w:val="000000"/>
        </w:rPr>
        <w:t>Определить</w:t>
      </w:r>
      <w:r w:rsidRPr="00A15279">
        <w:rPr>
          <w:color w:val="000000"/>
        </w:rPr>
        <w:t xml:space="preserve"> конечное сальдо по счету 70 «Расчеты с персоналом по оплате труда».</w:t>
      </w:r>
    </w:p>
    <w:p w:rsidR="000A3F8F" w:rsidRPr="00A15279" w:rsidRDefault="000A3F8F" w:rsidP="000A3F8F">
      <w:pPr>
        <w:spacing w:before="120" w:after="120" w:line="264" w:lineRule="auto"/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Аналитический счет 70/Иванов</w:t>
      </w:r>
    </w:p>
    <w:tbl>
      <w:tblPr>
        <w:tblW w:w="0" w:type="auto"/>
        <w:tblInd w:w="-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536"/>
        <w:gridCol w:w="4479"/>
      </w:tblGrid>
      <w:tr w:rsidR="000A3F8F" w:rsidRPr="00937AF1" w:rsidTr="00051EB5">
        <w:trPr>
          <w:cantSplit/>
          <w:trHeight w:val="427"/>
        </w:trPr>
        <w:tc>
          <w:tcPr>
            <w:tcW w:w="9015" w:type="dxa"/>
            <w:gridSpan w:val="2"/>
            <w:vAlign w:val="center"/>
          </w:tcPr>
          <w:p w:rsidR="000A3F8F" w:rsidRPr="00937AF1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70/Иванов</w:t>
            </w:r>
          </w:p>
        </w:tc>
      </w:tr>
      <w:tr w:rsidR="000A3F8F" w:rsidRPr="00937AF1" w:rsidTr="00051EB5">
        <w:trPr>
          <w:trHeight w:val="320"/>
        </w:trPr>
        <w:tc>
          <w:tcPr>
            <w:tcW w:w="4536" w:type="dxa"/>
            <w:vAlign w:val="center"/>
          </w:tcPr>
          <w:p w:rsidR="000A3F8F" w:rsidRPr="00937AF1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4479" w:type="dxa"/>
            <w:vAlign w:val="center"/>
          </w:tcPr>
          <w:p w:rsidR="000A3F8F" w:rsidRPr="00937AF1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0A3F8F" w:rsidRPr="00937AF1" w:rsidTr="00051EB5">
        <w:tc>
          <w:tcPr>
            <w:tcW w:w="4536" w:type="dxa"/>
          </w:tcPr>
          <w:p w:rsidR="000A3F8F" w:rsidRPr="00937AF1" w:rsidRDefault="000A3F8F" w:rsidP="00051EB5">
            <w:pPr>
              <w:spacing w:beforeAutospacing="1" w:afterAutospacing="1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С-до 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нач</w:t>
            </w:r>
            <w:proofErr w:type="spellEnd"/>
            <w:r w:rsidRPr="00937AF1">
              <w:rPr>
                <w:color w:val="000000"/>
                <w:sz w:val="24"/>
                <w:szCs w:val="24"/>
              </w:rPr>
              <w:t>. = 300 руб.</w:t>
            </w:r>
          </w:p>
        </w:tc>
        <w:tc>
          <w:tcPr>
            <w:tcW w:w="4479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С-до 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нач</w:t>
            </w:r>
            <w:proofErr w:type="spellEnd"/>
            <w:r w:rsidRPr="00937AF1">
              <w:rPr>
                <w:color w:val="000000"/>
                <w:sz w:val="24"/>
                <w:szCs w:val="24"/>
              </w:rPr>
              <w:t>. = 0 руб.</w:t>
            </w:r>
          </w:p>
        </w:tc>
      </w:tr>
      <w:tr w:rsidR="000A3F8F" w:rsidRPr="00937AF1" w:rsidTr="00051EB5">
        <w:tc>
          <w:tcPr>
            <w:tcW w:w="4536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Оборот дебетовый = </w:t>
            </w:r>
          </w:p>
          <w:p w:rsidR="000A3F8F" w:rsidRPr="00937AF1" w:rsidRDefault="000A3F8F" w:rsidP="00051EB5">
            <w:pPr>
              <w:spacing w:line="264" w:lineRule="auto"/>
              <w:ind w:left="283" w:hanging="249"/>
              <w:rPr>
                <w:color w:val="000000"/>
                <w:spacing w:val="-8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= </w:t>
            </w:r>
            <w:r w:rsidRPr="00937AF1">
              <w:rPr>
                <w:color w:val="000000"/>
                <w:spacing w:val="-8"/>
                <w:sz w:val="24"/>
                <w:szCs w:val="24"/>
              </w:rPr>
              <w:sym w:font="Symbol" w:char="F0AF"/>
            </w:r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 Кредиторской задолженности = 0 руб.</w:t>
            </w:r>
          </w:p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    </w:t>
            </w:r>
            <w:r w:rsidRPr="00937AF1">
              <w:rPr>
                <w:color w:val="000000"/>
                <w:spacing w:val="-6"/>
                <w:sz w:val="24"/>
                <w:szCs w:val="24"/>
              </w:rPr>
              <w:sym w:font="Symbol" w:char="F0AD"/>
            </w:r>
            <w:r w:rsidRPr="00937AF1">
              <w:rPr>
                <w:color w:val="000000"/>
                <w:spacing w:val="-6"/>
                <w:sz w:val="24"/>
                <w:szCs w:val="24"/>
              </w:rPr>
              <w:t xml:space="preserve"> Дебиторской задолженности = 0 руб.</w:t>
            </w:r>
          </w:p>
        </w:tc>
        <w:tc>
          <w:tcPr>
            <w:tcW w:w="4479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Оборот </w:t>
            </w:r>
            <w:r w:rsidRPr="00937AF1">
              <w:rPr>
                <w:color w:val="000000"/>
                <w:spacing w:val="-4"/>
                <w:sz w:val="24"/>
                <w:szCs w:val="24"/>
              </w:rPr>
              <w:t>кредитовый</w:t>
            </w:r>
            <w:r w:rsidRPr="00937AF1">
              <w:rPr>
                <w:color w:val="000000"/>
                <w:sz w:val="24"/>
                <w:szCs w:val="24"/>
              </w:rPr>
              <w:t xml:space="preserve"> =  </w:t>
            </w:r>
          </w:p>
          <w:p w:rsidR="000A3F8F" w:rsidRPr="00937AF1" w:rsidRDefault="000A3F8F" w:rsidP="00051EB5">
            <w:pPr>
              <w:spacing w:line="264" w:lineRule="auto"/>
              <w:rPr>
                <w:color w:val="000000"/>
                <w:spacing w:val="-1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= </w:t>
            </w:r>
            <w:r w:rsidRPr="00937AF1">
              <w:rPr>
                <w:color w:val="000000"/>
                <w:spacing w:val="-10"/>
                <w:sz w:val="24"/>
                <w:szCs w:val="24"/>
              </w:rPr>
              <w:sym w:font="Symbol" w:char="F0AD"/>
            </w:r>
            <w:r w:rsidRPr="00937AF1">
              <w:rPr>
                <w:color w:val="000000"/>
                <w:spacing w:val="-10"/>
                <w:sz w:val="24"/>
                <w:szCs w:val="24"/>
              </w:rPr>
              <w:t xml:space="preserve"> Кредиторской задолженности 500 руб.</w:t>
            </w:r>
          </w:p>
          <w:p w:rsidR="000A3F8F" w:rsidRPr="00937AF1" w:rsidRDefault="000A3F8F" w:rsidP="00051EB5">
            <w:pPr>
              <w:spacing w:line="264" w:lineRule="auto"/>
              <w:rPr>
                <w:color w:val="000000"/>
                <w:spacing w:val="-8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   </w:t>
            </w:r>
            <w:r w:rsidRPr="00937AF1">
              <w:rPr>
                <w:color w:val="000000"/>
                <w:spacing w:val="-8"/>
                <w:sz w:val="24"/>
                <w:szCs w:val="24"/>
              </w:rPr>
              <w:sym w:font="Symbol" w:char="F0AF"/>
            </w:r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 Дебиторской задолженности 300 руб.</w:t>
            </w:r>
          </w:p>
        </w:tc>
      </w:tr>
      <w:tr w:rsidR="000A3F8F" w:rsidRPr="00937AF1" w:rsidTr="00051EB5">
        <w:tc>
          <w:tcPr>
            <w:tcW w:w="4536" w:type="dxa"/>
          </w:tcPr>
          <w:p w:rsidR="000A3F8F" w:rsidRPr="00937AF1" w:rsidRDefault="000A3F8F" w:rsidP="00051EB5">
            <w:pPr>
              <w:spacing w:beforeAutospacing="1" w:afterAutospacing="1" w:line="264" w:lineRule="auto"/>
              <w:ind w:left="34" w:hanging="34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37AF1">
              <w:rPr>
                <w:color w:val="000000"/>
                <w:spacing w:val="-2"/>
                <w:sz w:val="24"/>
                <w:szCs w:val="24"/>
              </w:rPr>
              <w:t>С-до кон</w:t>
            </w:r>
            <w:proofErr w:type="gramStart"/>
            <w:r w:rsidRPr="00937AF1">
              <w:rPr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37AF1">
              <w:rPr>
                <w:color w:val="000000"/>
                <w:spacing w:val="-2"/>
                <w:sz w:val="24"/>
                <w:szCs w:val="24"/>
              </w:rPr>
              <w:t xml:space="preserve"> = </w:t>
            </w:r>
            <w:proofErr w:type="gramStart"/>
            <w:r w:rsidRPr="00937AF1">
              <w:rPr>
                <w:color w:val="000000"/>
                <w:spacing w:val="-2"/>
                <w:sz w:val="24"/>
                <w:szCs w:val="24"/>
              </w:rPr>
              <w:t>н</w:t>
            </w:r>
            <w:proofErr w:type="gramEnd"/>
            <w:r w:rsidRPr="00937AF1">
              <w:rPr>
                <w:color w:val="000000"/>
                <w:spacing w:val="-2"/>
                <w:sz w:val="24"/>
                <w:szCs w:val="24"/>
              </w:rPr>
              <w:t>аличие дебиторской задолженности  на конец периода = 0 руб.</w:t>
            </w:r>
          </w:p>
        </w:tc>
        <w:tc>
          <w:tcPr>
            <w:tcW w:w="4479" w:type="dxa"/>
          </w:tcPr>
          <w:p w:rsidR="000A3F8F" w:rsidRPr="00937AF1" w:rsidRDefault="000A3F8F" w:rsidP="00051EB5">
            <w:pPr>
              <w:spacing w:beforeAutospacing="1" w:afterAutospacing="1" w:line="264" w:lineRule="auto"/>
              <w:ind w:left="34" w:hanging="34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37AF1">
              <w:rPr>
                <w:color w:val="000000"/>
                <w:spacing w:val="-7"/>
                <w:sz w:val="24"/>
                <w:szCs w:val="24"/>
              </w:rPr>
              <w:t>С-до кон</w:t>
            </w:r>
            <w:proofErr w:type="gramStart"/>
            <w:r w:rsidRPr="00937AF1">
              <w:rPr>
                <w:color w:val="000000"/>
                <w:spacing w:val="-7"/>
                <w:sz w:val="24"/>
                <w:szCs w:val="24"/>
              </w:rPr>
              <w:t>.</w:t>
            </w:r>
            <w:proofErr w:type="gramEnd"/>
            <w:r w:rsidRPr="00937AF1">
              <w:rPr>
                <w:color w:val="000000"/>
                <w:spacing w:val="-7"/>
                <w:sz w:val="24"/>
                <w:szCs w:val="24"/>
              </w:rPr>
              <w:t xml:space="preserve"> = </w:t>
            </w:r>
            <w:proofErr w:type="gramStart"/>
            <w:r w:rsidRPr="00937AF1">
              <w:rPr>
                <w:color w:val="000000"/>
                <w:spacing w:val="-7"/>
                <w:sz w:val="24"/>
                <w:szCs w:val="24"/>
              </w:rPr>
              <w:t>н</w:t>
            </w:r>
            <w:proofErr w:type="gramEnd"/>
            <w:r w:rsidRPr="00937AF1">
              <w:rPr>
                <w:color w:val="000000"/>
                <w:spacing w:val="-7"/>
                <w:sz w:val="24"/>
                <w:szCs w:val="24"/>
              </w:rPr>
              <w:t xml:space="preserve">аличие кредиторской </w:t>
            </w:r>
            <w:r w:rsidRPr="00937AF1">
              <w:rPr>
                <w:color w:val="000000"/>
                <w:spacing w:val="-8"/>
                <w:sz w:val="24"/>
                <w:szCs w:val="24"/>
              </w:rPr>
              <w:t>задолженности на конец периода = 500 руб</w:t>
            </w:r>
            <w:r w:rsidRPr="00937AF1">
              <w:rPr>
                <w:color w:val="000000"/>
                <w:spacing w:val="-7"/>
                <w:sz w:val="24"/>
                <w:szCs w:val="24"/>
              </w:rPr>
              <w:t xml:space="preserve">. </w:t>
            </w:r>
          </w:p>
        </w:tc>
      </w:tr>
    </w:tbl>
    <w:p w:rsidR="000A3F8F" w:rsidRPr="00A15279" w:rsidRDefault="000A3F8F" w:rsidP="000A3F8F">
      <w:pPr>
        <w:spacing w:before="120" w:after="120" w:line="250" w:lineRule="auto"/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Аналитический счет 70/Сидоров</w:t>
      </w:r>
    </w:p>
    <w:tbl>
      <w:tblPr>
        <w:tblW w:w="0" w:type="auto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4564"/>
        <w:gridCol w:w="4508"/>
      </w:tblGrid>
      <w:tr w:rsidR="000A3F8F" w:rsidRPr="00937AF1" w:rsidTr="00051EB5">
        <w:trPr>
          <w:cantSplit/>
          <w:trHeight w:val="232"/>
        </w:trPr>
        <w:tc>
          <w:tcPr>
            <w:tcW w:w="9072" w:type="dxa"/>
            <w:gridSpan w:val="2"/>
            <w:vAlign w:val="center"/>
          </w:tcPr>
          <w:p w:rsidR="000A3F8F" w:rsidRPr="00937AF1" w:rsidRDefault="000A3F8F" w:rsidP="00051EB5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70/Сидоров</w:t>
            </w:r>
          </w:p>
        </w:tc>
      </w:tr>
      <w:tr w:rsidR="000A3F8F" w:rsidRPr="00937AF1" w:rsidTr="00051EB5">
        <w:tc>
          <w:tcPr>
            <w:tcW w:w="4564" w:type="dxa"/>
            <w:vAlign w:val="center"/>
          </w:tcPr>
          <w:p w:rsidR="000A3F8F" w:rsidRPr="00937AF1" w:rsidRDefault="000A3F8F" w:rsidP="00051EB5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4508" w:type="dxa"/>
            <w:vAlign w:val="center"/>
          </w:tcPr>
          <w:p w:rsidR="000A3F8F" w:rsidRPr="00937AF1" w:rsidRDefault="000A3F8F" w:rsidP="00051EB5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0A3F8F" w:rsidRPr="00937AF1" w:rsidTr="00051EB5">
        <w:tc>
          <w:tcPr>
            <w:tcW w:w="4564" w:type="dxa"/>
          </w:tcPr>
          <w:p w:rsidR="000A3F8F" w:rsidRPr="00937AF1" w:rsidRDefault="000A3F8F" w:rsidP="00051EB5">
            <w:pPr>
              <w:spacing w:beforeAutospacing="1" w:afterAutospacing="1"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С-до 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нач</w:t>
            </w:r>
            <w:proofErr w:type="spellEnd"/>
            <w:r w:rsidRPr="00937AF1">
              <w:rPr>
                <w:color w:val="000000"/>
                <w:sz w:val="24"/>
                <w:szCs w:val="24"/>
              </w:rPr>
              <w:t>. = 0 руб.</w:t>
            </w:r>
          </w:p>
        </w:tc>
        <w:tc>
          <w:tcPr>
            <w:tcW w:w="4508" w:type="dxa"/>
          </w:tcPr>
          <w:p w:rsidR="000A3F8F" w:rsidRPr="00937AF1" w:rsidRDefault="000A3F8F" w:rsidP="00051EB5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С-до 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нач</w:t>
            </w:r>
            <w:proofErr w:type="spellEnd"/>
            <w:r w:rsidRPr="00937AF1">
              <w:rPr>
                <w:color w:val="000000"/>
                <w:sz w:val="24"/>
                <w:szCs w:val="24"/>
              </w:rPr>
              <w:t>. = 250 руб.</w:t>
            </w:r>
          </w:p>
        </w:tc>
      </w:tr>
      <w:tr w:rsidR="000A3F8F" w:rsidRPr="00937AF1" w:rsidTr="00051EB5">
        <w:tc>
          <w:tcPr>
            <w:tcW w:w="4564" w:type="dxa"/>
          </w:tcPr>
          <w:p w:rsidR="000A3F8F" w:rsidRPr="00937AF1" w:rsidRDefault="000A3F8F" w:rsidP="00051EB5">
            <w:pPr>
              <w:spacing w:line="252" w:lineRule="auto"/>
              <w:outlineLvl w:val="4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Оборот дебетовый =</w:t>
            </w:r>
          </w:p>
          <w:p w:rsidR="000A3F8F" w:rsidRPr="00937AF1" w:rsidRDefault="000A3F8F" w:rsidP="00051EB5">
            <w:pPr>
              <w:spacing w:line="252" w:lineRule="auto"/>
              <w:rPr>
                <w:color w:val="000000"/>
                <w:spacing w:val="-16"/>
                <w:sz w:val="24"/>
                <w:szCs w:val="24"/>
              </w:rPr>
            </w:pPr>
            <w:r w:rsidRPr="00937AF1">
              <w:rPr>
                <w:color w:val="000000"/>
                <w:spacing w:val="-16"/>
                <w:sz w:val="24"/>
                <w:szCs w:val="24"/>
              </w:rPr>
              <w:t xml:space="preserve">= </w:t>
            </w:r>
            <w:r w:rsidRPr="00937AF1">
              <w:rPr>
                <w:color w:val="000000"/>
                <w:spacing w:val="-16"/>
                <w:sz w:val="24"/>
                <w:szCs w:val="24"/>
              </w:rPr>
              <w:sym w:font="Symbol" w:char="F0AF"/>
            </w:r>
            <w:r w:rsidRPr="00937AF1">
              <w:rPr>
                <w:color w:val="000000"/>
                <w:spacing w:val="-16"/>
                <w:sz w:val="24"/>
                <w:szCs w:val="24"/>
              </w:rPr>
              <w:t xml:space="preserve"> К</w:t>
            </w:r>
            <w:r w:rsidRPr="00937AF1">
              <w:rPr>
                <w:color w:val="000000"/>
                <w:spacing w:val="-12"/>
                <w:sz w:val="24"/>
                <w:szCs w:val="24"/>
              </w:rPr>
              <w:t xml:space="preserve">редиторской </w:t>
            </w:r>
            <w:r w:rsidRPr="00937AF1">
              <w:rPr>
                <w:color w:val="000000"/>
                <w:spacing w:val="-10"/>
                <w:sz w:val="24"/>
                <w:szCs w:val="24"/>
              </w:rPr>
              <w:t>задолженности</w:t>
            </w:r>
            <w:r w:rsidRPr="00937AF1">
              <w:rPr>
                <w:color w:val="000000"/>
                <w:spacing w:val="-16"/>
                <w:sz w:val="24"/>
                <w:szCs w:val="24"/>
              </w:rPr>
              <w:t xml:space="preserve"> = 350 руб.</w:t>
            </w:r>
          </w:p>
          <w:p w:rsidR="000A3F8F" w:rsidRPr="00937AF1" w:rsidRDefault="000A3F8F" w:rsidP="00051EB5">
            <w:pPr>
              <w:spacing w:line="252" w:lineRule="auto"/>
              <w:rPr>
                <w:color w:val="000000"/>
                <w:spacing w:val="-8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   </w:t>
            </w:r>
            <w:r w:rsidRPr="00937AF1">
              <w:rPr>
                <w:color w:val="000000"/>
                <w:spacing w:val="-8"/>
                <w:sz w:val="24"/>
                <w:szCs w:val="24"/>
              </w:rPr>
              <w:sym w:font="Symbol" w:char="F0AD"/>
            </w:r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 Дебиторской задолженности = 0 руб.</w:t>
            </w:r>
          </w:p>
        </w:tc>
        <w:tc>
          <w:tcPr>
            <w:tcW w:w="4508" w:type="dxa"/>
          </w:tcPr>
          <w:p w:rsidR="000A3F8F" w:rsidRPr="00937AF1" w:rsidRDefault="000A3F8F" w:rsidP="00051EB5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Оборот </w:t>
            </w:r>
            <w:r w:rsidRPr="00937AF1">
              <w:rPr>
                <w:color w:val="000000"/>
                <w:spacing w:val="-4"/>
                <w:sz w:val="24"/>
                <w:szCs w:val="24"/>
              </w:rPr>
              <w:t>кредитовый</w:t>
            </w:r>
            <w:r w:rsidRPr="00937AF1">
              <w:rPr>
                <w:color w:val="000000"/>
                <w:sz w:val="24"/>
                <w:szCs w:val="24"/>
              </w:rPr>
              <w:t xml:space="preserve"> =    </w:t>
            </w:r>
          </w:p>
          <w:p w:rsidR="000A3F8F" w:rsidRPr="00937AF1" w:rsidRDefault="000A3F8F" w:rsidP="00051EB5">
            <w:pPr>
              <w:spacing w:line="252" w:lineRule="auto"/>
              <w:rPr>
                <w:color w:val="000000"/>
                <w:spacing w:val="-14"/>
                <w:sz w:val="24"/>
                <w:szCs w:val="24"/>
              </w:rPr>
            </w:pPr>
            <w:r w:rsidRPr="00937AF1">
              <w:rPr>
                <w:color w:val="000000"/>
                <w:spacing w:val="-14"/>
                <w:sz w:val="24"/>
                <w:szCs w:val="24"/>
              </w:rPr>
              <w:t xml:space="preserve">= </w:t>
            </w:r>
            <w:r w:rsidRPr="00937AF1">
              <w:rPr>
                <w:color w:val="000000"/>
                <w:spacing w:val="-14"/>
                <w:sz w:val="24"/>
                <w:szCs w:val="24"/>
              </w:rPr>
              <w:sym w:font="Symbol" w:char="F0AD"/>
            </w:r>
            <w:r w:rsidRPr="00937AF1">
              <w:rPr>
                <w:color w:val="000000"/>
                <w:spacing w:val="-14"/>
                <w:sz w:val="24"/>
                <w:szCs w:val="24"/>
              </w:rPr>
              <w:t xml:space="preserve"> Кредиторской задолженности 500 руб.</w:t>
            </w:r>
          </w:p>
          <w:p w:rsidR="000A3F8F" w:rsidRPr="00937AF1" w:rsidRDefault="000A3F8F" w:rsidP="00051EB5">
            <w:pPr>
              <w:spacing w:line="252" w:lineRule="auto"/>
              <w:rPr>
                <w:color w:val="000000"/>
                <w:spacing w:val="-6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   </w:t>
            </w:r>
            <w:r w:rsidRPr="00937AF1">
              <w:rPr>
                <w:color w:val="000000"/>
                <w:spacing w:val="-6"/>
                <w:sz w:val="24"/>
                <w:szCs w:val="24"/>
              </w:rPr>
              <w:sym w:font="Symbol" w:char="F0AF"/>
            </w:r>
            <w:r w:rsidRPr="00937AF1">
              <w:rPr>
                <w:color w:val="000000"/>
                <w:spacing w:val="-6"/>
                <w:sz w:val="24"/>
                <w:szCs w:val="24"/>
              </w:rPr>
              <w:t xml:space="preserve"> Дебиторской задолженности = 0 руб.</w:t>
            </w:r>
          </w:p>
        </w:tc>
      </w:tr>
      <w:tr w:rsidR="000A3F8F" w:rsidRPr="00937AF1" w:rsidTr="00051EB5">
        <w:tc>
          <w:tcPr>
            <w:tcW w:w="4564" w:type="dxa"/>
          </w:tcPr>
          <w:p w:rsidR="000A3F8F" w:rsidRPr="00937AF1" w:rsidRDefault="000A3F8F" w:rsidP="00051EB5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С-до кон</w:t>
            </w:r>
            <w:proofErr w:type="gramStart"/>
            <w:r w:rsidRPr="00937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7AF1">
              <w:rPr>
                <w:color w:val="000000"/>
                <w:sz w:val="24"/>
                <w:szCs w:val="24"/>
              </w:rPr>
              <w:t xml:space="preserve"> = </w:t>
            </w:r>
            <w:proofErr w:type="gramStart"/>
            <w:r w:rsidRPr="00937AF1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937AF1">
              <w:rPr>
                <w:color w:val="000000"/>
                <w:sz w:val="24"/>
                <w:szCs w:val="24"/>
              </w:rPr>
              <w:t>аличие дебиторской задолженности на конец периода = 0 руб.</w:t>
            </w:r>
          </w:p>
        </w:tc>
        <w:tc>
          <w:tcPr>
            <w:tcW w:w="4508" w:type="dxa"/>
          </w:tcPr>
          <w:p w:rsidR="000A3F8F" w:rsidRPr="00937AF1" w:rsidRDefault="000A3F8F" w:rsidP="00051EB5">
            <w:pPr>
              <w:spacing w:line="252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37AF1">
              <w:rPr>
                <w:color w:val="000000"/>
                <w:spacing w:val="-8"/>
                <w:sz w:val="24"/>
                <w:szCs w:val="24"/>
              </w:rPr>
              <w:t>С-до кон</w:t>
            </w:r>
            <w:proofErr w:type="gramStart"/>
            <w:r w:rsidRPr="00937AF1">
              <w:rPr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 = </w:t>
            </w:r>
            <w:proofErr w:type="gramStart"/>
            <w:r w:rsidRPr="00937AF1">
              <w:rPr>
                <w:color w:val="000000"/>
                <w:spacing w:val="-8"/>
                <w:sz w:val="24"/>
                <w:szCs w:val="24"/>
              </w:rPr>
              <w:t>н</w:t>
            </w:r>
            <w:proofErr w:type="gramEnd"/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аличие кредиторской </w:t>
            </w:r>
            <w:r w:rsidRPr="00937AF1">
              <w:rPr>
                <w:color w:val="000000"/>
                <w:spacing w:val="-6"/>
                <w:sz w:val="24"/>
                <w:szCs w:val="24"/>
              </w:rPr>
              <w:t>задолженности  на конец периода</w:t>
            </w:r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 = 400 руб. </w:t>
            </w:r>
          </w:p>
        </w:tc>
      </w:tr>
    </w:tbl>
    <w:p w:rsidR="000A3F8F" w:rsidRPr="00A15279" w:rsidRDefault="000A3F8F" w:rsidP="000A3F8F">
      <w:pPr>
        <w:spacing w:before="120" w:after="240" w:line="252" w:lineRule="auto"/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Синтетический счет 70 «Расчеты с персоналом по оплате труда»</w:t>
      </w:r>
    </w:p>
    <w:tbl>
      <w:tblPr>
        <w:tblW w:w="0" w:type="auto"/>
        <w:tblInd w:w="-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564"/>
        <w:gridCol w:w="4508"/>
      </w:tblGrid>
      <w:tr w:rsidR="000A3F8F" w:rsidRPr="00937AF1" w:rsidTr="00051EB5">
        <w:trPr>
          <w:cantSplit/>
          <w:trHeight w:val="478"/>
        </w:trPr>
        <w:tc>
          <w:tcPr>
            <w:tcW w:w="9072" w:type="dxa"/>
            <w:gridSpan w:val="2"/>
            <w:vAlign w:val="center"/>
          </w:tcPr>
          <w:p w:rsidR="000A3F8F" w:rsidRPr="00937AF1" w:rsidRDefault="000A3F8F" w:rsidP="00051EB5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70 «Расчеты с персоналом по оплате труда»</w:t>
            </w:r>
          </w:p>
        </w:tc>
      </w:tr>
      <w:tr w:rsidR="000A3F8F" w:rsidRPr="00937AF1" w:rsidTr="00051EB5">
        <w:tc>
          <w:tcPr>
            <w:tcW w:w="4564" w:type="dxa"/>
            <w:vAlign w:val="center"/>
          </w:tcPr>
          <w:p w:rsidR="000A3F8F" w:rsidRPr="00937AF1" w:rsidRDefault="000A3F8F" w:rsidP="00051EB5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4508" w:type="dxa"/>
            <w:vAlign w:val="center"/>
          </w:tcPr>
          <w:p w:rsidR="000A3F8F" w:rsidRPr="00937AF1" w:rsidRDefault="000A3F8F" w:rsidP="00051EB5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0A3F8F" w:rsidRPr="00937AF1" w:rsidTr="00051EB5">
        <w:tc>
          <w:tcPr>
            <w:tcW w:w="4564" w:type="dxa"/>
          </w:tcPr>
          <w:p w:rsidR="000A3F8F" w:rsidRPr="00937AF1" w:rsidRDefault="000A3F8F" w:rsidP="00051EB5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С-до 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нач</w:t>
            </w:r>
            <w:proofErr w:type="spellEnd"/>
            <w:r w:rsidRPr="00937AF1">
              <w:rPr>
                <w:color w:val="000000"/>
                <w:sz w:val="24"/>
                <w:szCs w:val="24"/>
              </w:rPr>
              <w:t>. = 300 руб.</w:t>
            </w:r>
          </w:p>
        </w:tc>
        <w:tc>
          <w:tcPr>
            <w:tcW w:w="4508" w:type="dxa"/>
          </w:tcPr>
          <w:p w:rsidR="000A3F8F" w:rsidRPr="00937AF1" w:rsidRDefault="000A3F8F" w:rsidP="00051EB5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С-до 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нач</w:t>
            </w:r>
            <w:proofErr w:type="spellEnd"/>
            <w:r w:rsidRPr="00937AF1">
              <w:rPr>
                <w:color w:val="000000"/>
                <w:sz w:val="24"/>
                <w:szCs w:val="24"/>
              </w:rPr>
              <w:t>. = 250 руб.</w:t>
            </w:r>
          </w:p>
        </w:tc>
      </w:tr>
      <w:tr w:rsidR="000A3F8F" w:rsidRPr="00937AF1" w:rsidTr="00051EB5">
        <w:tc>
          <w:tcPr>
            <w:tcW w:w="4564" w:type="dxa"/>
          </w:tcPr>
          <w:p w:rsidR="000A3F8F" w:rsidRPr="00937AF1" w:rsidRDefault="000A3F8F" w:rsidP="00051EB5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Оборот дебетовый =</w:t>
            </w:r>
          </w:p>
          <w:p w:rsidR="000A3F8F" w:rsidRPr="00937AF1" w:rsidRDefault="000A3F8F" w:rsidP="00051EB5">
            <w:pPr>
              <w:spacing w:line="252" w:lineRule="auto"/>
              <w:ind w:left="-51" w:firstLine="51"/>
              <w:rPr>
                <w:color w:val="000000"/>
                <w:spacing w:val="-12"/>
                <w:sz w:val="24"/>
                <w:szCs w:val="24"/>
              </w:rPr>
            </w:pPr>
            <w:r w:rsidRPr="00937AF1">
              <w:rPr>
                <w:color w:val="000000"/>
                <w:spacing w:val="-12"/>
                <w:sz w:val="24"/>
                <w:szCs w:val="24"/>
              </w:rPr>
              <w:t xml:space="preserve">= </w:t>
            </w:r>
            <w:r w:rsidRPr="00937AF1">
              <w:rPr>
                <w:color w:val="000000"/>
                <w:spacing w:val="-12"/>
                <w:sz w:val="24"/>
                <w:szCs w:val="24"/>
              </w:rPr>
              <w:sym w:font="Symbol" w:char="F0AF"/>
            </w:r>
            <w:r w:rsidRPr="00937AF1">
              <w:rPr>
                <w:color w:val="000000"/>
                <w:spacing w:val="-12"/>
                <w:sz w:val="24"/>
                <w:szCs w:val="24"/>
              </w:rPr>
              <w:t xml:space="preserve"> Кредиторской задолженности = 350 руб.</w:t>
            </w:r>
          </w:p>
          <w:p w:rsidR="000A3F8F" w:rsidRPr="00937AF1" w:rsidRDefault="000A3F8F" w:rsidP="00051EB5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sym w:font="Symbol" w:char="F0AD"/>
            </w:r>
            <w:r w:rsidRPr="00937AF1">
              <w:rPr>
                <w:color w:val="000000"/>
                <w:sz w:val="24"/>
                <w:szCs w:val="24"/>
              </w:rPr>
              <w:t xml:space="preserve"> Дебиторской</w:t>
            </w:r>
            <w:r w:rsidRPr="00937AF1">
              <w:rPr>
                <w:color w:val="000000"/>
                <w:spacing w:val="-4"/>
                <w:sz w:val="24"/>
                <w:szCs w:val="24"/>
              </w:rPr>
              <w:t xml:space="preserve"> задолженности</w:t>
            </w:r>
            <w:r w:rsidRPr="00937AF1">
              <w:rPr>
                <w:color w:val="000000"/>
                <w:sz w:val="24"/>
                <w:szCs w:val="24"/>
              </w:rPr>
              <w:t xml:space="preserve"> = 0 руб.</w:t>
            </w:r>
          </w:p>
        </w:tc>
        <w:tc>
          <w:tcPr>
            <w:tcW w:w="4508" w:type="dxa"/>
          </w:tcPr>
          <w:p w:rsidR="000A3F8F" w:rsidRPr="00937AF1" w:rsidRDefault="000A3F8F" w:rsidP="00051EB5">
            <w:pPr>
              <w:spacing w:line="252" w:lineRule="auto"/>
              <w:rPr>
                <w:color w:val="000000"/>
                <w:spacing w:val="-12"/>
                <w:sz w:val="24"/>
                <w:szCs w:val="24"/>
              </w:rPr>
            </w:pPr>
            <w:r w:rsidRPr="00937AF1">
              <w:rPr>
                <w:color w:val="000000"/>
                <w:spacing w:val="-12"/>
                <w:sz w:val="24"/>
                <w:szCs w:val="24"/>
              </w:rPr>
              <w:t>Оборот кредитовый =</w:t>
            </w:r>
          </w:p>
          <w:p w:rsidR="000A3F8F" w:rsidRPr="00937AF1" w:rsidRDefault="000A3F8F" w:rsidP="00051EB5">
            <w:pPr>
              <w:spacing w:line="252" w:lineRule="auto"/>
              <w:rPr>
                <w:color w:val="000000"/>
                <w:spacing w:val="-12"/>
                <w:sz w:val="24"/>
                <w:szCs w:val="24"/>
              </w:rPr>
            </w:pPr>
            <w:r w:rsidRPr="00937AF1">
              <w:rPr>
                <w:color w:val="000000"/>
                <w:spacing w:val="-12"/>
                <w:sz w:val="24"/>
                <w:szCs w:val="24"/>
              </w:rPr>
              <w:t xml:space="preserve">= </w:t>
            </w:r>
            <w:r w:rsidRPr="00937AF1">
              <w:rPr>
                <w:color w:val="000000"/>
                <w:spacing w:val="-12"/>
                <w:sz w:val="24"/>
                <w:szCs w:val="24"/>
              </w:rPr>
              <w:sym w:font="Symbol" w:char="F0AD"/>
            </w:r>
            <w:r w:rsidRPr="00937AF1">
              <w:rPr>
                <w:color w:val="000000"/>
                <w:spacing w:val="-12"/>
                <w:sz w:val="24"/>
                <w:szCs w:val="24"/>
              </w:rPr>
              <w:t xml:space="preserve"> Кредиторской задолженности 1000 руб.</w:t>
            </w:r>
          </w:p>
          <w:p w:rsidR="000A3F8F" w:rsidRPr="00937AF1" w:rsidRDefault="000A3F8F" w:rsidP="00051EB5">
            <w:pPr>
              <w:spacing w:beforeAutospacing="1" w:afterAutospacing="1" w:line="252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sym w:font="Symbol" w:char="F0AF"/>
            </w:r>
            <w:r w:rsidRPr="00937AF1">
              <w:rPr>
                <w:color w:val="000000"/>
                <w:sz w:val="24"/>
                <w:szCs w:val="24"/>
              </w:rPr>
              <w:t xml:space="preserve"> Дебиторской задолженности 300 руб.</w:t>
            </w:r>
          </w:p>
        </w:tc>
      </w:tr>
      <w:tr w:rsidR="000A3F8F" w:rsidRPr="00937AF1" w:rsidTr="00051EB5">
        <w:tc>
          <w:tcPr>
            <w:tcW w:w="4564" w:type="dxa"/>
          </w:tcPr>
          <w:p w:rsidR="000A3F8F" w:rsidRPr="00937AF1" w:rsidRDefault="000A3F8F" w:rsidP="00051EB5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С-до кон</w:t>
            </w:r>
            <w:proofErr w:type="gramStart"/>
            <w:r w:rsidRPr="00937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7AF1">
              <w:rPr>
                <w:color w:val="000000"/>
                <w:sz w:val="24"/>
                <w:szCs w:val="24"/>
              </w:rPr>
              <w:t xml:space="preserve"> = </w:t>
            </w:r>
            <w:proofErr w:type="gramStart"/>
            <w:r w:rsidRPr="00937AF1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937AF1">
              <w:rPr>
                <w:color w:val="000000"/>
                <w:sz w:val="24"/>
                <w:szCs w:val="24"/>
              </w:rPr>
              <w:t>аличие дебиторской задолженности  на конец периода = 0 руб.</w:t>
            </w:r>
          </w:p>
        </w:tc>
        <w:tc>
          <w:tcPr>
            <w:tcW w:w="4508" w:type="dxa"/>
          </w:tcPr>
          <w:p w:rsidR="000A3F8F" w:rsidRPr="00937AF1" w:rsidRDefault="000A3F8F" w:rsidP="00051EB5">
            <w:pPr>
              <w:spacing w:line="252" w:lineRule="auto"/>
              <w:ind w:left="63" w:hanging="63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37AF1">
              <w:rPr>
                <w:color w:val="000000"/>
                <w:spacing w:val="-8"/>
                <w:sz w:val="24"/>
                <w:szCs w:val="24"/>
              </w:rPr>
              <w:t>С-до кон</w:t>
            </w:r>
            <w:proofErr w:type="gramStart"/>
            <w:r w:rsidRPr="00937AF1">
              <w:rPr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 = </w:t>
            </w:r>
            <w:proofErr w:type="gramStart"/>
            <w:r w:rsidRPr="00937AF1">
              <w:rPr>
                <w:color w:val="000000"/>
                <w:spacing w:val="-8"/>
                <w:sz w:val="24"/>
                <w:szCs w:val="24"/>
              </w:rPr>
              <w:t>н</w:t>
            </w:r>
            <w:proofErr w:type="gramEnd"/>
            <w:r w:rsidRPr="00937AF1">
              <w:rPr>
                <w:color w:val="000000"/>
                <w:spacing w:val="-8"/>
                <w:sz w:val="24"/>
                <w:szCs w:val="24"/>
              </w:rPr>
              <w:t xml:space="preserve">аличие кредиторской задолженности на конец периода = 900 руб. </w:t>
            </w:r>
          </w:p>
        </w:tc>
      </w:tr>
    </w:tbl>
    <w:p w:rsidR="000A3F8F" w:rsidRDefault="000A3F8F" w:rsidP="000A3F8F">
      <w:pPr>
        <w:spacing w:line="264" w:lineRule="auto"/>
        <w:jc w:val="center"/>
        <w:rPr>
          <w:b/>
          <w:bCs/>
          <w:color w:val="000000"/>
          <w:sz w:val="36"/>
          <w:szCs w:val="36"/>
        </w:rPr>
      </w:pPr>
    </w:p>
    <w:p w:rsidR="00937AF1" w:rsidRDefault="00937AF1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  <w:r w:rsidRPr="00A15279">
        <w:rPr>
          <w:b/>
          <w:bCs/>
          <w:color w:val="000000"/>
        </w:rPr>
        <w:lastRenderedPageBreak/>
        <w:t>5. Двойная запись: сущность, контрольное значение</w:t>
      </w:r>
    </w:p>
    <w:p w:rsidR="000A3F8F" w:rsidRPr="00A15279" w:rsidRDefault="000A3F8F" w:rsidP="000A3F8F">
      <w:pPr>
        <w:spacing w:line="264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  <w:spacing w:val="-2"/>
        </w:rPr>
      </w:pPr>
      <w:r w:rsidRPr="00A15279">
        <w:rPr>
          <w:color w:val="000000"/>
        </w:rPr>
        <w:t>Каждая хозяйственная операция в обязательном порядке затрагивает два объекта учета, т.е. два счета бухгалтерского учета. Например, предприятие приобретает материалы на сумму 5 000 руб., тогда в момент поступления материалов у данного предприятия происходит увеличение активов на 5 000 руб. в виде прироста материалов с одновременным увеличением кредиторской задолженности на тех же 5 000 руб. за полученные</w:t>
      </w:r>
      <w:r w:rsidRPr="00A15279">
        <w:rPr>
          <w:color w:val="000000"/>
          <w:spacing w:val="-2"/>
        </w:rPr>
        <w:t xml:space="preserve"> материалы. Это обусловливает необходимость применения двойной записи.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Двойная запись – один из самых специфичных элементов метода бухгалтерского учета. Посредством двойной записи осуществляется регистрация хозяйственных операций на счетах бухгалтерского учета. Сущность этого элемента в том, что каждая хозяйственная операция отражается по двум счетам: дебету одного и кредиту другого.</w:t>
      </w:r>
    </w:p>
    <w:p w:rsidR="000A3F8F" w:rsidRPr="00A15279" w:rsidRDefault="000A3F8F" w:rsidP="000A3F8F">
      <w:pPr>
        <w:spacing w:before="20"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Хозяйственные операции всегда вызывают взаимосвязанные, одновременные и равновеликие изменения в отдельных объектах бухгалтерского учета, которые обусловливаются самой их сущностью. Каждая хозяйственная операция затрагивает две статьи баланса, что обусловлено влиянием хозяйственных операций на баланс четырех типов операций (</w:t>
      </w:r>
      <w:proofErr w:type="gramStart"/>
      <w:r w:rsidRPr="00A15279">
        <w:rPr>
          <w:color w:val="000000"/>
        </w:rPr>
        <w:t>см</w:t>
      </w:r>
      <w:proofErr w:type="gramEnd"/>
      <w:r w:rsidRPr="00A15279">
        <w:rPr>
          <w:color w:val="000000"/>
        </w:rPr>
        <w:t>. тему «Бухгалтерский баланс»). Поэтому при использовании счетов бухгалтерского учета для отражения хозяйственной деятельности субъектов хозяйствования всегда поддерживается баланс.</w:t>
      </w:r>
    </w:p>
    <w:p w:rsidR="000A3F8F" w:rsidRPr="00A15279" w:rsidRDefault="000A3F8F" w:rsidP="000A3F8F">
      <w:pPr>
        <w:spacing w:line="264" w:lineRule="auto"/>
        <w:jc w:val="both"/>
        <w:rPr>
          <w:color w:val="000000"/>
        </w:rPr>
      </w:pPr>
      <w:r w:rsidRPr="00A15279">
        <w:rPr>
          <w:color w:val="000000"/>
        </w:rPr>
        <w:tab/>
        <w:t>Метод двойной записи имеет большое контрольное значение, поскольку одна и та же операция в равновеликой сумме отражается по дебету одного и кредиту другого счета. Значит, в случае расхождения сумм по одной операции на счетах, отражающих ее, выявляется ошибка.</w:t>
      </w:r>
    </w:p>
    <w:p w:rsidR="000A3F8F" w:rsidRPr="00A15279" w:rsidRDefault="000A3F8F" w:rsidP="000A3F8F">
      <w:pPr>
        <w:spacing w:line="264" w:lineRule="auto"/>
        <w:jc w:val="both"/>
        <w:rPr>
          <w:color w:val="000000"/>
        </w:rPr>
      </w:pPr>
      <w:r w:rsidRPr="00A15279">
        <w:rPr>
          <w:color w:val="000000"/>
        </w:rPr>
        <w:tab/>
      </w:r>
      <w:r w:rsidRPr="00A15279">
        <w:rPr>
          <w:i/>
          <w:iCs/>
          <w:color w:val="000000"/>
        </w:rPr>
        <w:t xml:space="preserve">Корреспонденция счетов – </w:t>
      </w:r>
      <w:r w:rsidRPr="00A15279">
        <w:rPr>
          <w:color w:val="000000"/>
        </w:rPr>
        <w:t>взаимосвязь между счетами, возникающая в результате отражения на них хозяйственных операций при помощи двойной записи. Счета, участвующие в корреспонденции, называют корреспондирующими счетами.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Для верного отражения в бухгалтерском учете хозяйственных операций необходимо четко определять не только экономическое значение бухгалтерских счетов, но и содержание произошедших хозяйственных операций. Это позволит грамотно составлять корреспонденцию счетов.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Запись операций на корреспондирующих счетах называется </w:t>
      </w:r>
      <w:r w:rsidRPr="00A15279">
        <w:rPr>
          <w:i/>
          <w:iCs/>
          <w:color w:val="000000"/>
        </w:rPr>
        <w:t>бухгалтерской проводкой.</w:t>
      </w:r>
      <w:r w:rsidRPr="00A15279">
        <w:rPr>
          <w:color w:val="000000"/>
        </w:rPr>
        <w:t xml:space="preserve"> Бухгалтерские проводки (записи) бывают простые и сложные. При простой бухгалтерской проводке затрагиваются только два счета, на одном из которых сумма отражается по дебету, а на втором – по кредиту. 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  <w:spacing w:val="-2"/>
        </w:rPr>
        <w:t xml:space="preserve">Например, поступили материалы от поставщиков на сумму 5 000 руб. </w:t>
      </w:r>
      <w:r w:rsidRPr="00A15279">
        <w:rPr>
          <w:color w:val="000000"/>
        </w:rPr>
        <w:t>В данном случае один счет дебетуется и один кредитуется. Запись данной хозяйственной операции на счетах будет следующей:</w:t>
      </w:r>
    </w:p>
    <w:p w:rsidR="000A3F8F" w:rsidRPr="00A15279" w:rsidRDefault="000A3F8F" w:rsidP="000A3F8F">
      <w:pPr>
        <w:spacing w:before="40" w:line="264" w:lineRule="auto"/>
        <w:ind w:left="709" w:right="992"/>
        <w:jc w:val="both"/>
        <w:rPr>
          <w:i/>
          <w:iCs/>
          <w:color w:val="000000"/>
        </w:rPr>
      </w:pPr>
      <w:r w:rsidRPr="00A15279">
        <w:rPr>
          <w:i/>
          <w:iCs/>
          <w:color w:val="000000"/>
        </w:rPr>
        <w:lastRenderedPageBreak/>
        <w:t>дебет счета 10 «Материалы» и кредит счета 60 «Расчеты с поставщиками и подрядчиками» на сумму 5 000 руб.</w:t>
      </w:r>
    </w:p>
    <w:p w:rsidR="000A3F8F" w:rsidRPr="00A15279" w:rsidRDefault="000A3F8F" w:rsidP="000A3F8F">
      <w:pPr>
        <w:spacing w:before="80"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Счет «Материалы» является активным, по его дебету отражается увеличение материалов, а по кредиту – уменьшение. Счет «Расчеты с поставщиками и подрядчиками» является активно-пассивным. В приведенном примере по кредиту счета 60 сформировалась кредиторская задолженность. Таким образом, сущность примера состоит в том, что на 5 000 руб. приобретено материалов и в то же время на эти же 5 000 руб. увеличился (сформировался) долг пред поставщиком.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В сложной бухгалтерской проводке (записи) дебет одного счета может быть связан с кредитами нескольких счетов или кредит одного счета – с дебетами нескольких счетов. При этом сумма записей по дебету и кредиту разных счетов должна быть равна. </w:t>
      </w:r>
    </w:p>
    <w:p w:rsidR="000A3F8F" w:rsidRPr="00A15279" w:rsidRDefault="000A3F8F" w:rsidP="000A3F8F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Например, подотчетное лицо представило авансовый отчет, содержание которого свидетельствует о приобретении последним топлива на сумму 400 руб. и нематериальных активов на сумму 2000 руб. Запись на счетах будет следующей:</w:t>
      </w:r>
    </w:p>
    <w:p w:rsidR="000A3F8F" w:rsidRPr="00A15279" w:rsidRDefault="000A3F8F" w:rsidP="000A3F8F">
      <w:pPr>
        <w:spacing w:before="40" w:line="264" w:lineRule="auto"/>
        <w:ind w:firstLine="567"/>
        <w:jc w:val="both"/>
        <w:rPr>
          <w:i/>
          <w:iCs/>
          <w:color w:val="000000"/>
        </w:rPr>
      </w:pPr>
      <w:r w:rsidRPr="00A15279">
        <w:rPr>
          <w:i/>
          <w:iCs/>
          <w:color w:val="000000"/>
        </w:rPr>
        <w:t xml:space="preserve">дебет счета 10 «Материалы» на сумму 400 руб. </w:t>
      </w:r>
    </w:p>
    <w:p w:rsidR="000A3F8F" w:rsidRPr="00A15279" w:rsidRDefault="000A3F8F" w:rsidP="000A3F8F">
      <w:pPr>
        <w:spacing w:before="40" w:line="264" w:lineRule="auto"/>
        <w:ind w:firstLine="567"/>
        <w:jc w:val="both"/>
        <w:rPr>
          <w:i/>
          <w:iCs/>
          <w:color w:val="000000"/>
        </w:rPr>
      </w:pPr>
      <w:r w:rsidRPr="00A15279">
        <w:rPr>
          <w:i/>
          <w:iCs/>
          <w:color w:val="000000"/>
        </w:rPr>
        <w:t>дебет счета 04 «Нематериальные активы» на сумму 2 000 руб.</w:t>
      </w:r>
    </w:p>
    <w:p w:rsidR="000A3F8F" w:rsidRPr="00A15279" w:rsidRDefault="000A3F8F" w:rsidP="000A3F8F">
      <w:pPr>
        <w:spacing w:before="40" w:line="264" w:lineRule="auto"/>
        <w:ind w:firstLine="567"/>
        <w:jc w:val="both"/>
        <w:rPr>
          <w:i/>
          <w:iCs/>
          <w:color w:val="000000"/>
          <w:spacing w:val="-10"/>
        </w:rPr>
      </w:pPr>
      <w:r w:rsidRPr="00A15279">
        <w:rPr>
          <w:i/>
          <w:iCs/>
          <w:color w:val="000000"/>
          <w:spacing w:val="-10"/>
        </w:rPr>
        <w:t xml:space="preserve">и кредит счета 71 «Расчеты с </w:t>
      </w:r>
      <w:r w:rsidRPr="00A15279">
        <w:rPr>
          <w:i/>
          <w:iCs/>
          <w:color w:val="000000"/>
          <w:spacing w:val="-8"/>
        </w:rPr>
        <w:t>подотчетными лицами</w:t>
      </w:r>
      <w:r w:rsidRPr="00A15279">
        <w:rPr>
          <w:i/>
          <w:iCs/>
          <w:color w:val="000000"/>
          <w:spacing w:val="-10"/>
        </w:rPr>
        <w:t>» на сумму 2 400 руб.</w:t>
      </w:r>
    </w:p>
    <w:p w:rsidR="000A3F8F" w:rsidRPr="00A15279" w:rsidRDefault="000A3F8F" w:rsidP="000A3F8F">
      <w:pPr>
        <w:spacing w:before="80"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В учетной практике субъектов хозяйствования сложные бухгалтерские записи находят широкое применение. Для правильного отражения хозяйственных операций на счетах бухгалтерского учета необходимо четко понимать последовательность составления бухгалтерских проводок. Эта последовательность следующая:</w:t>
      </w:r>
    </w:p>
    <w:p w:rsidR="000A3F8F" w:rsidRPr="00A15279" w:rsidRDefault="000A3F8F" w:rsidP="000A3F8F">
      <w:pPr>
        <w:numPr>
          <w:ilvl w:val="0"/>
          <w:numId w:val="6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  <w:spacing w:val="4"/>
        </w:rPr>
      </w:pPr>
      <w:r w:rsidRPr="00A15279">
        <w:rPr>
          <w:color w:val="000000"/>
          <w:spacing w:val="4"/>
        </w:rPr>
        <w:t>необходимо понять экономическое содержание произошедшей операции;</w:t>
      </w:r>
    </w:p>
    <w:p w:rsidR="000A3F8F" w:rsidRPr="00A15279" w:rsidRDefault="000A3F8F" w:rsidP="000A3F8F">
      <w:pPr>
        <w:numPr>
          <w:ilvl w:val="0"/>
          <w:numId w:val="6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определить объекты учета;</w:t>
      </w:r>
    </w:p>
    <w:p w:rsidR="000A3F8F" w:rsidRPr="00A15279" w:rsidRDefault="000A3F8F" w:rsidP="000A3F8F">
      <w:pPr>
        <w:numPr>
          <w:ilvl w:val="0"/>
          <w:numId w:val="6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выяснить какие счета Плана счетов соответствуют содержанию произошедшей операции;</w:t>
      </w:r>
    </w:p>
    <w:p w:rsidR="000A3F8F" w:rsidRPr="00A15279" w:rsidRDefault="000A3F8F" w:rsidP="000A3F8F">
      <w:pPr>
        <w:numPr>
          <w:ilvl w:val="0"/>
          <w:numId w:val="6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 xml:space="preserve">определить принадлежность счета к группам активных (пассивных или активно-пассивных) счетов; </w:t>
      </w:r>
    </w:p>
    <w:p w:rsidR="000A3F8F" w:rsidRPr="00A15279" w:rsidRDefault="000A3F8F" w:rsidP="000A3F8F">
      <w:pPr>
        <w:numPr>
          <w:ilvl w:val="0"/>
          <w:numId w:val="6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исходя из существующих схем бухгалтерских счетов, составить корреспонденцию.</w:t>
      </w:r>
    </w:p>
    <w:p w:rsidR="000A3F8F" w:rsidRPr="00A15279" w:rsidRDefault="000A3F8F" w:rsidP="000A3F8F">
      <w:pPr>
        <w:keepNext/>
        <w:numPr>
          <w:ilvl w:val="1"/>
          <w:numId w:val="0"/>
        </w:numPr>
        <w:tabs>
          <w:tab w:val="num" w:pos="576"/>
        </w:tabs>
        <w:spacing w:line="264" w:lineRule="auto"/>
        <w:ind w:hanging="576"/>
        <w:jc w:val="center"/>
        <w:outlineLvl w:val="1"/>
        <w:rPr>
          <w:b/>
          <w:bCs/>
          <w:color w:val="000000"/>
        </w:rPr>
      </w:pPr>
    </w:p>
    <w:p w:rsidR="000A3F8F" w:rsidRPr="00A15279" w:rsidRDefault="000A3F8F" w:rsidP="000A3F8F">
      <w:pPr>
        <w:keepNext/>
        <w:numPr>
          <w:ilvl w:val="1"/>
          <w:numId w:val="0"/>
        </w:numPr>
        <w:tabs>
          <w:tab w:val="num" w:pos="576"/>
        </w:tabs>
        <w:spacing w:line="264" w:lineRule="auto"/>
        <w:jc w:val="center"/>
        <w:outlineLvl w:val="1"/>
        <w:rPr>
          <w:b/>
          <w:bCs/>
          <w:color w:val="000000"/>
        </w:rPr>
      </w:pPr>
      <w:r w:rsidRPr="00A15279">
        <w:rPr>
          <w:b/>
          <w:bCs/>
          <w:color w:val="000000"/>
        </w:rPr>
        <w:t>6. Синтетический и аналитический учет</w: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ind w:firstLine="900"/>
        <w:jc w:val="both"/>
        <w:rPr>
          <w:color w:val="000000"/>
        </w:rPr>
      </w:pPr>
      <w:r w:rsidRPr="00A15279">
        <w:rPr>
          <w:color w:val="000000"/>
        </w:rPr>
        <w:t xml:space="preserve">Отражение хозяйственных операций на счетах бухгалтерского учета производится в соответствии с предъявленными документами, имеющими </w:t>
      </w:r>
      <w:r w:rsidRPr="00A15279">
        <w:rPr>
          <w:color w:val="000000"/>
        </w:rPr>
        <w:lastRenderedPageBreak/>
        <w:t xml:space="preserve">юридическую силу и подтверждающими факт совершения операции. Счета бухгалтерского учета делятся </w:t>
      </w:r>
      <w:proofErr w:type="gramStart"/>
      <w:r w:rsidRPr="00A15279">
        <w:rPr>
          <w:color w:val="000000"/>
        </w:rPr>
        <w:t>на</w:t>
      </w:r>
      <w:proofErr w:type="gramEnd"/>
      <w:r w:rsidRPr="00A15279">
        <w:rPr>
          <w:color w:val="000000"/>
        </w:rPr>
        <w:t xml:space="preserve"> синтетические и аналитические.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b/>
          <w:bCs/>
          <w:i/>
          <w:iCs/>
          <w:color w:val="000000"/>
        </w:rPr>
        <w:t>Синтетические счета</w:t>
      </w:r>
      <w:r w:rsidRPr="00A15279">
        <w:rPr>
          <w:color w:val="000000"/>
        </w:rPr>
        <w:t xml:space="preserve"> – это счета, на которых происходит системная регистрация информации по учету хозяйственных средств и источников их формирования, путем ее группировки по экономическому содержанию на счетах в обобщенном виде в денежном выражении. К синтетическим счетам относят счета: «Основные средства», «Нематериальные активы», «Материалы», «Расчеты с поставщиками и подрядчиками» и т.д.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 xml:space="preserve">Однако для более детального отражения хозяйственных операций и, как следствие, принятия правильных управленческих решений недостаточно располагать лишь обобщенными данными, учтенными и отраженными по синтетическим счетам. 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Так, на счете «Основные средства» учитываются не вообще основные средства, а конкретные объекты (оборудование, здания, транспортные средства и др.), которые отличаются друг от друга, и информация, необходимая для управления. На счетах расчетов детализированный учет является первостепенной важности, так как позволяет отслеживать состояние расчетов и формировать финансовый план предприятия.</w:t>
      </w:r>
    </w:p>
    <w:p w:rsidR="000A3F8F" w:rsidRPr="00A15279" w:rsidRDefault="000A3F8F" w:rsidP="000A3F8F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Для решения поставленных выше проблем в бухгалтерском учете в развитие синтетическим счетам открывают аналитические счета. Таким образом, счета, на которых детализируется информация, обобщенная на синтетических счетах, называются</w:t>
      </w:r>
      <w:r w:rsidRPr="00A15279">
        <w:rPr>
          <w:b/>
          <w:bCs/>
          <w:color w:val="000000"/>
        </w:rPr>
        <w:t xml:space="preserve"> </w:t>
      </w:r>
      <w:r w:rsidRPr="00A15279">
        <w:rPr>
          <w:b/>
          <w:bCs/>
          <w:i/>
          <w:iCs/>
          <w:color w:val="000000"/>
        </w:rPr>
        <w:t>аналитическими</w:t>
      </w:r>
      <w:r w:rsidRPr="00A15279">
        <w:rPr>
          <w:color w:val="000000"/>
        </w:rPr>
        <w:t>,</w:t>
      </w:r>
      <w:r w:rsidRPr="00A15279">
        <w:rPr>
          <w:b/>
          <w:bCs/>
          <w:i/>
          <w:iCs/>
          <w:color w:val="000000"/>
        </w:rPr>
        <w:t xml:space="preserve"> </w:t>
      </w:r>
      <w:r w:rsidRPr="00A15279">
        <w:rPr>
          <w:color w:val="000000"/>
        </w:rPr>
        <w:t xml:space="preserve">а процесс отражения на них информации об учитываемых объектах – </w:t>
      </w:r>
      <w:r w:rsidRPr="00A15279">
        <w:rPr>
          <w:b/>
          <w:bCs/>
          <w:i/>
          <w:iCs/>
          <w:color w:val="000000"/>
        </w:rPr>
        <w:t>аналитическим учетом.</w:t>
      </w:r>
    </w:p>
    <w:p w:rsidR="000A3F8F" w:rsidRPr="00A15279" w:rsidRDefault="000A3F8F" w:rsidP="000A3F8F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Показатели, в которых детализируется информация на аналитических счетах, могут быть представлены не только в денежном выражении, но и в натуральном.</w:t>
      </w:r>
    </w:p>
    <w:p w:rsidR="000A3F8F" w:rsidRPr="00A15279" w:rsidRDefault="000A3F8F" w:rsidP="000A3F8F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Так, на аналитических счетах, предназначенных для учета товарно-материальных ценностей (основные средства, материалы, товары), записи ведутся не только в денежном, но и в натуральных измерителях по каждому их виду.  На счетах группы «Расчеты» должна быть учтена информация по каждому клиенту, поставщику, работнику о состоянии всех видов расчетов с ними.</w:t>
      </w:r>
    </w:p>
    <w:p w:rsidR="000A3F8F" w:rsidRPr="00A15279" w:rsidRDefault="000A3F8F" w:rsidP="000A3F8F">
      <w:pPr>
        <w:spacing w:line="259" w:lineRule="auto"/>
        <w:ind w:firstLine="708"/>
        <w:jc w:val="both"/>
        <w:rPr>
          <w:color w:val="000000"/>
          <w:spacing w:val="2"/>
        </w:rPr>
      </w:pPr>
      <w:r w:rsidRPr="00A15279">
        <w:rPr>
          <w:color w:val="000000"/>
          <w:spacing w:val="2"/>
        </w:rPr>
        <w:t xml:space="preserve">Однако аналитические счета детализируют информацию, представленную на синтетических счетах, не группируя ее по группам внутри синтетических счетов. Для решения этой задачи существуют субсчета. Они являются промежуточными между синтетическими и аналитическими счетами. </w:t>
      </w:r>
    </w:p>
    <w:p w:rsidR="000A3F8F" w:rsidRPr="00A15279" w:rsidRDefault="000A3F8F" w:rsidP="000A3F8F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Например, к синтетическому счету 10 «Материалы» открывают следующие субсчета:</w:t>
      </w:r>
    </w:p>
    <w:p w:rsidR="000A3F8F" w:rsidRPr="00A15279" w:rsidRDefault="000A3F8F" w:rsidP="000A3F8F">
      <w:pPr>
        <w:numPr>
          <w:ilvl w:val="0"/>
          <w:numId w:val="7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сырье и материалы;</w:t>
      </w:r>
    </w:p>
    <w:p w:rsidR="000A3F8F" w:rsidRPr="00A15279" w:rsidRDefault="000A3F8F" w:rsidP="000A3F8F">
      <w:pPr>
        <w:numPr>
          <w:ilvl w:val="0"/>
          <w:numId w:val="7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покупные полуфабрикаты и комплектующие изделия;</w:t>
      </w:r>
    </w:p>
    <w:p w:rsidR="000A3F8F" w:rsidRPr="00A15279" w:rsidRDefault="000A3F8F" w:rsidP="000A3F8F">
      <w:pPr>
        <w:numPr>
          <w:ilvl w:val="0"/>
          <w:numId w:val="7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lastRenderedPageBreak/>
        <w:t>топливо;</w:t>
      </w:r>
    </w:p>
    <w:p w:rsidR="000A3F8F" w:rsidRPr="00A15279" w:rsidRDefault="000A3F8F" w:rsidP="000A3F8F">
      <w:pPr>
        <w:numPr>
          <w:ilvl w:val="0"/>
          <w:numId w:val="7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тара и тарные материалы;</w:t>
      </w:r>
    </w:p>
    <w:p w:rsidR="000A3F8F" w:rsidRPr="00A15279" w:rsidRDefault="000A3F8F" w:rsidP="000A3F8F">
      <w:pPr>
        <w:numPr>
          <w:ilvl w:val="0"/>
          <w:numId w:val="7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запасные части и т.д.</w:t>
      </w:r>
    </w:p>
    <w:p w:rsidR="000A3F8F" w:rsidRPr="00A15279" w:rsidRDefault="000A3F8F" w:rsidP="000A3F8F">
      <w:pPr>
        <w:spacing w:line="259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Затем каждый субсчет счета «Материалы» дробится на аналитические счета. Например, к субсчету 3 «Топливо» открывают такие аналитические счета:</w:t>
      </w:r>
    </w:p>
    <w:p w:rsidR="000A3F8F" w:rsidRPr="00A15279" w:rsidRDefault="000A3F8F" w:rsidP="000A3F8F">
      <w:pPr>
        <w:numPr>
          <w:ilvl w:val="0"/>
          <w:numId w:val="8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масло марки М 10 г</w:t>
      </w:r>
      <w:proofErr w:type="gramStart"/>
      <w:r w:rsidRPr="00A15279">
        <w:rPr>
          <w:color w:val="000000"/>
        </w:rPr>
        <w:t>2</w:t>
      </w:r>
      <w:proofErr w:type="gramEnd"/>
      <w:r w:rsidRPr="00A15279">
        <w:rPr>
          <w:color w:val="000000"/>
        </w:rPr>
        <w:t>;</w:t>
      </w:r>
    </w:p>
    <w:p w:rsidR="000A3F8F" w:rsidRPr="00A15279" w:rsidRDefault="000A3F8F" w:rsidP="000A3F8F">
      <w:pPr>
        <w:numPr>
          <w:ilvl w:val="0"/>
          <w:numId w:val="8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дизтопливо;</w:t>
      </w:r>
    </w:p>
    <w:p w:rsidR="000A3F8F" w:rsidRPr="00A15279" w:rsidRDefault="000A3F8F" w:rsidP="000A3F8F">
      <w:pPr>
        <w:numPr>
          <w:ilvl w:val="0"/>
          <w:numId w:val="8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бензин АИ 92 и т.д.</w:t>
      </w:r>
    </w:p>
    <w:p w:rsidR="000A3F8F" w:rsidRPr="00A15279" w:rsidRDefault="000A3F8F" w:rsidP="000A3F8F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Все счета, объединяющие одинаковую группу средств или источников их формирования по экономическому содержанию, увязаны между собой (рис. 4.2).</w:t>
      </w:r>
    </w:p>
    <w:p w:rsidR="000A3F8F" w:rsidRPr="00A15279" w:rsidRDefault="000A3F8F" w:rsidP="000A3F8F">
      <w:pPr>
        <w:spacing w:line="259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Приведенный рисунок показывает взаимосвязь между всеми группами счетов однородных по своему экономическому содержанию. Взаимосвязь этих счетов можно проследить с помощью увязки остатков и оборотов по ним. Так, остаток на начало (конец) отчетного периода по синтетическому счету равен сумме остатков по субсчетам, открытым к этому синтетическому счету и сумме остатков по аналитическим счетам, открытым к данным субсчетам и синтетическому счету. Это же справедливо и для оборотов (как дебетовых, так и кредитовых).</w:t>
      </w: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4071"/>
      </w:tblGrid>
      <w:tr w:rsidR="000A3F8F" w:rsidRPr="00A15279" w:rsidTr="00051EB5">
        <w:trPr>
          <w:trHeight w:val="1110"/>
        </w:trPr>
        <w:tc>
          <w:tcPr>
            <w:tcW w:w="4071" w:type="dxa"/>
            <w:tcBorders>
              <w:top w:val="thickThinSmallGap" w:sz="24" w:space="0" w:color="auto"/>
            </w:tcBorders>
            <w:vAlign w:val="center"/>
          </w:tcPr>
          <w:p w:rsidR="000A3F8F" w:rsidRPr="00A15279" w:rsidRDefault="003E2E75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3E2E75">
              <w:rPr>
                <w:noProof/>
              </w:rPr>
              <w:pict>
                <v:line id="_x0000_s1035" style="position:absolute;left:0;text-align:left;z-index:251663360" from="231.9pt,63.6pt" to="231.9pt,98.85pt" o:allowincell="f">
                  <v:stroke endarrow="block"/>
                </v:line>
              </w:pict>
            </w:r>
            <w:r w:rsidR="000A3F8F" w:rsidRPr="00A15279">
              <w:rPr>
                <w:color w:val="000000"/>
                <w:sz w:val="24"/>
                <w:szCs w:val="24"/>
              </w:rPr>
              <w:t>СИНТЕТИЧЕСКИЙ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УЧЁТ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(материалы)</w:t>
            </w:r>
          </w:p>
        </w:tc>
      </w:tr>
    </w:tbl>
    <w:p w:rsidR="000A3F8F" w:rsidRPr="00A15279" w:rsidRDefault="003E2E75" w:rsidP="000A3F8F">
      <w:pPr>
        <w:spacing w:line="264" w:lineRule="auto"/>
        <w:jc w:val="center"/>
        <w:rPr>
          <w:b/>
          <w:bCs/>
          <w:color w:val="000000"/>
        </w:rPr>
      </w:pPr>
      <w:r w:rsidRPr="003E2E75">
        <w:rPr>
          <w:noProof/>
        </w:rPr>
        <w:pict>
          <v:line id="_x0000_s1036" style="position:absolute;left:0;text-align:left;z-index:251664384;mso-position-horizontal-relative:text;mso-position-vertical-relative:text" from="267.4pt,.1pt" to="267.4pt,35.35pt" o:allowincell="f">
            <v:stroke endarrow="block"/>
          </v:line>
        </w:pict>
      </w:r>
      <w:r w:rsidRPr="003E2E75">
        <w:rPr>
          <w:noProof/>
        </w:rPr>
        <w:pict>
          <v:line id="_x0000_s1026" style="position:absolute;left:0;text-align:left;z-index:251660288;mso-position-horizontal-relative:text;mso-position-vertical-relative:text" from="190.4pt,.1pt" to="190.4pt,35.35pt" o:allowincell="f">
            <v:stroke endarrow="block"/>
          </v:line>
        </w:pic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4071"/>
      </w:tblGrid>
      <w:tr w:rsidR="000A3F8F" w:rsidRPr="00A15279" w:rsidTr="00051EB5">
        <w:trPr>
          <w:trHeight w:val="811"/>
        </w:trPr>
        <w:tc>
          <w:tcPr>
            <w:tcW w:w="407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3F8F" w:rsidRPr="00A15279" w:rsidRDefault="003E2E75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3E2E75">
              <w:rPr>
                <w:noProof/>
              </w:rPr>
              <w:pict>
                <v:line id="_x0000_s1042" style="position:absolute;left:0;text-align:left;z-index:251670528" from="282.4pt,49.2pt" to="282.4pt,84.45pt" o:allowincell="f">
                  <v:stroke endarrow="block"/>
                </v:line>
              </w:pict>
            </w:r>
            <w:r w:rsidRPr="003E2E75">
              <w:rPr>
                <w:noProof/>
              </w:rPr>
              <w:pict>
                <v:line id="_x0000_s1043" style="position:absolute;left:0;text-align:left;z-index:251671552" from="303.4pt,49.2pt" to="303.4pt,84.45pt" o:allowincell="f">
                  <v:stroke endarrow="block"/>
                </v:line>
              </w:pict>
            </w:r>
            <w:r w:rsidRPr="003E2E75">
              <w:rPr>
                <w:noProof/>
              </w:rPr>
              <w:pict>
                <v:line id="_x0000_s1040" style="position:absolute;left:0;text-align:left;z-index:251668480" from="234.4pt,48.7pt" to="234.4pt,83.95pt" o:allowincell="f">
                  <v:stroke endarrow="block"/>
                </v:line>
              </w:pict>
            </w:r>
            <w:r w:rsidRPr="003E2E75">
              <w:rPr>
                <w:noProof/>
              </w:rPr>
              <w:pict>
                <v:line id="_x0000_s1039" style="position:absolute;left:0;text-align:left;z-index:251667456" from="207.4pt,49.2pt" to="207.4pt,84.45pt" o:allowincell="f">
                  <v:stroke endarrow="block"/>
                </v:line>
              </w:pict>
            </w:r>
            <w:r w:rsidRPr="003E2E75">
              <w:rPr>
                <w:noProof/>
              </w:rPr>
              <w:pict>
                <v:line id="_x0000_s1038" style="position:absolute;left:0;text-align:left;z-index:251666432" from="180.9pt,49.2pt" to="180.9pt,84.45pt" o:allowincell="f">
                  <v:stroke endarrow="block"/>
                </v:line>
              </w:pict>
            </w:r>
            <w:r w:rsidR="000A3F8F" w:rsidRPr="00A15279">
              <w:rPr>
                <w:color w:val="000000"/>
                <w:sz w:val="24"/>
                <w:szCs w:val="24"/>
              </w:rPr>
              <w:t>СУБСЧЕТА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(сырье и материалы, топливо</w:t>
            </w:r>
            <w:proofErr w:type="gramStart"/>
            <w:r w:rsidRPr="00A15279">
              <w:rPr>
                <w:color w:val="000000"/>
                <w:sz w:val="24"/>
                <w:szCs w:val="24"/>
              </w:rPr>
              <w:t>, …)</w:t>
            </w:r>
            <w:proofErr w:type="gramEnd"/>
          </w:p>
        </w:tc>
      </w:tr>
    </w:tbl>
    <w:p w:rsidR="000A3F8F" w:rsidRPr="00A15279" w:rsidRDefault="003E2E75" w:rsidP="000A3F8F">
      <w:pPr>
        <w:spacing w:line="264" w:lineRule="auto"/>
        <w:jc w:val="center"/>
        <w:rPr>
          <w:b/>
          <w:bCs/>
          <w:color w:val="000000"/>
        </w:rPr>
      </w:pPr>
      <w:r w:rsidRPr="003E2E75">
        <w:rPr>
          <w:noProof/>
        </w:rPr>
        <w:pict>
          <v:line id="_x0000_s1041" style="position:absolute;left:0;text-align:left;z-index:251669504;mso-position-horizontal-relative:text;mso-position-vertical-relative:text" from="257.4pt,.15pt" to="257.4pt,35.4pt" o:allowincell="f">
            <v:stroke endarrow="block"/>
          </v:line>
        </w:pict>
      </w:r>
      <w:r w:rsidRPr="003E2E75">
        <w:rPr>
          <w:noProof/>
        </w:rPr>
        <w:pict>
          <v:line id="_x0000_s1037" style="position:absolute;left:0;text-align:left;z-index:251665408;mso-position-horizontal-relative:text;mso-position-vertical-relative:text" from="155.9pt,.15pt" to="155.9pt,35.4pt" o:allowincell="f">
            <v:stroke endarrow="block"/>
          </v:line>
        </w:pic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4116"/>
      </w:tblGrid>
      <w:tr w:rsidR="000A3F8F" w:rsidRPr="00A15279" w:rsidTr="00051EB5">
        <w:trPr>
          <w:trHeight w:val="1105"/>
        </w:trPr>
        <w:tc>
          <w:tcPr>
            <w:tcW w:w="4116" w:type="dxa"/>
            <w:vAlign w:val="center"/>
          </w:tcPr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АНАЛИТИЧЕСКИЕ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СЧЕТА</w:t>
            </w:r>
          </w:p>
          <w:p w:rsidR="000A3F8F" w:rsidRPr="00A15279" w:rsidRDefault="000A3F8F" w:rsidP="00051EB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(дизтопливо, масло М 10 г</w:t>
            </w:r>
            <w:proofErr w:type="gramStart"/>
            <w:r w:rsidRPr="00A1527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A15279">
              <w:rPr>
                <w:color w:val="000000"/>
                <w:sz w:val="24"/>
                <w:szCs w:val="24"/>
              </w:rPr>
              <w:t>, …)</w:t>
            </w:r>
          </w:p>
        </w:tc>
      </w:tr>
    </w:tbl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Pr="00A15279" w:rsidRDefault="000A3F8F" w:rsidP="000A3F8F">
      <w:pPr>
        <w:spacing w:line="264" w:lineRule="auto"/>
        <w:jc w:val="center"/>
        <w:rPr>
          <w:color w:val="000000"/>
          <w:sz w:val="24"/>
          <w:szCs w:val="24"/>
        </w:rPr>
      </w:pPr>
      <w:r w:rsidRPr="00A15279">
        <w:rPr>
          <w:color w:val="000000"/>
          <w:sz w:val="24"/>
          <w:szCs w:val="24"/>
        </w:rPr>
        <w:t>Рис</w:t>
      </w:r>
      <w:r w:rsidR="00937AF1">
        <w:rPr>
          <w:color w:val="000000"/>
          <w:sz w:val="24"/>
          <w:szCs w:val="24"/>
        </w:rPr>
        <w:t>унок</w:t>
      </w:r>
      <w:r w:rsidRPr="00A15279">
        <w:rPr>
          <w:color w:val="000000"/>
          <w:sz w:val="24"/>
          <w:szCs w:val="24"/>
        </w:rPr>
        <w:t xml:space="preserve"> 4.2. Связь синтетического и аналитического учета</w:t>
      </w: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</w:rPr>
      </w:pPr>
    </w:p>
    <w:p w:rsidR="000A3F8F" w:rsidRPr="00A15279" w:rsidRDefault="000A3F8F" w:rsidP="000A3F8F">
      <w:pPr>
        <w:spacing w:line="264" w:lineRule="auto"/>
        <w:jc w:val="both"/>
        <w:rPr>
          <w:color w:val="000000"/>
        </w:rPr>
      </w:pPr>
      <w:r w:rsidRPr="00A15279">
        <w:rPr>
          <w:b/>
          <w:bCs/>
          <w:color w:val="000000"/>
        </w:rPr>
        <w:tab/>
      </w:r>
      <w:r w:rsidRPr="00A15279">
        <w:rPr>
          <w:color w:val="000000"/>
        </w:rPr>
        <w:t>Рассмотрим на примере взаимосвязь синтетического и аналитического учета.</w:t>
      </w:r>
    </w:p>
    <w:p w:rsidR="00937AF1" w:rsidRDefault="00937AF1" w:rsidP="000A3F8F">
      <w:pPr>
        <w:spacing w:before="120" w:after="60" w:line="264" w:lineRule="auto"/>
        <w:ind w:firstLine="709"/>
        <w:jc w:val="both"/>
        <w:rPr>
          <w:b/>
          <w:bCs/>
          <w:color w:val="000000"/>
        </w:rPr>
      </w:pPr>
    </w:p>
    <w:p w:rsidR="000A3F8F" w:rsidRPr="00A15279" w:rsidRDefault="000A3F8F" w:rsidP="000A3F8F">
      <w:pPr>
        <w:spacing w:before="120" w:after="60" w:line="264" w:lineRule="auto"/>
        <w:ind w:firstLine="709"/>
        <w:jc w:val="both"/>
        <w:rPr>
          <w:b/>
          <w:bCs/>
          <w:color w:val="000000"/>
        </w:rPr>
      </w:pPr>
      <w:r w:rsidRPr="00A15279">
        <w:rPr>
          <w:b/>
          <w:bCs/>
          <w:color w:val="000000"/>
        </w:rPr>
        <w:lastRenderedPageBreak/>
        <w:t>Пример</w:t>
      </w:r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proofErr w:type="gramStart"/>
      <w:r w:rsidRPr="00A15279">
        <w:rPr>
          <w:color w:val="000000"/>
        </w:rPr>
        <w:t xml:space="preserve">На 1-е число отчетного месяца на счете «Материалы» значилось дебетовое сальдо в сумме 2 000 тыс. руб., в том числе: по стали листовой – </w:t>
      </w:r>
      <w:r w:rsidRPr="00A15279">
        <w:rPr>
          <w:color w:val="000000"/>
        </w:rPr>
        <w:br/>
        <w:t>1 200 тыс. руб.; железу – 600 тыс. руб.; доскам – 200 тыс. руб.</w:t>
      </w:r>
      <w:proofErr w:type="gramEnd"/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  <w:spacing w:val="2"/>
        </w:rPr>
      </w:pPr>
      <w:proofErr w:type="gramStart"/>
      <w:r w:rsidRPr="00A15279">
        <w:rPr>
          <w:color w:val="000000"/>
          <w:spacing w:val="-10"/>
        </w:rPr>
        <w:t xml:space="preserve">За </w:t>
      </w:r>
      <w:r w:rsidRPr="00A15279">
        <w:rPr>
          <w:color w:val="000000"/>
          <w:spacing w:val="-8"/>
        </w:rPr>
        <w:t>отчетный</w:t>
      </w:r>
      <w:r w:rsidRPr="00A15279">
        <w:rPr>
          <w:color w:val="000000"/>
          <w:spacing w:val="-10"/>
        </w:rPr>
        <w:t xml:space="preserve"> </w:t>
      </w:r>
      <w:r w:rsidRPr="00A15279">
        <w:rPr>
          <w:color w:val="000000"/>
          <w:spacing w:val="-8"/>
        </w:rPr>
        <w:t>период</w:t>
      </w:r>
      <w:r w:rsidRPr="00A15279">
        <w:rPr>
          <w:color w:val="000000"/>
          <w:spacing w:val="-10"/>
        </w:rPr>
        <w:t xml:space="preserve"> </w:t>
      </w:r>
      <w:r w:rsidRPr="00A15279">
        <w:rPr>
          <w:color w:val="000000"/>
          <w:spacing w:val="-8"/>
        </w:rPr>
        <w:t>поступили</w:t>
      </w:r>
      <w:r w:rsidRPr="00A15279">
        <w:rPr>
          <w:color w:val="000000"/>
          <w:spacing w:val="-10"/>
        </w:rPr>
        <w:t xml:space="preserve">: </w:t>
      </w:r>
      <w:r w:rsidRPr="00A15279">
        <w:rPr>
          <w:color w:val="000000"/>
          <w:spacing w:val="-8"/>
        </w:rPr>
        <w:t>сталь</w:t>
      </w:r>
      <w:r w:rsidRPr="00A15279">
        <w:rPr>
          <w:color w:val="000000"/>
          <w:spacing w:val="-10"/>
        </w:rPr>
        <w:t xml:space="preserve"> </w:t>
      </w:r>
      <w:r w:rsidRPr="00A15279">
        <w:rPr>
          <w:color w:val="000000"/>
          <w:spacing w:val="-8"/>
        </w:rPr>
        <w:t>листовая</w:t>
      </w:r>
      <w:r w:rsidRPr="00A15279">
        <w:rPr>
          <w:color w:val="000000"/>
          <w:spacing w:val="-10"/>
        </w:rPr>
        <w:t xml:space="preserve"> – на </w:t>
      </w:r>
      <w:r w:rsidRPr="00A15279">
        <w:rPr>
          <w:color w:val="000000"/>
          <w:spacing w:val="-8"/>
        </w:rPr>
        <w:t>сумму</w:t>
      </w:r>
      <w:r w:rsidRPr="00A15279">
        <w:rPr>
          <w:color w:val="000000"/>
          <w:spacing w:val="-10"/>
        </w:rPr>
        <w:t xml:space="preserve"> 1 320 тыс. руб.; </w:t>
      </w:r>
      <w:r w:rsidRPr="00A15279">
        <w:rPr>
          <w:color w:val="000000"/>
          <w:spacing w:val="2"/>
        </w:rPr>
        <w:t xml:space="preserve">железо – 480 тыс. руб.; доски – 200 тыс. руб. </w:t>
      </w:r>
      <w:proofErr w:type="gramEnd"/>
    </w:p>
    <w:p w:rsidR="000A3F8F" w:rsidRPr="00A15279" w:rsidRDefault="000A3F8F" w:rsidP="000A3F8F">
      <w:pPr>
        <w:spacing w:line="264" w:lineRule="auto"/>
        <w:ind w:firstLine="709"/>
        <w:jc w:val="both"/>
        <w:rPr>
          <w:color w:val="000000"/>
        </w:rPr>
      </w:pPr>
      <w:proofErr w:type="gramStart"/>
      <w:r w:rsidRPr="00A15279">
        <w:rPr>
          <w:color w:val="000000"/>
        </w:rPr>
        <w:t>Отпущено в производство: сталь листовая – на сумму 1 140 тыс. руб.; железо – 800 тыс. руб.; доски – 160 тыс. руб.</w:t>
      </w:r>
      <w:proofErr w:type="gramEnd"/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20"/>
          <w:szCs w:val="20"/>
        </w:rPr>
      </w:pPr>
    </w:p>
    <w:p w:rsidR="000A3F8F" w:rsidRPr="00A15279" w:rsidRDefault="000A3F8F" w:rsidP="000A3F8F">
      <w:pPr>
        <w:keepNext/>
        <w:spacing w:line="264" w:lineRule="auto"/>
        <w:jc w:val="center"/>
        <w:outlineLvl w:val="6"/>
        <w:rPr>
          <w:b/>
          <w:bCs/>
          <w:color w:val="000000"/>
          <w:sz w:val="26"/>
          <w:szCs w:val="26"/>
        </w:rPr>
      </w:pPr>
      <w:r w:rsidRPr="00A15279">
        <w:rPr>
          <w:b/>
          <w:bCs/>
          <w:color w:val="000000"/>
          <w:sz w:val="26"/>
          <w:szCs w:val="26"/>
        </w:rPr>
        <w:t>СИНТЕТИЧЕСКИЙ СЧЁТ</w:t>
      </w:r>
    </w:p>
    <w:p w:rsidR="000A3F8F" w:rsidRPr="00A15279" w:rsidRDefault="000A3F8F" w:rsidP="000A3F8F">
      <w:pPr>
        <w:spacing w:line="264" w:lineRule="auto"/>
        <w:jc w:val="center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>«МАТЕРИАЛЫ»</w:t>
      </w:r>
    </w:p>
    <w:p w:rsidR="000A3F8F" w:rsidRPr="00A15279" w:rsidRDefault="000A3F8F" w:rsidP="000A3F8F">
      <w:pPr>
        <w:spacing w:before="120" w:after="120" w:line="264" w:lineRule="auto"/>
        <w:rPr>
          <w:color w:val="000000"/>
          <w:sz w:val="26"/>
          <w:szCs w:val="26"/>
        </w:rPr>
      </w:pPr>
      <w:r w:rsidRPr="00A15279">
        <w:rPr>
          <w:color w:val="000000"/>
          <w:sz w:val="26"/>
          <w:szCs w:val="26"/>
        </w:rPr>
        <w:t xml:space="preserve">    </w:t>
      </w:r>
      <w:proofErr w:type="spellStart"/>
      <w:proofErr w:type="gramStart"/>
      <w:r w:rsidRPr="00A15279">
        <w:rPr>
          <w:color w:val="000000"/>
          <w:sz w:val="26"/>
          <w:szCs w:val="26"/>
        </w:rPr>
        <w:t>Д-т</w:t>
      </w:r>
      <w:proofErr w:type="spellEnd"/>
      <w:proofErr w:type="gramEnd"/>
      <w:r w:rsidRPr="00A15279">
        <w:rPr>
          <w:color w:val="000000"/>
          <w:sz w:val="26"/>
          <w:szCs w:val="26"/>
        </w:rPr>
        <w:t xml:space="preserve"> (приход)                                                                                           </w:t>
      </w:r>
      <w:proofErr w:type="spellStart"/>
      <w:r w:rsidRPr="00A15279">
        <w:rPr>
          <w:color w:val="000000"/>
          <w:sz w:val="26"/>
          <w:szCs w:val="26"/>
        </w:rPr>
        <w:t>К-т</w:t>
      </w:r>
      <w:proofErr w:type="spellEnd"/>
      <w:r w:rsidRPr="00A15279">
        <w:rPr>
          <w:color w:val="000000"/>
          <w:sz w:val="26"/>
          <w:szCs w:val="26"/>
        </w:rPr>
        <w:t xml:space="preserve"> (расход)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253"/>
      </w:tblGrid>
      <w:tr w:rsidR="000A3F8F" w:rsidRPr="00937AF1" w:rsidTr="00051EB5">
        <w:tc>
          <w:tcPr>
            <w:tcW w:w="4819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Сальдо на 1.02.   2 000 тыс. руб.</w:t>
            </w:r>
          </w:p>
          <w:p w:rsidR="000A3F8F" w:rsidRPr="00937AF1" w:rsidRDefault="000A3F8F" w:rsidP="000A3F8F">
            <w:pPr>
              <w:numPr>
                <w:ilvl w:val="0"/>
                <w:numId w:val="1"/>
              </w:numPr>
              <w:tabs>
                <w:tab w:val="num" w:pos="318"/>
              </w:tabs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800 тыс. руб.</w:t>
            </w:r>
          </w:p>
          <w:p w:rsidR="000A3F8F" w:rsidRPr="00937AF1" w:rsidRDefault="000A3F8F" w:rsidP="00051EB5">
            <w:pPr>
              <w:tabs>
                <w:tab w:val="num" w:pos="318"/>
                <w:tab w:val="left" w:pos="1026"/>
              </w:tabs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2.  1 200 тыс. руб.</w:t>
            </w:r>
          </w:p>
        </w:tc>
        <w:tc>
          <w:tcPr>
            <w:tcW w:w="4253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7.   900 тыс. руб.</w:t>
            </w:r>
          </w:p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10. 1 200 тыс. руб.</w:t>
            </w:r>
          </w:p>
        </w:tc>
      </w:tr>
      <w:tr w:rsidR="000A3F8F" w:rsidRPr="00937AF1" w:rsidTr="00051EB5">
        <w:tc>
          <w:tcPr>
            <w:tcW w:w="4819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Оборот  2 000 тыс. руб.</w:t>
            </w:r>
          </w:p>
        </w:tc>
        <w:tc>
          <w:tcPr>
            <w:tcW w:w="4253" w:type="dxa"/>
          </w:tcPr>
          <w:p w:rsidR="000A3F8F" w:rsidRPr="00937AF1" w:rsidRDefault="000A3F8F" w:rsidP="00051EB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Оборот  2 100 тыс. руб.</w:t>
            </w:r>
          </w:p>
        </w:tc>
      </w:tr>
    </w:tbl>
    <w:p w:rsidR="000A3F8F" w:rsidRPr="00A15279" w:rsidRDefault="000A3F8F" w:rsidP="000A3F8F">
      <w:pPr>
        <w:spacing w:line="264" w:lineRule="auto"/>
        <w:rPr>
          <w:color w:val="000000"/>
          <w:sz w:val="20"/>
          <w:szCs w:val="20"/>
        </w:rPr>
      </w:pPr>
    </w:p>
    <w:p w:rsidR="000A3F8F" w:rsidRPr="00A15279" w:rsidRDefault="000A3F8F" w:rsidP="000A3F8F">
      <w:pPr>
        <w:spacing w:line="264" w:lineRule="auto"/>
        <w:rPr>
          <w:color w:val="000000"/>
        </w:rPr>
      </w:pPr>
      <w:r w:rsidRPr="00A15279">
        <w:rPr>
          <w:color w:val="000000"/>
        </w:rPr>
        <w:t>Сальдо на 1.03.    1 900 тыс.</w:t>
      </w:r>
      <w:r w:rsidRPr="00A15279">
        <w:rPr>
          <w:color w:val="000000"/>
          <w:sz w:val="26"/>
          <w:szCs w:val="26"/>
        </w:rPr>
        <w:t xml:space="preserve"> </w:t>
      </w:r>
      <w:r w:rsidRPr="00A15279">
        <w:rPr>
          <w:color w:val="000000"/>
        </w:rPr>
        <w:t xml:space="preserve">руб.  </w:t>
      </w:r>
    </w:p>
    <w:p w:rsidR="000A3F8F" w:rsidRPr="00A15279" w:rsidRDefault="000A3F8F" w:rsidP="000A3F8F">
      <w:pPr>
        <w:keepNext/>
        <w:spacing w:line="264" w:lineRule="auto"/>
        <w:jc w:val="center"/>
        <w:outlineLvl w:val="7"/>
        <w:rPr>
          <w:b/>
          <w:bCs/>
          <w:color w:val="000000"/>
          <w:sz w:val="24"/>
          <w:szCs w:val="24"/>
        </w:rPr>
      </w:pPr>
    </w:p>
    <w:p w:rsidR="000A3F8F" w:rsidRPr="00A15279" w:rsidRDefault="000A3F8F" w:rsidP="000A3F8F">
      <w:pPr>
        <w:keepNext/>
        <w:spacing w:line="264" w:lineRule="auto"/>
        <w:jc w:val="center"/>
        <w:outlineLvl w:val="7"/>
        <w:rPr>
          <w:b/>
          <w:bCs/>
          <w:color w:val="000000"/>
          <w:sz w:val="24"/>
          <w:szCs w:val="24"/>
        </w:rPr>
      </w:pPr>
      <w:r w:rsidRPr="00A15279">
        <w:rPr>
          <w:b/>
          <w:bCs/>
          <w:color w:val="000000"/>
          <w:sz w:val="24"/>
          <w:szCs w:val="24"/>
        </w:rPr>
        <w:t>АНАЛИТИЧЕСКИЕ СЧЕТА</w:t>
      </w:r>
    </w:p>
    <w:p w:rsidR="000A3F8F" w:rsidRPr="00A15279" w:rsidRDefault="000A3F8F" w:rsidP="000A3F8F">
      <w:pPr>
        <w:spacing w:line="264" w:lineRule="auto"/>
        <w:jc w:val="center"/>
        <w:rPr>
          <w:color w:val="000000"/>
          <w:sz w:val="24"/>
          <w:szCs w:val="24"/>
        </w:rPr>
      </w:pPr>
      <w:r w:rsidRPr="00A15279">
        <w:rPr>
          <w:color w:val="000000"/>
          <w:sz w:val="24"/>
          <w:szCs w:val="24"/>
        </w:rPr>
        <w:t xml:space="preserve"> «СТАЛЬ ЛИСТОВАЯ»</w:t>
      </w:r>
    </w:p>
    <w:p w:rsidR="000A3F8F" w:rsidRPr="00A15279" w:rsidRDefault="000A3F8F" w:rsidP="000A3F8F">
      <w:pPr>
        <w:spacing w:before="120" w:beforeAutospacing="1" w:after="120" w:afterAutospacing="1" w:line="264" w:lineRule="auto"/>
        <w:rPr>
          <w:color w:val="000000"/>
          <w:sz w:val="24"/>
          <w:szCs w:val="24"/>
        </w:rPr>
      </w:pPr>
      <w:r w:rsidRPr="00A15279">
        <w:rPr>
          <w:color w:val="000000"/>
          <w:sz w:val="24"/>
          <w:szCs w:val="24"/>
        </w:rPr>
        <w:t xml:space="preserve">    </w:t>
      </w:r>
      <w:proofErr w:type="spellStart"/>
      <w:proofErr w:type="gramStart"/>
      <w:r w:rsidRPr="00A15279">
        <w:rPr>
          <w:color w:val="000000"/>
          <w:sz w:val="24"/>
          <w:szCs w:val="24"/>
        </w:rPr>
        <w:t>Д-т</w:t>
      </w:r>
      <w:proofErr w:type="spellEnd"/>
      <w:proofErr w:type="gramEnd"/>
      <w:r w:rsidRPr="00A15279">
        <w:rPr>
          <w:color w:val="000000"/>
          <w:sz w:val="24"/>
          <w:szCs w:val="24"/>
        </w:rPr>
        <w:t xml:space="preserve"> (приход)                                                                                                       </w:t>
      </w:r>
      <w:proofErr w:type="spellStart"/>
      <w:r w:rsidRPr="00A15279">
        <w:rPr>
          <w:color w:val="000000"/>
          <w:sz w:val="24"/>
          <w:szCs w:val="24"/>
        </w:rPr>
        <w:t>К-т</w:t>
      </w:r>
      <w:proofErr w:type="spellEnd"/>
      <w:r w:rsidRPr="00A15279">
        <w:rPr>
          <w:color w:val="000000"/>
          <w:sz w:val="24"/>
          <w:szCs w:val="24"/>
        </w:rPr>
        <w:t xml:space="preserve"> (расход)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26"/>
        <w:gridCol w:w="1417"/>
        <w:gridCol w:w="897"/>
        <w:gridCol w:w="898"/>
        <w:gridCol w:w="898"/>
        <w:gridCol w:w="426"/>
        <w:gridCol w:w="1417"/>
        <w:gridCol w:w="897"/>
        <w:gridCol w:w="898"/>
        <w:gridCol w:w="898"/>
      </w:tblGrid>
      <w:tr w:rsidR="000A3F8F" w:rsidRPr="00937AF1" w:rsidTr="00051EB5">
        <w:trPr>
          <w:cantSplit/>
          <w:trHeight w:val="539"/>
        </w:trPr>
        <w:tc>
          <w:tcPr>
            <w:tcW w:w="426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№</w:t>
            </w: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7AF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Кол-во,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Цена,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937AF1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Сумма,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  <w:tc>
          <w:tcPr>
            <w:tcW w:w="426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№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7AF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7AF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37AF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Кол-во,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Цена,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Сумма,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</w:tr>
      <w:tr w:rsidR="000A3F8F" w:rsidRPr="00937AF1" w:rsidTr="00051EB5">
        <w:trPr>
          <w:cantSplit/>
          <w:trHeight w:val="615"/>
        </w:trPr>
        <w:tc>
          <w:tcPr>
            <w:tcW w:w="426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1.</w:t>
            </w: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САЛЬДО</w:t>
            </w: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Принято по </w:t>
            </w:r>
          </w:p>
          <w:p w:rsidR="000A3F8F" w:rsidRPr="00937AF1" w:rsidRDefault="000A3F8F" w:rsidP="00051EB5">
            <w:pPr>
              <w:spacing w:beforeAutospacing="1" w:afterAutospacing="1"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приходному</w:t>
            </w: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ордеру № 30</w:t>
            </w: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То же № 73</w:t>
            </w: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20 000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10 000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1 200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600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426" w:type="dxa"/>
            <w:tcBorders>
              <w:top w:val="nil"/>
            </w:tcBorders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7.</w:t>
            </w: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nil"/>
            </w:tcBorders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Отпущено </w:t>
            </w:r>
            <w:r w:rsidRPr="00937AF1">
              <w:rPr>
                <w:color w:val="000000"/>
                <w:spacing w:val="-6"/>
                <w:sz w:val="24"/>
                <w:szCs w:val="24"/>
              </w:rPr>
              <w:t>по лимитной</w:t>
            </w:r>
            <w:r w:rsidRPr="00937AF1">
              <w:rPr>
                <w:color w:val="000000"/>
                <w:sz w:val="24"/>
                <w:szCs w:val="24"/>
              </w:rPr>
              <w:t xml:space="preserve"> карте № 13</w:t>
            </w:r>
          </w:p>
          <w:p w:rsidR="000A3F8F" w:rsidRPr="00937AF1" w:rsidRDefault="000A3F8F" w:rsidP="00051EB5">
            <w:pPr>
              <w:spacing w:beforeAutospacing="1" w:afterAutospacing="1"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То же № 25</w:t>
            </w:r>
          </w:p>
        </w:tc>
        <w:tc>
          <w:tcPr>
            <w:tcW w:w="897" w:type="dxa"/>
            <w:tcBorders>
              <w:top w:val="nil"/>
            </w:tcBorders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9 000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898" w:type="dxa"/>
            <w:tcBorders>
              <w:top w:val="nil"/>
            </w:tcBorders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  <w:tcBorders>
              <w:top w:val="nil"/>
            </w:tcBorders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540</w:t>
            </w: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0A3F8F" w:rsidRPr="00937AF1" w:rsidTr="00051EB5">
        <w:trPr>
          <w:cantSplit/>
          <w:trHeight w:val="300"/>
        </w:trPr>
        <w:tc>
          <w:tcPr>
            <w:tcW w:w="1843" w:type="dxa"/>
            <w:gridSpan w:val="2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       ОБОРОТ</w:t>
            </w: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22 000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1 320</w:t>
            </w:r>
          </w:p>
        </w:tc>
        <w:tc>
          <w:tcPr>
            <w:tcW w:w="426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ОБОРОТ</w:t>
            </w: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19 000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1 140</w:t>
            </w:r>
          </w:p>
        </w:tc>
      </w:tr>
      <w:tr w:rsidR="000A3F8F" w:rsidRPr="00937AF1" w:rsidTr="00051EB5">
        <w:trPr>
          <w:cantSplit/>
          <w:trHeight w:val="300"/>
        </w:trPr>
        <w:tc>
          <w:tcPr>
            <w:tcW w:w="1843" w:type="dxa"/>
            <w:gridSpan w:val="2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 xml:space="preserve">       САЛЬДО</w:t>
            </w: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23 000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937AF1">
              <w:rPr>
                <w:color w:val="000000"/>
                <w:sz w:val="24"/>
                <w:szCs w:val="24"/>
              </w:rPr>
              <w:t>1 380</w:t>
            </w:r>
          </w:p>
        </w:tc>
        <w:tc>
          <w:tcPr>
            <w:tcW w:w="426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3F8F" w:rsidRPr="00937AF1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0A3F8F" w:rsidRPr="00937AF1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3F8F" w:rsidRPr="00A15279" w:rsidRDefault="000A3F8F" w:rsidP="000A3F8F">
      <w:pPr>
        <w:spacing w:line="264" w:lineRule="auto"/>
        <w:rPr>
          <w:color w:val="000000"/>
        </w:rPr>
      </w:pPr>
    </w:p>
    <w:p w:rsidR="000A3F8F" w:rsidRDefault="000A3F8F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937AF1" w:rsidRDefault="00937AF1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937AF1" w:rsidRDefault="00937AF1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937AF1" w:rsidRDefault="00937AF1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937AF1" w:rsidRDefault="00937AF1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937AF1" w:rsidRDefault="00937AF1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937AF1" w:rsidRDefault="00937AF1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</w:p>
    <w:p w:rsidR="000A3F8F" w:rsidRPr="00A15279" w:rsidRDefault="000A3F8F" w:rsidP="000A3F8F">
      <w:pPr>
        <w:spacing w:after="120" w:line="264" w:lineRule="auto"/>
        <w:jc w:val="center"/>
        <w:rPr>
          <w:color w:val="000000"/>
          <w:sz w:val="24"/>
          <w:szCs w:val="24"/>
        </w:rPr>
      </w:pPr>
      <w:r w:rsidRPr="00A15279">
        <w:rPr>
          <w:color w:val="000000"/>
          <w:sz w:val="24"/>
          <w:szCs w:val="24"/>
        </w:rPr>
        <w:lastRenderedPageBreak/>
        <w:t>«ЖЕЛЕЗО»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17"/>
        <w:gridCol w:w="1426"/>
        <w:gridCol w:w="897"/>
        <w:gridCol w:w="898"/>
        <w:gridCol w:w="898"/>
        <w:gridCol w:w="426"/>
        <w:gridCol w:w="1417"/>
        <w:gridCol w:w="897"/>
        <w:gridCol w:w="898"/>
        <w:gridCol w:w="898"/>
      </w:tblGrid>
      <w:tr w:rsidR="000A3F8F" w:rsidRPr="00A15279" w:rsidTr="00051EB5">
        <w:trPr>
          <w:cantSplit/>
          <w:trHeight w:val="480"/>
        </w:trPr>
        <w:tc>
          <w:tcPr>
            <w:tcW w:w="417" w:type="dxa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№</w:t>
            </w:r>
          </w:p>
          <w:p w:rsidR="000A3F8F" w:rsidRPr="00A15279" w:rsidRDefault="000A3F8F" w:rsidP="00051EB5">
            <w:pPr>
              <w:spacing w:beforeAutospacing="1" w:afterAutospacing="1" w:line="247" w:lineRule="auto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15279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pacing w:val="-4"/>
                <w:sz w:val="24"/>
                <w:szCs w:val="24"/>
              </w:rPr>
              <w:t>/</w:t>
            </w:r>
            <w:proofErr w:type="spellStart"/>
            <w:r w:rsidRPr="00A15279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6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Кол-во,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Цена,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Сумма,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  <w:tc>
          <w:tcPr>
            <w:tcW w:w="426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№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27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1527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Содержание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Кол-во,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Цена,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Сумма,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pacing w:val="-14"/>
                <w:sz w:val="24"/>
                <w:szCs w:val="24"/>
              </w:rPr>
              <w:t>тыс. руб.</w:t>
            </w:r>
          </w:p>
        </w:tc>
      </w:tr>
      <w:tr w:rsidR="000A3F8F" w:rsidRPr="00A15279" w:rsidTr="00051EB5">
        <w:trPr>
          <w:cantSplit/>
          <w:trHeight w:val="615"/>
        </w:trPr>
        <w:tc>
          <w:tcPr>
            <w:tcW w:w="417" w:type="dxa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1.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6" w:type="dxa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САЛЬДО</w:t>
            </w:r>
          </w:p>
          <w:p w:rsidR="000A3F8F" w:rsidRPr="00A15279" w:rsidRDefault="000A3F8F" w:rsidP="00051EB5">
            <w:pPr>
              <w:spacing w:beforeAutospacing="1" w:afterAutospacing="1"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Принято по 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приходному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ордеру № 30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То же № 73</w:t>
            </w: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7 500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2 000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600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160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</w:tcBorders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7.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nil"/>
            </w:tcBorders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Отпущено </w:t>
            </w:r>
            <w:r w:rsidRPr="00A15279">
              <w:rPr>
                <w:color w:val="000000"/>
                <w:spacing w:val="-4"/>
                <w:sz w:val="24"/>
                <w:szCs w:val="24"/>
              </w:rPr>
              <w:t>по лимитной</w:t>
            </w:r>
            <w:r w:rsidRPr="00A15279">
              <w:rPr>
                <w:color w:val="000000"/>
                <w:sz w:val="24"/>
                <w:szCs w:val="24"/>
              </w:rPr>
              <w:t xml:space="preserve"> карте № 17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То же № 42</w:t>
            </w:r>
          </w:p>
        </w:tc>
        <w:tc>
          <w:tcPr>
            <w:tcW w:w="897" w:type="dxa"/>
            <w:tcBorders>
              <w:top w:val="nil"/>
            </w:tcBorders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4 000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898" w:type="dxa"/>
            <w:tcBorders>
              <w:top w:val="nil"/>
            </w:tcBorders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  <w:tcBorders>
              <w:top w:val="nil"/>
            </w:tcBorders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320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0A3F8F" w:rsidRPr="00A15279" w:rsidTr="00051EB5">
        <w:trPr>
          <w:cantSplit/>
          <w:trHeight w:val="300"/>
        </w:trPr>
        <w:tc>
          <w:tcPr>
            <w:tcW w:w="1843" w:type="dxa"/>
            <w:gridSpan w:val="2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       ОБОРОТ</w:t>
            </w: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426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ОБОРОТ</w:t>
            </w: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A3F8F" w:rsidRPr="00A15279" w:rsidTr="00051EB5">
        <w:trPr>
          <w:cantSplit/>
          <w:trHeight w:val="300"/>
        </w:trPr>
        <w:tc>
          <w:tcPr>
            <w:tcW w:w="1843" w:type="dxa"/>
            <w:gridSpan w:val="2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       САЛЬДО</w:t>
            </w: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26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3F8F" w:rsidRPr="00A15279" w:rsidRDefault="000A3F8F" w:rsidP="000A3F8F">
      <w:pPr>
        <w:spacing w:line="264" w:lineRule="auto"/>
        <w:rPr>
          <w:color w:val="000000"/>
          <w:sz w:val="24"/>
          <w:szCs w:val="24"/>
        </w:rPr>
      </w:pP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24"/>
          <w:szCs w:val="24"/>
        </w:rPr>
      </w:pPr>
    </w:p>
    <w:p w:rsidR="000A3F8F" w:rsidRPr="00A15279" w:rsidRDefault="000A3F8F" w:rsidP="000A3F8F">
      <w:pPr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A15279">
        <w:rPr>
          <w:b/>
          <w:bCs/>
          <w:color w:val="000000"/>
          <w:sz w:val="24"/>
          <w:szCs w:val="24"/>
        </w:rPr>
        <w:t>ОБОРОТНАЯ ВЕДОМОСТЬ</w:t>
      </w:r>
    </w:p>
    <w:p w:rsidR="000A3F8F" w:rsidRPr="00A15279" w:rsidRDefault="000A3F8F" w:rsidP="000A3F8F">
      <w:pPr>
        <w:spacing w:line="264" w:lineRule="auto"/>
        <w:jc w:val="center"/>
        <w:rPr>
          <w:color w:val="000000"/>
          <w:sz w:val="24"/>
          <w:szCs w:val="24"/>
        </w:rPr>
      </w:pPr>
      <w:r w:rsidRPr="00A15279">
        <w:rPr>
          <w:color w:val="000000"/>
          <w:sz w:val="24"/>
          <w:szCs w:val="24"/>
        </w:rPr>
        <w:t>ПО АНАЛИТИЧЕСКИМ СЧЕТАМ СИНТЕТИЧЕСКОГО СЧЁТА «МАТЕРИАЛЫ»</w:t>
      </w:r>
    </w:p>
    <w:p w:rsidR="000A3F8F" w:rsidRPr="00A15279" w:rsidRDefault="000A3F8F" w:rsidP="000A3F8F">
      <w:pPr>
        <w:spacing w:line="264" w:lineRule="auto"/>
        <w:jc w:val="center"/>
        <w:rPr>
          <w:color w:val="000000"/>
          <w:sz w:val="24"/>
          <w:szCs w:val="24"/>
        </w:rPr>
      </w:pPr>
      <w:r w:rsidRPr="00A15279">
        <w:rPr>
          <w:color w:val="000000"/>
          <w:sz w:val="24"/>
          <w:szCs w:val="24"/>
        </w:rPr>
        <w:t>за февраль 200_ г.</w:t>
      </w:r>
    </w:p>
    <w:p w:rsidR="000A3F8F" w:rsidRPr="00A15279" w:rsidRDefault="000A3F8F" w:rsidP="000A3F8F">
      <w:pPr>
        <w:spacing w:line="264" w:lineRule="auto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588"/>
        <w:gridCol w:w="538"/>
        <w:gridCol w:w="709"/>
        <w:gridCol w:w="779"/>
        <w:gridCol w:w="780"/>
        <w:gridCol w:w="703"/>
        <w:gridCol w:w="703"/>
        <w:gridCol w:w="703"/>
        <w:gridCol w:w="703"/>
        <w:gridCol w:w="708"/>
        <w:gridCol w:w="709"/>
      </w:tblGrid>
      <w:tr w:rsidR="000A3F8F" w:rsidRPr="00A15279" w:rsidTr="00051EB5">
        <w:trPr>
          <w:cantSplit/>
        </w:trPr>
        <w:tc>
          <w:tcPr>
            <w:tcW w:w="426" w:type="dxa"/>
            <w:vMerge w:val="restart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A15279">
              <w:rPr>
                <w:color w:val="000000"/>
                <w:spacing w:val="-4"/>
                <w:sz w:val="24"/>
                <w:szCs w:val="24"/>
              </w:rPr>
              <w:t>№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15279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pacing w:val="-4"/>
                <w:sz w:val="24"/>
                <w:szCs w:val="24"/>
              </w:rPr>
              <w:t>/</w:t>
            </w:r>
            <w:proofErr w:type="spellStart"/>
            <w:r w:rsidRPr="00A15279">
              <w:rPr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A15279">
              <w:rPr>
                <w:color w:val="000000"/>
                <w:spacing w:val="-4"/>
                <w:sz w:val="24"/>
                <w:szCs w:val="24"/>
              </w:rPr>
              <w:t>Наименование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счетов</w:t>
            </w:r>
          </w:p>
        </w:tc>
        <w:tc>
          <w:tcPr>
            <w:tcW w:w="538" w:type="dxa"/>
            <w:vMerge w:val="restart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15279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A152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Цена,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gridSpan w:val="2"/>
            <w:vMerge w:val="restart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Остаток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на 1 февраля</w:t>
            </w:r>
          </w:p>
        </w:tc>
        <w:tc>
          <w:tcPr>
            <w:tcW w:w="2812" w:type="dxa"/>
            <w:gridSpan w:val="4"/>
            <w:vAlign w:val="center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Обороты за февраль</w:t>
            </w:r>
          </w:p>
        </w:tc>
        <w:tc>
          <w:tcPr>
            <w:tcW w:w="1417" w:type="dxa"/>
            <w:gridSpan w:val="2"/>
            <w:vMerge w:val="restart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Остаток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на 1 марта</w:t>
            </w:r>
          </w:p>
        </w:tc>
      </w:tr>
      <w:tr w:rsidR="000A3F8F" w:rsidRPr="00A15279" w:rsidTr="00051EB5">
        <w:trPr>
          <w:cantSplit/>
        </w:trPr>
        <w:tc>
          <w:tcPr>
            <w:tcW w:w="426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приход</w:t>
            </w:r>
          </w:p>
        </w:tc>
        <w:tc>
          <w:tcPr>
            <w:tcW w:w="1406" w:type="dxa"/>
            <w:gridSpan w:val="2"/>
            <w:vAlign w:val="center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расход</w:t>
            </w:r>
          </w:p>
        </w:tc>
        <w:tc>
          <w:tcPr>
            <w:tcW w:w="1417" w:type="dxa"/>
            <w:gridSpan w:val="2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3F8F" w:rsidRPr="00A15279" w:rsidTr="00051EB5">
        <w:trPr>
          <w:cantSplit/>
          <w:trHeight w:val="1198"/>
        </w:trPr>
        <w:tc>
          <w:tcPr>
            <w:tcW w:w="426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сумма,</w:t>
            </w:r>
          </w:p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pacing w:val="-24"/>
                <w:sz w:val="24"/>
                <w:szCs w:val="24"/>
              </w:rPr>
            </w:pPr>
            <w:r w:rsidRPr="00A15279">
              <w:rPr>
                <w:color w:val="000000"/>
                <w:spacing w:val="-4"/>
                <w:sz w:val="24"/>
                <w:szCs w:val="24"/>
              </w:rPr>
              <w:t>тыс. руб</w:t>
            </w:r>
            <w:r w:rsidRPr="00A152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3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сумма, </w:t>
            </w:r>
            <w:r w:rsidRPr="00A15279">
              <w:rPr>
                <w:color w:val="000000"/>
                <w:spacing w:val="-4"/>
                <w:sz w:val="24"/>
                <w:szCs w:val="24"/>
              </w:rPr>
              <w:t>тыс. руб</w:t>
            </w:r>
            <w:r w:rsidRPr="00A152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15279">
              <w:rPr>
                <w:color w:val="000000"/>
                <w:spacing w:val="-12"/>
                <w:sz w:val="24"/>
                <w:szCs w:val="24"/>
              </w:rPr>
              <w:t>кол-во</w:t>
            </w:r>
          </w:p>
        </w:tc>
        <w:tc>
          <w:tcPr>
            <w:tcW w:w="703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сумма, </w:t>
            </w:r>
            <w:r w:rsidRPr="00A15279">
              <w:rPr>
                <w:color w:val="000000"/>
                <w:spacing w:val="-4"/>
                <w:sz w:val="24"/>
                <w:szCs w:val="24"/>
              </w:rPr>
              <w:t>тыс. руб</w:t>
            </w:r>
            <w:r w:rsidRPr="00A1527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extDirection w:val="btLr"/>
            <w:vAlign w:val="center"/>
          </w:tcPr>
          <w:p w:rsidR="000A3F8F" w:rsidRPr="00A15279" w:rsidRDefault="000A3F8F" w:rsidP="00051EB5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 xml:space="preserve">сумма, </w:t>
            </w:r>
            <w:r w:rsidRPr="00A15279">
              <w:rPr>
                <w:color w:val="000000"/>
                <w:spacing w:val="-2"/>
                <w:sz w:val="24"/>
                <w:szCs w:val="24"/>
              </w:rPr>
              <w:t>тыс. руб</w:t>
            </w:r>
            <w:r w:rsidRPr="00A15279">
              <w:rPr>
                <w:color w:val="000000"/>
                <w:sz w:val="24"/>
                <w:szCs w:val="24"/>
              </w:rPr>
              <w:t>.</w:t>
            </w:r>
          </w:p>
        </w:tc>
      </w:tr>
      <w:tr w:rsidR="000A3F8F" w:rsidRPr="00A15279" w:rsidTr="00051EB5">
        <w:trPr>
          <w:cantSplit/>
          <w:trHeight w:val="1039"/>
        </w:trPr>
        <w:tc>
          <w:tcPr>
            <w:tcW w:w="426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1.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2.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8" w:type="dxa"/>
          </w:tcPr>
          <w:p w:rsidR="000A3F8F" w:rsidRPr="00A15279" w:rsidRDefault="000A3F8F" w:rsidP="00051EB5">
            <w:pPr>
              <w:spacing w:beforeAutospacing="1" w:afterAutospacing="1" w:line="247" w:lineRule="auto"/>
              <w:rPr>
                <w:color w:val="000000"/>
                <w:spacing w:val="-8"/>
                <w:sz w:val="24"/>
                <w:szCs w:val="24"/>
              </w:rPr>
            </w:pPr>
            <w:r w:rsidRPr="00A15279">
              <w:rPr>
                <w:color w:val="000000"/>
                <w:spacing w:val="-8"/>
                <w:sz w:val="24"/>
                <w:szCs w:val="24"/>
              </w:rPr>
              <w:t>Сталь листовая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Железо</w:t>
            </w:r>
          </w:p>
          <w:p w:rsidR="000A3F8F" w:rsidRPr="00A15279" w:rsidRDefault="000A3F8F" w:rsidP="00051EB5">
            <w:pPr>
              <w:spacing w:beforeAutospacing="1" w:afterAutospacing="1"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Доски</w:t>
            </w:r>
          </w:p>
          <w:p w:rsidR="000A3F8F" w:rsidRPr="00A15279" w:rsidRDefault="000A3F8F" w:rsidP="00051EB5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3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кг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кг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м</w:t>
            </w:r>
            <w:r w:rsidRPr="00A15279">
              <w:rPr>
                <w:color w:val="000000"/>
                <w:sz w:val="24"/>
                <w:szCs w:val="24"/>
              </w:rPr>
              <w:softHyphen/>
            </w:r>
            <w:r w:rsidRPr="00A15279">
              <w:rPr>
                <w:color w:val="000000"/>
                <w:sz w:val="24"/>
                <w:szCs w:val="24"/>
              </w:rPr>
              <w:softHyphen/>
            </w:r>
            <w:r w:rsidRPr="00A15279">
              <w:rPr>
                <w:color w:val="000000"/>
                <w:sz w:val="24"/>
                <w:szCs w:val="24"/>
              </w:rPr>
              <w:softHyphen/>
            </w:r>
            <w:proofErr w:type="gramStart"/>
            <w:r w:rsidRPr="00A15279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0-06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0-08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10-00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20 000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7 500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1 200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600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703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15279">
              <w:rPr>
                <w:color w:val="000000"/>
                <w:spacing w:val="-10"/>
                <w:sz w:val="24"/>
                <w:szCs w:val="24"/>
              </w:rPr>
              <w:t>22 000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6 000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1 320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480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703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15279">
              <w:rPr>
                <w:color w:val="000000"/>
                <w:spacing w:val="-10"/>
                <w:sz w:val="24"/>
                <w:szCs w:val="24"/>
              </w:rPr>
              <w:t>19 000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15279">
              <w:rPr>
                <w:color w:val="000000"/>
                <w:spacing w:val="-10"/>
                <w:sz w:val="24"/>
                <w:szCs w:val="24"/>
              </w:rPr>
              <w:t>10 000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16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1 140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800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160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2 100</w:t>
            </w:r>
          </w:p>
        </w:tc>
        <w:tc>
          <w:tcPr>
            <w:tcW w:w="708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2 300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3 500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1 380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280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240</w:t>
            </w:r>
          </w:p>
          <w:p w:rsidR="000A3F8F" w:rsidRPr="00A15279" w:rsidRDefault="000A3F8F" w:rsidP="00051EB5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A15279">
              <w:rPr>
                <w:color w:val="000000"/>
                <w:sz w:val="24"/>
                <w:szCs w:val="24"/>
              </w:rPr>
              <w:t>1 900</w:t>
            </w:r>
          </w:p>
        </w:tc>
      </w:tr>
    </w:tbl>
    <w:p w:rsidR="000A3F8F" w:rsidRPr="00A15279" w:rsidRDefault="000A3F8F" w:rsidP="000A3F8F">
      <w:pPr>
        <w:spacing w:line="264" w:lineRule="auto"/>
        <w:ind w:firstLine="708"/>
        <w:jc w:val="both"/>
        <w:rPr>
          <w:b/>
          <w:bCs/>
          <w:i/>
          <w:iCs/>
          <w:color w:val="000000"/>
        </w:rPr>
      </w:pPr>
      <w:r w:rsidRPr="00A15279">
        <w:rPr>
          <w:color w:val="000000"/>
        </w:rPr>
        <w:t>Существует определенное правило записи по синтетическим и аналитическим счетам, которое заключается в том, что если в синтетическом счете сальдо или обороты записываются по дебету, то и во всех его аналитических счетах сальдо или обороты отражаются также по дебету. Это правило относится и к записям по кредиту.</w:t>
      </w:r>
    </w:p>
    <w:p w:rsidR="00937AF1" w:rsidRDefault="00937AF1" w:rsidP="00937AF1">
      <w:pPr>
        <w:spacing w:line="264" w:lineRule="auto"/>
        <w:ind w:firstLine="708"/>
        <w:jc w:val="both"/>
        <w:rPr>
          <w:snapToGrid w:val="0"/>
          <w:color w:val="000000"/>
        </w:rPr>
      </w:pPr>
    </w:p>
    <w:p w:rsidR="00051EB5" w:rsidRPr="00F05B47" w:rsidRDefault="00051EB5" w:rsidP="00937AF1">
      <w:pPr>
        <w:spacing w:line="264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В </w:t>
      </w:r>
      <w:r w:rsidRPr="00937AF1">
        <w:rPr>
          <w:color w:val="000000"/>
        </w:rPr>
        <w:t>бухгалтерском</w:t>
      </w:r>
      <w:r w:rsidRPr="00F05B47">
        <w:rPr>
          <w:snapToGrid w:val="0"/>
          <w:color w:val="000000"/>
        </w:rPr>
        <w:t xml:space="preserve"> учете для отражения множества разнообразных по экономическому содержанию хозяйственных операций, влекущих изменения в структуре и наличии сре</w:t>
      </w:r>
      <w:proofErr w:type="gramStart"/>
      <w:r w:rsidRPr="00F05B47">
        <w:rPr>
          <w:snapToGrid w:val="0"/>
          <w:color w:val="000000"/>
        </w:rPr>
        <w:t>дств пр</w:t>
      </w:r>
      <w:proofErr w:type="gramEnd"/>
      <w:r w:rsidRPr="00F05B47">
        <w:rPr>
          <w:snapToGrid w:val="0"/>
          <w:color w:val="000000"/>
        </w:rPr>
        <w:t>едприятия и источников их формирования, применяются различные счета. Выбор применения того или иного счета зависит от соответствия его экономического содержания характера происходящей хозяйственной операции.</w:t>
      </w:r>
      <w:r w:rsidRPr="00F05B47">
        <w:rPr>
          <w:color w:val="000000"/>
        </w:rPr>
        <w:t xml:space="preserve"> Для правильного применения </w:t>
      </w:r>
      <w:r w:rsidRPr="00F05B47">
        <w:rPr>
          <w:color w:val="000000"/>
          <w:spacing w:val="-2"/>
        </w:rPr>
        <w:t xml:space="preserve">счетов в учетной практике, понимания их содержания и особенностей существуют </w:t>
      </w:r>
      <w:r w:rsidRPr="00F05B47">
        <w:rPr>
          <w:color w:val="000000"/>
          <w:spacing w:val="-2"/>
        </w:rPr>
        <w:lastRenderedPageBreak/>
        <w:t xml:space="preserve">классификации счетов бухгалтерского учета. </w:t>
      </w:r>
      <w:r w:rsidRPr="00F05B47">
        <w:rPr>
          <w:i/>
          <w:color w:val="000000"/>
          <w:spacing w:val="-2"/>
        </w:rPr>
        <w:t>Классификация счетов</w:t>
      </w:r>
      <w:r w:rsidRPr="00F05B47">
        <w:rPr>
          <w:color w:val="000000"/>
          <w:spacing w:val="-2"/>
        </w:rPr>
        <w:t xml:space="preserve"> –</w:t>
      </w:r>
      <w:r w:rsidRPr="00F05B47">
        <w:rPr>
          <w:color w:val="000000"/>
        </w:rPr>
        <w:t xml:space="preserve"> разделение счетов на группы и подгруппы по однородным признакам.</w:t>
      </w:r>
    </w:p>
    <w:p w:rsidR="00051EB5" w:rsidRPr="00F05B47" w:rsidRDefault="00051EB5" w:rsidP="00051EB5">
      <w:pPr>
        <w:pStyle w:val="a5"/>
        <w:spacing w:line="262" w:lineRule="auto"/>
        <w:rPr>
          <w:color w:val="000000"/>
        </w:rPr>
      </w:pPr>
      <w:r w:rsidRPr="00F05B47">
        <w:rPr>
          <w:color w:val="000000"/>
        </w:rPr>
        <w:t>Основными классификационными признаками, принятыми в учетной практике, являются:</w:t>
      </w:r>
    </w:p>
    <w:p w:rsidR="00051EB5" w:rsidRPr="00F05B47" w:rsidRDefault="00051EB5" w:rsidP="00051EB5">
      <w:pPr>
        <w:numPr>
          <w:ilvl w:val="0"/>
          <w:numId w:val="9"/>
        </w:numPr>
        <w:tabs>
          <w:tab w:val="clear" w:pos="1069"/>
          <w:tab w:val="num" w:pos="993"/>
        </w:tabs>
        <w:spacing w:line="262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экономическое содержание счета;</w:t>
      </w:r>
    </w:p>
    <w:p w:rsidR="00051EB5" w:rsidRPr="00F05B47" w:rsidRDefault="00051EB5" w:rsidP="00051EB5">
      <w:pPr>
        <w:numPr>
          <w:ilvl w:val="0"/>
          <w:numId w:val="9"/>
        </w:numPr>
        <w:tabs>
          <w:tab w:val="clear" w:pos="1069"/>
          <w:tab w:val="num" w:pos="993"/>
        </w:tabs>
        <w:spacing w:line="262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назначение и структура счета.</w:t>
      </w:r>
    </w:p>
    <w:p w:rsidR="00051EB5" w:rsidRPr="00F05B47" w:rsidRDefault="00051EB5" w:rsidP="00051EB5">
      <w:pPr>
        <w:spacing w:line="262" w:lineRule="auto"/>
        <w:jc w:val="both"/>
        <w:rPr>
          <w:snapToGrid w:val="0"/>
          <w:color w:val="000000"/>
        </w:rPr>
      </w:pPr>
    </w:p>
    <w:p w:rsidR="00051EB5" w:rsidRPr="00F05B47" w:rsidRDefault="00B31BF3" w:rsidP="00051EB5">
      <w:pPr>
        <w:spacing w:line="262" w:lineRule="auto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051EB5" w:rsidRPr="00F05B47">
        <w:rPr>
          <w:b/>
          <w:color w:val="000000"/>
        </w:rPr>
        <w:t>. Классификация счетов по назначению и структуре</w:t>
      </w:r>
    </w:p>
    <w:p w:rsidR="00051EB5" w:rsidRPr="00F05B47" w:rsidRDefault="00051EB5" w:rsidP="00051EB5">
      <w:pPr>
        <w:spacing w:line="262" w:lineRule="auto"/>
        <w:jc w:val="center"/>
        <w:rPr>
          <w:b/>
          <w:color w:val="000000"/>
          <w:sz w:val="24"/>
        </w:rPr>
      </w:pPr>
    </w:p>
    <w:p w:rsidR="00051EB5" w:rsidRPr="00F05B47" w:rsidRDefault="00051EB5" w:rsidP="00051EB5">
      <w:pPr>
        <w:spacing w:line="262" w:lineRule="auto"/>
        <w:ind w:firstLine="709"/>
        <w:jc w:val="both"/>
        <w:rPr>
          <w:snapToGrid w:val="0"/>
          <w:color w:val="000000"/>
          <w:spacing w:val="-8"/>
        </w:rPr>
      </w:pPr>
      <w:r w:rsidRPr="00F05B47">
        <w:rPr>
          <w:snapToGrid w:val="0"/>
          <w:color w:val="000000"/>
          <w:spacing w:val="-8"/>
        </w:rPr>
        <w:t>С</w:t>
      </w:r>
      <w:r w:rsidRPr="00F05B47">
        <w:rPr>
          <w:snapToGrid w:val="0"/>
          <w:color w:val="000000"/>
          <w:spacing w:val="-6"/>
        </w:rPr>
        <w:t>огласно</w:t>
      </w:r>
      <w:r w:rsidRPr="00F05B47">
        <w:rPr>
          <w:snapToGrid w:val="0"/>
          <w:color w:val="000000"/>
          <w:spacing w:val="-8"/>
        </w:rPr>
        <w:t xml:space="preserve"> д</w:t>
      </w:r>
      <w:r w:rsidRPr="00F05B47">
        <w:rPr>
          <w:snapToGrid w:val="0"/>
          <w:color w:val="000000"/>
          <w:spacing w:val="-6"/>
        </w:rPr>
        <w:t xml:space="preserve">анной </w:t>
      </w:r>
      <w:r w:rsidRPr="00F05B47">
        <w:rPr>
          <w:snapToGrid w:val="0"/>
          <w:color w:val="000000"/>
          <w:spacing w:val="-8"/>
        </w:rPr>
        <w:t>классификации,</w:t>
      </w:r>
      <w:r w:rsidRPr="00F05B47">
        <w:rPr>
          <w:b/>
          <w:snapToGrid w:val="0"/>
          <w:color w:val="000000"/>
          <w:spacing w:val="-8"/>
        </w:rPr>
        <w:t xml:space="preserve"> </w:t>
      </w:r>
      <w:r w:rsidRPr="00F05B47">
        <w:rPr>
          <w:snapToGrid w:val="0"/>
          <w:color w:val="000000"/>
          <w:spacing w:val="-8"/>
        </w:rPr>
        <w:t>все счета бухгалтерского учета делятся:</w:t>
      </w:r>
    </w:p>
    <w:p w:rsidR="00051EB5" w:rsidRPr="00F05B47" w:rsidRDefault="00051EB5" w:rsidP="00051EB5">
      <w:pPr>
        <w:numPr>
          <w:ilvl w:val="0"/>
          <w:numId w:val="10"/>
        </w:numPr>
        <w:tabs>
          <w:tab w:val="num" w:pos="993"/>
        </w:tabs>
        <w:spacing w:line="262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на основные;</w:t>
      </w:r>
    </w:p>
    <w:p w:rsidR="00051EB5" w:rsidRPr="00F05B47" w:rsidRDefault="00051EB5" w:rsidP="00051EB5">
      <w:pPr>
        <w:numPr>
          <w:ilvl w:val="0"/>
          <w:numId w:val="10"/>
        </w:numPr>
        <w:tabs>
          <w:tab w:val="num" w:pos="993"/>
        </w:tabs>
        <w:spacing w:line="262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регулирующие;</w:t>
      </w:r>
    </w:p>
    <w:p w:rsidR="00051EB5" w:rsidRPr="00F05B47" w:rsidRDefault="00051EB5" w:rsidP="00051EB5">
      <w:pPr>
        <w:numPr>
          <w:ilvl w:val="0"/>
          <w:numId w:val="10"/>
        </w:numPr>
        <w:tabs>
          <w:tab w:val="num" w:pos="993"/>
        </w:tabs>
        <w:spacing w:line="262" w:lineRule="auto"/>
        <w:jc w:val="both"/>
        <w:rPr>
          <w:snapToGrid w:val="0"/>
          <w:color w:val="000000"/>
        </w:rPr>
      </w:pPr>
      <w:proofErr w:type="spellStart"/>
      <w:r w:rsidRPr="00F05B47">
        <w:rPr>
          <w:snapToGrid w:val="0"/>
          <w:color w:val="000000"/>
        </w:rPr>
        <w:t>забалансовые</w:t>
      </w:r>
      <w:proofErr w:type="spellEnd"/>
      <w:r w:rsidRPr="00F05B47">
        <w:rPr>
          <w:snapToGrid w:val="0"/>
          <w:color w:val="000000"/>
        </w:rPr>
        <w:t>;</w:t>
      </w:r>
    </w:p>
    <w:p w:rsidR="00051EB5" w:rsidRPr="00F05B47" w:rsidRDefault="00937AF1" w:rsidP="00051EB5">
      <w:pPr>
        <w:numPr>
          <w:ilvl w:val="0"/>
          <w:numId w:val="10"/>
        </w:numPr>
        <w:tabs>
          <w:tab w:val="num" w:pos="993"/>
        </w:tabs>
        <w:spacing w:line="262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операционные</w:t>
      </w:r>
      <w:r w:rsidR="00051EB5" w:rsidRPr="00F05B47">
        <w:rPr>
          <w:snapToGrid w:val="0"/>
          <w:color w:val="000000"/>
          <w:lang w:val="en-US"/>
        </w:rPr>
        <w:t>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b/>
          <w:i/>
          <w:snapToGrid w:val="0"/>
          <w:color w:val="000000"/>
        </w:rPr>
        <w:t>Основные</w:t>
      </w:r>
      <w:r w:rsidRPr="00F05B47">
        <w:rPr>
          <w:snapToGrid w:val="0"/>
          <w:color w:val="000000"/>
        </w:rPr>
        <w:t xml:space="preserve"> </w:t>
      </w:r>
      <w:r w:rsidRPr="00F05B47">
        <w:rPr>
          <w:b/>
          <w:i/>
          <w:snapToGrid w:val="0"/>
          <w:color w:val="000000"/>
        </w:rPr>
        <w:t>счета</w:t>
      </w:r>
      <w:r w:rsidRPr="00F05B47">
        <w:rPr>
          <w:snapToGrid w:val="0"/>
          <w:color w:val="000000"/>
        </w:rPr>
        <w:t xml:space="preserve"> содержат данные о составе и размещении средств (активов) предприятий и источников их формирования. Они характеризуют имущественное состояние субъекта хозяйствования и его изменение.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Они подразделяются на подгруппы.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Инвентарные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счета</w:t>
      </w:r>
      <w:r w:rsidRPr="00F05B47">
        <w:rPr>
          <w:snapToGrid w:val="0"/>
          <w:color w:val="000000"/>
        </w:rPr>
        <w:t xml:space="preserve"> предназначены для учета материальных ценностей (материальные счета). Это счета: «Основные средства», «Доходные вложения в материальные ценности», «Оборудование к установке</w:t>
      </w:r>
      <w:r>
        <w:rPr>
          <w:snapToGrid w:val="0"/>
          <w:color w:val="000000"/>
        </w:rPr>
        <w:t xml:space="preserve"> и строительные материалы</w:t>
      </w:r>
      <w:r w:rsidRPr="00F05B47">
        <w:rPr>
          <w:snapToGrid w:val="0"/>
          <w:color w:val="000000"/>
        </w:rPr>
        <w:t>», «Материалы», «Животные на выращивании и откорме», «Товары», «Готовая продукция», «Товары отгруженные». Все эти счета являются активными.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Неинвентарные счета</w:t>
      </w:r>
      <w:r w:rsidRPr="00F05B47">
        <w:rPr>
          <w:snapToGrid w:val="0"/>
          <w:color w:val="000000"/>
        </w:rPr>
        <w:t xml:space="preserve"> – это счета по учету нематериальных активов. Это приобретенные права (лицензии на определенные виды деятельности, патенты, авторские права), торговые марки, торговые знаки, брокерские места, иные нематериальные активы.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Денежные.</w:t>
      </w:r>
      <w:r w:rsidRPr="00F05B47">
        <w:rPr>
          <w:b/>
          <w:i/>
          <w:snapToGrid w:val="0"/>
          <w:color w:val="000000"/>
        </w:rPr>
        <w:t xml:space="preserve"> </w:t>
      </w:r>
      <w:r w:rsidRPr="00F05B47">
        <w:rPr>
          <w:snapToGrid w:val="0"/>
          <w:color w:val="000000"/>
        </w:rPr>
        <w:t>Эти счета являются активными, учет на них ведется только в денежном выражении. К ним относятся счета 5-го раздела Типового плана счетов: «Касса», «Расчетный счет», «Валютный счет», «Специальные счета в банках», «Переводы в пути», «Финансовые вложения».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Счета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для учета собственного капитала предприятия</w:t>
      </w:r>
      <w:r w:rsidRPr="00F05B47">
        <w:rPr>
          <w:snapToGrid w:val="0"/>
          <w:color w:val="000000"/>
        </w:rPr>
        <w:t>.</w:t>
      </w:r>
      <w:r w:rsidRPr="00F05B47">
        <w:rPr>
          <w:b/>
          <w:i/>
          <w:snapToGrid w:val="0"/>
          <w:color w:val="000000"/>
        </w:rPr>
        <w:t xml:space="preserve"> </w:t>
      </w:r>
      <w:r w:rsidRPr="00F05B47">
        <w:rPr>
          <w:snapToGrid w:val="0"/>
          <w:color w:val="000000"/>
        </w:rPr>
        <w:t xml:space="preserve">К ним относятся счета 7-го раздела Типового плана счетов: «Уставный </w:t>
      </w:r>
      <w:r>
        <w:rPr>
          <w:snapToGrid w:val="0"/>
          <w:color w:val="000000"/>
        </w:rPr>
        <w:t>капитал</w:t>
      </w:r>
      <w:r w:rsidRPr="00F05B47">
        <w:rPr>
          <w:snapToGrid w:val="0"/>
          <w:color w:val="000000"/>
        </w:rPr>
        <w:t>», «</w:t>
      </w:r>
      <w:r w:rsidRPr="00076D28">
        <w:rPr>
          <w:snapToGrid w:val="0"/>
          <w:color w:val="000000"/>
        </w:rPr>
        <w:t>Собственные акции (доли в уставном капитале)</w:t>
      </w:r>
      <w:r w:rsidRPr="00F05B47">
        <w:rPr>
          <w:snapToGrid w:val="0"/>
          <w:color w:val="000000"/>
        </w:rPr>
        <w:t xml:space="preserve">», «Резервный </w:t>
      </w:r>
      <w:r>
        <w:rPr>
          <w:snapToGrid w:val="0"/>
          <w:color w:val="000000"/>
        </w:rPr>
        <w:t>капитал</w:t>
      </w:r>
      <w:r w:rsidRPr="00F05B47">
        <w:rPr>
          <w:snapToGrid w:val="0"/>
          <w:color w:val="000000"/>
        </w:rPr>
        <w:t xml:space="preserve">», «Добавочный </w:t>
      </w:r>
      <w:r>
        <w:rPr>
          <w:snapToGrid w:val="0"/>
          <w:color w:val="000000"/>
        </w:rPr>
        <w:t>капитал»</w:t>
      </w:r>
      <w:r w:rsidRPr="00F05B47">
        <w:rPr>
          <w:snapToGrid w:val="0"/>
          <w:color w:val="000000"/>
        </w:rPr>
        <w:t>. Остатки по таким счетам могут быть только кредитовыми, т.е. эти счета пассивные.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Расчетные.</w:t>
      </w:r>
      <w:r w:rsidRPr="00F05B47">
        <w:rPr>
          <w:snapToGrid w:val="0"/>
          <w:color w:val="000000"/>
        </w:rPr>
        <w:t xml:space="preserve"> Это счета 6-го раздела Типового плана счетов «Расчеты». Они отражают расчеты с поставщиками и подрядчиками, с покупателями и заказчиками, по сомнительным долгам, налогам и сборам, социальному страхованию и обеспечению, с персоналом по оплате труда, подотчетными </w:t>
      </w:r>
      <w:r w:rsidRPr="00F05B47">
        <w:rPr>
          <w:snapToGrid w:val="0"/>
          <w:color w:val="000000"/>
        </w:rPr>
        <w:lastRenderedPageBreak/>
        <w:t>лицами, учредителями, разными дебиторами и кредиторами, внутрихозяйственные расчеты. Счета расчетов отражают состояние дебиторской и кредиторской задолженности предприятий. Поэтому счета этой подгруппы могут быть по структуре активными, пассивными и активно-пассивными.</w:t>
      </w:r>
    </w:p>
    <w:p w:rsidR="00051EB5" w:rsidRPr="00F05B47" w:rsidRDefault="00051EB5" w:rsidP="00051EB5">
      <w:pPr>
        <w:spacing w:line="262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Таким образом, рассмотренные основные счета могут быть активными, пассивными и активно-пассивными. </w:t>
      </w:r>
    </w:p>
    <w:p w:rsidR="00051EB5" w:rsidRPr="00F05B47" w:rsidRDefault="00051EB5" w:rsidP="00051EB5">
      <w:pPr>
        <w:spacing w:line="262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Однако основные счета не в полной мере дают характеристику имущественного состояния субъектов хозяйствования. В хозяйственной деятельности появляется необходимость регулирования (уточнения) оценки средств и их источников. Такая информация может быть получена на </w:t>
      </w:r>
      <w:r w:rsidRPr="00F05B47">
        <w:rPr>
          <w:b/>
          <w:i/>
          <w:snapToGrid w:val="0"/>
          <w:color w:val="000000"/>
        </w:rPr>
        <w:t>регулирующих счетах</w:t>
      </w:r>
      <w:r w:rsidRPr="00F05B47">
        <w:rPr>
          <w:snapToGrid w:val="0"/>
          <w:color w:val="000000"/>
        </w:rPr>
        <w:t xml:space="preserve">, которые открываются и ведутся в качестве дополнения к основным счетам, раскрывают их содержание. Регулирующие счета подразделяются </w:t>
      </w:r>
      <w:proofErr w:type="gramStart"/>
      <w:r w:rsidRPr="00F05B47">
        <w:rPr>
          <w:snapToGrid w:val="0"/>
          <w:color w:val="000000"/>
        </w:rPr>
        <w:t>на</w:t>
      </w:r>
      <w:proofErr w:type="gramEnd"/>
      <w:r w:rsidRPr="00F05B47">
        <w:rPr>
          <w:snapToGrid w:val="0"/>
          <w:color w:val="000000"/>
        </w:rPr>
        <w:t xml:space="preserve"> дополнительные и контрарные [</w:t>
      </w:r>
      <w:r w:rsidRPr="003475FF">
        <w:rPr>
          <w:snapToGrid w:val="0"/>
          <w:color w:val="000000"/>
        </w:rPr>
        <w:t>2</w:t>
      </w:r>
      <w:r w:rsidRPr="00F05B47">
        <w:rPr>
          <w:snapToGrid w:val="0"/>
          <w:color w:val="000000"/>
        </w:rPr>
        <w:t>, с. 76].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Дополнительные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счета</w:t>
      </w:r>
      <w:r w:rsidRPr="00F05B47">
        <w:rPr>
          <w:snapToGrid w:val="0"/>
          <w:color w:val="000000"/>
        </w:rPr>
        <w:t xml:space="preserve"> увеличивают оценку средств путем суммирования показателей основного и дополнительного счета. 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Контрарными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счетами</w:t>
      </w:r>
      <w:r w:rsidRPr="00F05B47">
        <w:rPr>
          <w:snapToGrid w:val="0"/>
          <w:color w:val="000000"/>
        </w:rPr>
        <w:t xml:space="preserve"> являются такие счета, которые позволяют определить действительную стоимость (сумму) объекта учета путем вычитания из суммы основного </w:t>
      </w:r>
      <w:proofErr w:type="gramStart"/>
      <w:r w:rsidRPr="00F05B47">
        <w:rPr>
          <w:snapToGrid w:val="0"/>
          <w:color w:val="000000"/>
        </w:rPr>
        <w:t>счета</w:t>
      </w:r>
      <w:proofErr w:type="gramEnd"/>
      <w:r w:rsidRPr="00F05B47">
        <w:rPr>
          <w:snapToGrid w:val="0"/>
          <w:color w:val="000000"/>
        </w:rPr>
        <w:t xml:space="preserve"> регулирующей суммы. </w:t>
      </w:r>
    </w:p>
    <w:p w:rsidR="00051EB5" w:rsidRPr="00F05B47" w:rsidRDefault="00051EB5" w:rsidP="00051EB5">
      <w:pPr>
        <w:spacing w:line="262" w:lineRule="auto"/>
        <w:ind w:firstLine="720"/>
        <w:jc w:val="both"/>
        <w:rPr>
          <w:snapToGrid w:val="0"/>
          <w:color w:val="000000"/>
        </w:rPr>
      </w:pPr>
      <w:r w:rsidRPr="00F05B47">
        <w:rPr>
          <w:b/>
          <w:i/>
          <w:snapToGrid w:val="0"/>
          <w:color w:val="000000"/>
        </w:rPr>
        <w:t>Операционные счета.</w:t>
      </w:r>
      <w:r w:rsidRPr="00F05B47">
        <w:rPr>
          <w:snapToGrid w:val="0"/>
          <w:color w:val="000000"/>
        </w:rPr>
        <w:t xml:space="preserve"> Предназначены для учета хозяйственных процессов и выявления их результатов. Хозяйственные процессы заготовления (снабжения), производства и реализации состоят из множества различных хозяйственных операций, поэтому счета для их отражения называются операционными.</w:t>
      </w:r>
    </w:p>
    <w:p w:rsidR="00051EB5" w:rsidRPr="00F05B47" w:rsidRDefault="00051EB5" w:rsidP="00051EB5">
      <w:pPr>
        <w:spacing w:line="254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Операционные счета делятся на следующие подгруппы:</w:t>
      </w:r>
    </w:p>
    <w:p w:rsidR="00051EB5" w:rsidRPr="00F05B47" w:rsidRDefault="00051EB5" w:rsidP="00051EB5">
      <w:pPr>
        <w:numPr>
          <w:ilvl w:val="0"/>
          <w:numId w:val="11"/>
        </w:numPr>
        <w:tabs>
          <w:tab w:val="clear" w:pos="1069"/>
          <w:tab w:val="num" w:pos="993"/>
        </w:tabs>
        <w:spacing w:line="254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собирательно-распределительные; </w:t>
      </w:r>
    </w:p>
    <w:p w:rsidR="00051EB5" w:rsidRPr="00F05B47" w:rsidRDefault="00051EB5" w:rsidP="00051EB5">
      <w:pPr>
        <w:numPr>
          <w:ilvl w:val="0"/>
          <w:numId w:val="11"/>
        </w:numPr>
        <w:tabs>
          <w:tab w:val="clear" w:pos="1069"/>
          <w:tab w:val="num" w:pos="993"/>
        </w:tabs>
        <w:spacing w:line="254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отчетно-распределительные;</w:t>
      </w:r>
    </w:p>
    <w:p w:rsidR="00051EB5" w:rsidRPr="00F05B47" w:rsidRDefault="00051EB5" w:rsidP="00051EB5">
      <w:pPr>
        <w:numPr>
          <w:ilvl w:val="0"/>
          <w:numId w:val="11"/>
        </w:numPr>
        <w:tabs>
          <w:tab w:val="clear" w:pos="1069"/>
          <w:tab w:val="num" w:pos="993"/>
        </w:tabs>
        <w:spacing w:line="254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калькуляционные;</w:t>
      </w:r>
    </w:p>
    <w:p w:rsidR="00051EB5" w:rsidRPr="00F05B47" w:rsidRDefault="00051EB5" w:rsidP="00051EB5">
      <w:pPr>
        <w:numPr>
          <w:ilvl w:val="0"/>
          <w:numId w:val="11"/>
        </w:numPr>
        <w:tabs>
          <w:tab w:val="clear" w:pos="1069"/>
          <w:tab w:val="num" w:pos="993"/>
        </w:tabs>
        <w:spacing w:line="254" w:lineRule="auto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сопоставляющие (результатные).</w:t>
      </w:r>
    </w:p>
    <w:p w:rsidR="00051EB5" w:rsidRPr="00F05B47" w:rsidRDefault="00051EB5" w:rsidP="00051EB5">
      <w:pPr>
        <w:spacing w:line="254" w:lineRule="auto"/>
        <w:ind w:firstLine="708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t>Собирательно-распределительные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счета</w:t>
      </w:r>
      <w:r w:rsidRPr="00F05B47">
        <w:rPr>
          <w:snapToGrid w:val="0"/>
          <w:color w:val="000000"/>
        </w:rPr>
        <w:t xml:space="preserve"> применяют для равномерного распределения затрат (расходов), которые относят к разным отчетным периодам, а также для включения их в себестоимость продукции того периода, к которому они относятся. Эти счета могут быть активными и пассивными. К ним относятся счета: «Общехозяйственные расходы», «Общепроизводственные расходы», «Расходы на реализацию».</w:t>
      </w:r>
    </w:p>
    <w:p w:rsidR="00051EB5" w:rsidRPr="00F05B47" w:rsidRDefault="00051EB5" w:rsidP="00051EB5">
      <w:pPr>
        <w:spacing w:line="254" w:lineRule="auto"/>
        <w:ind w:firstLine="708"/>
        <w:jc w:val="both"/>
        <w:rPr>
          <w:rFonts w:ascii="Arial" w:hAnsi="Arial"/>
          <w:snapToGrid w:val="0"/>
          <w:color w:val="000000"/>
        </w:rPr>
      </w:pPr>
      <w:r w:rsidRPr="00F05B47">
        <w:rPr>
          <w:i/>
          <w:snapToGrid w:val="0"/>
          <w:color w:val="000000"/>
        </w:rPr>
        <w:t>Отчетно-распределительные</w:t>
      </w:r>
      <w:r w:rsidRPr="00F05B47">
        <w:rPr>
          <w:rFonts w:ascii="Arial" w:hAnsi="Arial"/>
          <w:i/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счета</w:t>
      </w:r>
      <w:r w:rsidRPr="00F05B47">
        <w:rPr>
          <w:snapToGrid w:val="0"/>
          <w:color w:val="000000"/>
        </w:rPr>
        <w:t xml:space="preserve"> предназначены для отражения в отчетном периоде (как правило, за месяц) таких затрат, которые имеют общий характер и не могут быть отнесены на один конкретный объект, а подлежат распределению между отдельными объектами учета. По структуре собирательно-распределительные счета являются активными и закрываются ежемесячно. Это счета – «Расходы будущих периодов», «Резервы предстоящих  платежей».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</w:rPr>
      </w:pPr>
      <w:r w:rsidRPr="00F05B47">
        <w:rPr>
          <w:i/>
          <w:snapToGrid w:val="0"/>
          <w:color w:val="000000"/>
        </w:rPr>
        <w:lastRenderedPageBreak/>
        <w:t>Калькуляционные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счета.</w:t>
      </w:r>
      <w:r w:rsidRPr="00F05B47">
        <w:rPr>
          <w:snapToGrid w:val="0"/>
          <w:color w:val="000000"/>
        </w:rPr>
        <w:t xml:space="preserve"> По дебету этих счетов отражаются произведенные затраты на производство продукции, работ, услуг, возведение или приобретение основных средств, на основе которых определяется себестоимость единицы. К калькуляционным счетам относят «Вложения в </w:t>
      </w:r>
      <w:r>
        <w:rPr>
          <w:snapToGrid w:val="0"/>
          <w:color w:val="000000"/>
        </w:rPr>
        <w:t>долгосрочные</w:t>
      </w:r>
      <w:r w:rsidRPr="00F05B47">
        <w:rPr>
          <w:snapToGrid w:val="0"/>
          <w:color w:val="000000"/>
        </w:rPr>
        <w:t xml:space="preserve"> активы», «Основное производство», «Вспомогательное производство». Остаток по таким счетам может быть только дебетовым и свидетельствует о наличии незавершенного производства.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  <w:spacing w:val="-2"/>
        </w:rPr>
      </w:pPr>
      <w:r w:rsidRPr="00F05B47">
        <w:rPr>
          <w:i/>
          <w:snapToGrid w:val="0"/>
          <w:color w:val="000000"/>
          <w:spacing w:val="-2"/>
        </w:rPr>
        <w:t>Сопоставляющие (результатные)</w:t>
      </w:r>
      <w:r w:rsidRPr="00F05B47">
        <w:rPr>
          <w:snapToGrid w:val="0"/>
          <w:color w:val="000000"/>
          <w:spacing w:val="-2"/>
        </w:rPr>
        <w:t xml:space="preserve"> </w:t>
      </w:r>
      <w:r w:rsidRPr="00F05B47">
        <w:rPr>
          <w:i/>
          <w:snapToGrid w:val="0"/>
          <w:color w:val="000000"/>
          <w:spacing w:val="-2"/>
        </w:rPr>
        <w:t>счета</w:t>
      </w:r>
      <w:r w:rsidRPr="00F05B47">
        <w:rPr>
          <w:snapToGrid w:val="0"/>
          <w:color w:val="000000"/>
          <w:spacing w:val="-2"/>
        </w:rPr>
        <w:t xml:space="preserve"> используются для отражения хозяйственных процессов и выявления их результата путем сопоставления сумм оборотов дебета и кредита, отраженных в разных оценках. Поэтому данные счета и имеют такое название. Примером сопоставляющего (результатного) счета является счет «</w:t>
      </w:r>
      <w:r w:rsidRPr="00076D28">
        <w:rPr>
          <w:snapToGrid w:val="0"/>
          <w:color w:val="000000"/>
          <w:spacing w:val="-2"/>
        </w:rPr>
        <w:t>Доходы и расходы по текущей деятельности</w:t>
      </w:r>
      <w:r w:rsidRPr="00F05B47">
        <w:rPr>
          <w:snapToGrid w:val="0"/>
          <w:color w:val="000000"/>
          <w:spacing w:val="-2"/>
        </w:rPr>
        <w:t xml:space="preserve">», по </w:t>
      </w:r>
      <w:proofErr w:type="gramStart"/>
      <w:r w:rsidRPr="00F05B47">
        <w:rPr>
          <w:snapToGrid w:val="0"/>
          <w:color w:val="000000"/>
          <w:spacing w:val="-2"/>
        </w:rPr>
        <w:t>дебету</w:t>
      </w:r>
      <w:proofErr w:type="gramEnd"/>
      <w:r w:rsidRPr="00F05B47">
        <w:rPr>
          <w:snapToGrid w:val="0"/>
          <w:color w:val="000000"/>
          <w:spacing w:val="-2"/>
        </w:rPr>
        <w:t xml:space="preserve"> которого отражается реализованная продукция в оценке по фактической себестоимости, сумма косвенных налогов, другие расходы по реализации, а по кредиту – поступившая сумма выручки за реализованную продукцию. Сравнение сумм, записанных по дебету и кредиту этого счета, показывает результат от реализации и отражается </w:t>
      </w:r>
      <w:r w:rsidRPr="00F05B47">
        <w:rPr>
          <w:i/>
          <w:snapToGrid w:val="0"/>
          <w:color w:val="000000"/>
          <w:spacing w:val="-2"/>
        </w:rPr>
        <w:t>на счетах финансовых результатов</w:t>
      </w:r>
      <w:r w:rsidRPr="00F05B47">
        <w:rPr>
          <w:snapToGrid w:val="0"/>
          <w:color w:val="000000"/>
          <w:spacing w:val="-2"/>
        </w:rPr>
        <w:t xml:space="preserve">. 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b/>
          <w:i/>
          <w:snapToGrid w:val="0"/>
          <w:color w:val="000000"/>
          <w:spacing w:val="-4"/>
        </w:rPr>
      </w:pPr>
      <w:r w:rsidRPr="00F05B47">
        <w:rPr>
          <w:snapToGrid w:val="0"/>
          <w:color w:val="000000"/>
          <w:spacing w:val="-4"/>
        </w:rPr>
        <w:t xml:space="preserve">Все рассмотренные выше </w:t>
      </w:r>
      <w:proofErr w:type="gramStart"/>
      <w:r w:rsidRPr="00F05B47">
        <w:rPr>
          <w:snapToGrid w:val="0"/>
          <w:color w:val="000000"/>
          <w:spacing w:val="-4"/>
        </w:rPr>
        <w:t>счета</w:t>
      </w:r>
      <w:proofErr w:type="gramEnd"/>
      <w:r w:rsidRPr="00F05B47">
        <w:rPr>
          <w:snapToGrid w:val="0"/>
          <w:color w:val="000000"/>
          <w:spacing w:val="-4"/>
        </w:rPr>
        <w:t xml:space="preserve"> так или иначе отражают движение средств предприятия и источников их формирования, т.е. средств и источников, отражаемых в балансе. Однако у предприятия могут находиться во временном пользовании средства, не принадлежащие предприятию на правах собственности. Для учета таких средств используются </w:t>
      </w:r>
      <w:proofErr w:type="spellStart"/>
      <w:r w:rsidRPr="00F05B47">
        <w:rPr>
          <w:b/>
          <w:i/>
          <w:snapToGrid w:val="0"/>
          <w:color w:val="000000"/>
          <w:spacing w:val="-4"/>
        </w:rPr>
        <w:t>забалансовые</w:t>
      </w:r>
      <w:proofErr w:type="spellEnd"/>
      <w:r w:rsidRPr="00F05B47">
        <w:rPr>
          <w:b/>
          <w:i/>
          <w:snapToGrid w:val="0"/>
          <w:color w:val="000000"/>
          <w:spacing w:val="-4"/>
        </w:rPr>
        <w:t xml:space="preserve"> счета.</w:t>
      </w:r>
    </w:p>
    <w:p w:rsidR="00051EB5" w:rsidRPr="00F05B47" w:rsidRDefault="00051EB5" w:rsidP="00051EB5">
      <w:pPr>
        <w:pStyle w:val="21"/>
        <w:overflowPunct/>
        <w:autoSpaceDE/>
        <w:autoSpaceDN/>
        <w:adjustRightInd/>
        <w:spacing w:line="254" w:lineRule="auto"/>
        <w:textAlignment w:val="auto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К средствам, которые учитываются на </w:t>
      </w:r>
      <w:proofErr w:type="spellStart"/>
      <w:r w:rsidRPr="00F05B47">
        <w:rPr>
          <w:snapToGrid w:val="0"/>
          <w:color w:val="000000"/>
        </w:rPr>
        <w:t>забалансовых</w:t>
      </w:r>
      <w:proofErr w:type="spellEnd"/>
      <w:r w:rsidRPr="00F05B47">
        <w:rPr>
          <w:snapToGrid w:val="0"/>
          <w:color w:val="000000"/>
        </w:rPr>
        <w:t xml:space="preserve"> счетах, относятся взятые в краткосрочную аренду (лизинг) основные средства; материальные ценности, принятые на ответственное хранение; товары, принятые на комиссию, и т.д.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Необходимость обособленного учета ценностей, не принадлежащих данному субъекту хозяйствования, на </w:t>
      </w:r>
      <w:proofErr w:type="spellStart"/>
      <w:r w:rsidRPr="00F05B47">
        <w:rPr>
          <w:snapToGrid w:val="0"/>
          <w:color w:val="000000"/>
        </w:rPr>
        <w:t>забалансовых</w:t>
      </w:r>
      <w:proofErr w:type="spellEnd"/>
      <w:r w:rsidRPr="00F05B47">
        <w:rPr>
          <w:snapToGrid w:val="0"/>
          <w:color w:val="000000"/>
        </w:rPr>
        <w:t xml:space="preserve"> счетах обосновывается тем, что в балансе должны отражаться только принадлежащие ему средства и источники, которые их формируют. 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Отличительной особенностью </w:t>
      </w:r>
      <w:proofErr w:type="spellStart"/>
      <w:r w:rsidRPr="00F05B47">
        <w:rPr>
          <w:snapToGrid w:val="0"/>
          <w:color w:val="000000"/>
        </w:rPr>
        <w:t>забалансовых</w:t>
      </w:r>
      <w:proofErr w:type="spellEnd"/>
      <w:r w:rsidRPr="00F05B47">
        <w:rPr>
          <w:snapToGrid w:val="0"/>
          <w:color w:val="000000"/>
        </w:rPr>
        <w:t xml:space="preserve"> счетов является одинарный порядок записей на них хозяйственных операций. Если на балансовых счетах хозяйственные операции отражаются с помощью двойной записи, т.е. в одинаковой сумме по дебету одного и кредиту другого счета, то на </w:t>
      </w:r>
      <w:proofErr w:type="spellStart"/>
      <w:r w:rsidRPr="00F05B47">
        <w:rPr>
          <w:snapToGrid w:val="0"/>
          <w:color w:val="000000"/>
        </w:rPr>
        <w:t>забалансовых</w:t>
      </w:r>
      <w:proofErr w:type="spellEnd"/>
      <w:r w:rsidRPr="00F05B47">
        <w:rPr>
          <w:snapToGrid w:val="0"/>
          <w:color w:val="000000"/>
        </w:rPr>
        <w:t xml:space="preserve"> счетах операция отражается только по дебету или кредиту одного счета. Большинство </w:t>
      </w:r>
      <w:proofErr w:type="spellStart"/>
      <w:r w:rsidRPr="00F05B47">
        <w:rPr>
          <w:snapToGrid w:val="0"/>
          <w:color w:val="000000"/>
        </w:rPr>
        <w:t>забалансовых</w:t>
      </w:r>
      <w:proofErr w:type="spellEnd"/>
      <w:r w:rsidRPr="00F05B47">
        <w:rPr>
          <w:snapToGrid w:val="0"/>
          <w:color w:val="000000"/>
        </w:rPr>
        <w:t xml:space="preserve"> счетов </w:t>
      </w:r>
      <w:proofErr w:type="gramStart"/>
      <w:r w:rsidRPr="00F05B47">
        <w:rPr>
          <w:snapToGrid w:val="0"/>
          <w:color w:val="000000"/>
        </w:rPr>
        <w:t>активные</w:t>
      </w:r>
      <w:proofErr w:type="gramEnd"/>
      <w:r w:rsidRPr="00F05B47">
        <w:rPr>
          <w:snapToGrid w:val="0"/>
          <w:color w:val="000000"/>
        </w:rPr>
        <w:t xml:space="preserve">. При использовании в учетной практике предприятий </w:t>
      </w:r>
      <w:proofErr w:type="spellStart"/>
      <w:r w:rsidRPr="00F05B47">
        <w:rPr>
          <w:snapToGrid w:val="0"/>
          <w:color w:val="000000"/>
        </w:rPr>
        <w:t>забалансовых</w:t>
      </w:r>
      <w:proofErr w:type="spellEnd"/>
      <w:r w:rsidRPr="00F05B47">
        <w:rPr>
          <w:snapToGrid w:val="0"/>
          <w:color w:val="000000"/>
        </w:rPr>
        <w:t xml:space="preserve"> счетов на каждый из них открывается (заводится) карточка для ведения записей операций по движению учи</w:t>
      </w:r>
      <w:r w:rsidR="00937AF1">
        <w:rPr>
          <w:snapToGrid w:val="0"/>
          <w:color w:val="000000"/>
        </w:rPr>
        <w:t>тываемых объектов</w:t>
      </w:r>
      <w:r w:rsidRPr="00F05B47">
        <w:rPr>
          <w:snapToGrid w:val="0"/>
          <w:color w:val="000000"/>
        </w:rPr>
        <w:t>.</w:t>
      </w:r>
    </w:p>
    <w:p w:rsidR="00051EB5" w:rsidRDefault="00051EB5" w:rsidP="00051EB5">
      <w:pPr>
        <w:spacing w:line="254" w:lineRule="auto"/>
        <w:rPr>
          <w:color w:val="000000"/>
        </w:rPr>
      </w:pPr>
    </w:p>
    <w:p w:rsidR="00937AF1" w:rsidRDefault="00937AF1" w:rsidP="00051EB5">
      <w:pPr>
        <w:spacing w:line="254" w:lineRule="auto"/>
        <w:rPr>
          <w:color w:val="000000"/>
        </w:rPr>
      </w:pPr>
    </w:p>
    <w:p w:rsidR="00937AF1" w:rsidRPr="00F05B47" w:rsidRDefault="00937AF1" w:rsidP="00051EB5">
      <w:pPr>
        <w:spacing w:line="254" w:lineRule="auto"/>
        <w:rPr>
          <w:color w:val="000000"/>
        </w:rPr>
      </w:pPr>
    </w:p>
    <w:p w:rsidR="00051EB5" w:rsidRPr="00F05B47" w:rsidRDefault="00B31BF3" w:rsidP="00051EB5">
      <w:pPr>
        <w:spacing w:line="254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="00051EB5" w:rsidRPr="00F05B47">
        <w:rPr>
          <w:b/>
          <w:color w:val="000000"/>
        </w:rPr>
        <w:t>. Классификация счетов по экономическому содержанию</w:t>
      </w:r>
    </w:p>
    <w:p w:rsidR="00051EB5" w:rsidRPr="00F05B47" w:rsidRDefault="00051EB5" w:rsidP="00051EB5">
      <w:pPr>
        <w:spacing w:line="254" w:lineRule="auto"/>
        <w:jc w:val="center"/>
        <w:rPr>
          <w:color w:val="000000"/>
          <w:sz w:val="20"/>
        </w:rPr>
      </w:pPr>
    </w:p>
    <w:p w:rsidR="00051EB5" w:rsidRPr="00F05B47" w:rsidRDefault="00051EB5" w:rsidP="00051EB5">
      <w:pPr>
        <w:spacing w:line="254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Классификация счетов по экономическому содержанию предполагает деление активов и пассивов предприятия в зависимости от их экономического назначения и роли в производственно-финансовой деятельности. </w:t>
      </w:r>
    </w:p>
    <w:p w:rsidR="00051EB5" w:rsidRPr="00F05B47" w:rsidRDefault="00051EB5" w:rsidP="00051EB5">
      <w:pPr>
        <w:spacing w:line="254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Группировка счетов по экономическому содержанию позволяет выяснить, что учитывается на отдельных счетах, для получения каких показателей предусмотрен каждый счет. 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бухгалтерского учета по их экономическому содержанию подразделяются на три группы:</w:t>
      </w:r>
    </w:p>
    <w:p w:rsidR="00051EB5" w:rsidRPr="00F05B47" w:rsidRDefault="00051EB5" w:rsidP="00051EB5">
      <w:pPr>
        <w:pStyle w:val="Noeeu1"/>
        <w:numPr>
          <w:ilvl w:val="0"/>
          <w:numId w:val="12"/>
        </w:numPr>
        <w:tabs>
          <w:tab w:val="clear" w:pos="360"/>
          <w:tab w:val="num" w:pos="993"/>
        </w:tabs>
        <w:spacing w:line="25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хозяйственных средств;</w:t>
      </w:r>
    </w:p>
    <w:p w:rsidR="00051EB5" w:rsidRPr="00F05B47" w:rsidRDefault="00051EB5" w:rsidP="00051EB5">
      <w:pPr>
        <w:numPr>
          <w:ilvl w:val="0"/>
          <w:numId w:val="12"/>
        </w:numPr>
        <w:tabs>
          <w:tab w:val="clear" w:pos="360"/>
          <w:tab w:val="num" w:pos="993"/>
        </w:tabs>
        <w:spacing w:line="254" w:lineRule="auto"/>
        <w:ind w:left="0" w:firstLine="709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хозяйственных процессов;</w:t>
      </w:r>
    </w:p>
    <w:p w:rsidR="00051EB5" w:rsidRPr="00F05B47" w:rsidRDefault="00051EB5" w:rsidP="00051EB5">
      <w:pPr>
        <w:pStyle w:val="Noeeu1"/>
        <w:numPr>
          <w:ilvl w:val="0"/>
          <w:numId w:val="12"/>
        </w:numPr>
        <w:tabs>
          <w:tab w:val="clear" w:pos="360"/>
          <w:tab w:val="num" w:pos="993"/>
        </w:tabs>
        <w:spacing w:line="25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источников формирования хозяйственных средств.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Следовательно, счета по экономическому содержанию делятся</w:t>
      </w:r>
      <w:r w:rsidRPr="00F05B47">
        <w:rPr>
          <w:b/>
          <w:snapToGrid w:val="0"/>
          <w:color w:val="000000"/>
        </w:rPr>
        <w:t xml:space="preserve"> </w:t>
      </w:r>
      <w:r w:rsidRPr="00F05B47">
        <w:rPr>
          <w:snapToGrid w:val="0"/>
          <w:color w:val="000000"/>
        </w:rPr>
        <w:t>на</w:t>
      </w:r>
      <w:r w:rsidRPr="00F05B47">
        <w:rPr>
          <w:b/>
          <w:snapToGrid w:val="0"/>
          <w:color w:val="000000"/>
        </w:rPr>
        <w:t xml:space="preserve"> </w:t>
      </w:r>
      <w:r w:rsidRPr="00F05B47">
        <w:rPr>
          <w:snapToGrid w:val="0"/>
          <w:color w:val="000000"/>
        </w:rPr>
        <w:t xml:space="preserve">активные и пассивные, так как средства и их целевое использование в процессах хозяйственной деятельности учитываются па активных счетах, а источники их формирования – </w:t>
      </w:r>
      <w:proofErr w:type="gramStart"/>
      <w:r w:rsidRPr="00F05B47">
        <w:rPr>
          <w:snapToGrid w:val="0"/>
          <w:color w:val="000000"/>
        </w:rPr>
        <w:t>на</w:t>
      </w:r>
      <w:proofErr w:type="gramEnd"/>
      <w:r w:rsidRPr="00F05B47">
        <w:rPr>
          <w:snapToGrid w:val="0"/>
          <w:color w:val="000000"/>
        </w:rPr>
        <w:t xml:space="preserve"> пассивных.</w:t>
      </w:r>
    </w:p>
    <w:p w:rsidR="00051EB5" w:rsidRPr="00F05B47" w:rsidRDefault="00051EB5" w:rsidP="00051EB5">
      <w:pPr>
        <w:spacing w:line="254" w:lineRule="auto"/>
        <w:ind w:firstLine="720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Счета </w:t>
      </w:r>
      <w:r w:rsidRPr="00F05B47">
        <w:rPr>
          <w:i/>
          <w:snapToGrid w:val="0"/>
          <w:color w:val="000000"/>
        </w:rPr>
        <w:t>для учета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хозяйственных средств</w:t>
      </w:r>
      <w:r w:rsidRPr="00F05B47">
        <w:rPr>
          <w:snapToGrid w:val="0"/>
          <w:color w:val="000000"/>
        </w:rPr>
        <w:t xml:space="preserve"> делятся:</w:t>
      </w:r>
    </w:p>
    <w:p w:rsidR="00051EB5" w:rsidRPr="00F05B47" w:rsidRDefault="00051EB5" w:rsidP="00051EB5">
      <w:pPr>
        <w:numPr>
          <w:ilvl w:val="0"/>
          <w:numId w:val="13"/>
        </w:numPr>
        <w:tabs>
          <w:tab w:val="clear" w:pos="360"/>
          <w:tab w:val="num" w:pos="993"/>
        </w:tabs>
        <w:spacing w:line="254" w:lineRule="auto"/>
        <w:ind w:left="0" w:firstLine="709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на счета основных средств (основные средства);</w:t>
      </w:r>
    </w:p>
    <w:p w:rsidR="00051EB5" w:rsidRPr="00F05B47" w:rsidRDefault="00051EB5" w:rsidP="00051EB5">
      <w:pPr>
        <w:pStyle w:val="Noeeu1"/>
        <w:numPr>
          <w:ilvl w:val="0"/>
          <w:numId w:val="13"/>
        </w:numPr>
        <w:tabs>
          <w:tab w:val="clear" w:pos="360"/>
          <w:tab w:val="num" w:pos="993"/>
        </w:tabs>
        <w:spacing w:line="25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продукции, производственных и товарных запасов (готовая продукция, материалы, животные на выращивании и откорме, товары, товары отгруженные);</w:t>
      </w:r>
    </w:p>
    <w:p w:rsidR="00051EB5" w:rsidRPr="00F05B47" w:rsidRDefault="00051EB5" w:rsidP="00051EB5">
      <w:pPr>
        <w:pStyle w:val="Noeeu1"/>
        <w:numPr>
          <w:ilvl w:val="0"/>
          <w:numId w:val="13"/>
        </w:numPr>
        <w:tabs>
          <w:tab w:val="clear" w:pos="360"/>
          <w:tab w:val="num" w:pos="993"/>
        </w:tabs>
        <w:spacing w:line="26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денежных средств (касса, расчетный счет, валютный счет, специальные счета в банках, переводы в пути, финансовые вложения);</w:t>
      </w:r>
    </w:p>
    <w:p w:rsidR="00051EB5" w:rsidRPr="00F05B47" w:rsidRDefault="00051EB5" w:rsidP="00051EB5">
      <w:pPr>
        <w:numPr>
          <w:ilvl w:val="0"/>
          <w:numId w:val="13"/>
        </w:numPr>
        <w:tabs>
          <w:tab w:val="clear" w:pos="360"/>
          <w:tab w:val="num" w:pos="993"/>
        </w:tabs>
        <w:spacing w:line="264" w:lineRule="auto"/>
        <w:ind w:left="0" w:firstLine="709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  <w:spacing w:val="-2"/>
        </w:rPr>
        <w:t>счета сре</w:t>
      </w:r>
      <w:proofErr w:type="gramStart"/>
      <w:r w:rsidRPr="00F05B47">
        <w:rPr>
          <w:snapToGrid w:val="0"/>
          <w:color w:val="000000"/>
          <w:spacing w:val="-2"/>
        </w:rPr>
        <w:t>дств в р</w:t>
      </w:r>
      <w:proofErr w:type="gramEnd"/>
      <w:r w:rsidRPr="00F05B47">
        <w:rPr>
          <w:snapToGrid w:val="0"/>
          <w:color w:val="000000"/>
          <w:spacing w:val="-2"/>
        </w:rPr>
        <w:t>асчетах по дебиторской задолженности (счета 6-го</w:t>
      </w:r>
      <w:r w:rsidRPr="00F05B47">
        <w:rPr>
          <w:snapToGrid w:val="0"/>
          <w:color w:val="000000"/>
        </w:rPr>
        <w:t xml:space="preserve"> раздела Типового плана счетов «Расчеты»);</w:t>
      </w:r>
    </w:p>
    <w:p w:rsidR="00051EB5" w:rsidRPr="00F05B47" w:rsidRDefault="00051EB5" w:rsidP="00051EB5">
      <w:pPr>
        <w:pStyle w:val="Noeeu1"/>
        <w:numPr>
          <w:ilvl w:val="0"/>
          <w:numId w:val="13"/>
        </w:numPr>
        <w:tabs>
          <w:tab w:val="clear" w:pos="360"/>
          <w:tab w:val="num" w:pos="993"/>
        </w:tabs>
        <w:spacing w:line="26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отвлеченных средств (недостачи и потери от порчи ценностей, прибыли и убытки при наличии дебетового остатка).</w:t>
      </w:r>
    </w:p>
    <w:p w:rsidR="00051EB5" w:rsidRPr="00F05B47" w:rsidRDefault="00051EB5" w:rsidP="00051EB5">
      <w:pPr>
        <w:spacing w:line="264" w:lineRule="auto"/>
        <w:ind w:left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 xml:space="preserve">Счета </w:t>
      </w:r>
      <w:r w:rsidRPr="00F05B47">
        <w:rPr>
          <w:i/>
          <w:snapToGrid w:val="0"/>
          <w:color w:val="000000"/>
        </w:rPr>
        <w:t>для учета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хозяйственных процессов</w:t>
      </w:r>
      <w:r w:rsidRPr="00F05B47">
        <w:rPr>
          <w:snapToGrid w:val="0"/>
          <w:color w:val="000000"/>
        </w:rPr>
        <w:t xml:space="preserve"> делятся:</w:t>
      </w:r>
    </w:p>
    <w:p w:rsidR="00051EB5" w:rsidRPr="00F05B47" w:rsidRDefault="00051EB5" w:rsidP="00051EB5">
      <w:pPr>
        <w:numPr>
          <w:ilvl w:val="0"/>
          <w:numId w:val="14"/>
        </w:numPr>
        <w:tabs>
          <w:tab w:val="clear" w:pos="360"/>
          <w:tab w:val="num" w:pos="993"/>
        </w:tabs>
        <w:spacing w:line="264" w:lineRule="auto"/>
        <w:ind w:left="0" w:firstLine="709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t>на счета снабжения (заготовление и приобретение материальных ценностей, отклонение в стоимости материальных ценностей, материалы – в случае использования счета 10 для учета приобретаемых материалов). Кроме указанных счетов, к счетам по учету процесса снабжения можно отнести счета 01, 08, так как процесс снабжения включает в себя не только заготовку материалов, но и приобретение капитального характера;</w:t>
      </w:r>
    </w:p>
    <w:p w:rsidR="00051EB5" w:rsidRPr="00F05B47" w:rsidRDefault="00051EB5" w:rsidP="00051EB5">
      <w:pPr>
        <w:pStyle w:val="Noeeu1"/>
        <w:numPr>
          <w:ilvl w:val="0"/>
          <w:numId w:val="14"/>
        </w:numPr>
        <w:tabs>
          <w:tab w:val="clear" w:pos="360"/>
          <w:tab w:val="num" w:pos="993"/>
        </w:tabs>
        <w:spacing w:line="26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процесса производства (основное производство, вспомогательное производство, общепроизводственные расходы, общехозяйственные расходы, брак в производстве, обслуживающие производства и хозяйства). С помощью этих счетов происходит формирование себестоимости продукции, работ, услуг;</w:t>
      </w:r>
    </w:p>
    <w:p w:rsidR="00051EB5" w:rsidRPr="00F05B47" w:rsidRDefault="00051EB5" w:rsidP="00051EB5">
      <w:pPr>
        <w:pStyle w:val="Noeeu1"/>
        <w:numPr>
          <w:ilvl w:val="0"/>
          <w:numId w:val="14"/>
        </w:numPr>
        <w:tabs>
          <w:tab w:val="clear" w:pos="360"/>
          <w:tab w:val="num" w:pos="993"/>
        </w:tabs>
        <w:spacing w:line="26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процесса реализации (реализация, операционные доходы и расходы, расходы на реализацию).</w:t>
      </w:r>
    </w:p>
    <w:p w:rsidR="00051EB5" w:rsidRPr="00F05B47" w:rsidRDefault="00051EB5" w:rsidP="00051EB5">
      <w:pPr>
        <w:spacing w:line="264" w:lineRule="auto"/>
        <w:ind w:firstLine="708"/>
        <w:jc w:val="both"/>
        <w:rPr>
          <w:snapToGrid w:val="0"/>
          <w:color w:val="000000"/>
        </w:rPr>
      </w:pPr>
      <w:r w:rsidRPr="00F05B47">
        <w:rPr>
          <w:snapToGrid w:val="0"/>
          <w:color w:val="000000"/>
        </w:rPr>
        <w:lastRenderedPageBreak/>
        <w:t xml:space="preserve">Счета </w:t>
      </w:r>
      <w:r w:rsidRPr="00F05B47">
        <w:rPr>
          <w:i/>
          <w:snapToGrid w:val="0"/>
          <w:color w:val="000000"/>
        </w:rPr>
        <w:t>для учета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изменений в составе источников формирования</w:t>
      </w:r>
      <w:r w:rsidRPr="00F05B47">
        <w:rPr>
          <w:snapToGrid w:val="0"/>
          <w:color w:val="000000"/>
        </w:rPr>
        <w:t xml:space="preserve"> </w:t>
      </w:r>
      <w:r w:rsidRPr="00F05B47">
        <w:rPr>
          <w:i/>
          <w:snapToGrid w:val="0"/>
          <w:color w:val="000000"/>
        </w:rPr>
        <w:t>средств</w:t>
      </w:r>
      <w:r w:rsidRPr="00F05B47">
        <w:rPr>
          <w:snapToGrid w:val="0"/>
          <w:color w:val="000000"/>
        </w:rPr>
        <w:t xml:space="preserve"> делятся:</w:t>
      </w:r>
    </w:p>
    <w:p w:rsidR="00051EB5" w:rsidRPr="00F05B47" w:rsidRDefault="00051EB5" w:rsidP="00051EB5">
      <w:pPr>
        <w:pStyle w:val="Noeeu1"/>
        <w:numPr>
          <w:ilvl w:val="0"/>
          <w:numId w:val="15"/>
        </w:numPr>
        <w:tabs>
          <w:tab w:val="clear" w:pos="360"/>
          <w:tab w:val="num" w:pos="993"/>
        </w:tabs>
        <w:spacing w:line="26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на счета собственных источников (уставный капитал, прибыли и убытки при наличии прибыли, доходы будущих периодов, нераспределенная прибыль, резервы предстоящих расходов);</w:t>
      </w:r>
    </w:p>
    <w:p w:rsidR="00051EB5" w:rsidRPr="00F05B47" w:rsidRDefault="00051EB5" w:rsidP="00051EB5">
      <w:pPr>
        <w:pStyle w:val="Noeeu1"/>
        <w:numPr>
          <w:ilvl w:val="0"/>
          <w:numId w:val="15"/>
        </w:numPr>
        <w:tabs>
          <w:tab w:val="clear" w:pos="360"/>
          <w:tab w:val="num" w:pos="993"/>
        </w:tabs>
        <w:spacing w:line="264" w:lineRule="auto"/>
        <w:ind w:left="0" w:firstLine="709"/>
        <w:rPr>
          <w:snapToGrid w:val="0"/>
          <w:color w:val="000000"/>
        </w:rPr>
      </w:pPr>
      <w:r w:rsidRPr="00F05B47">
        <w:rPr>
          <w:snapToGrid w:val="0"/>
          <w:color w:val="000000"/>
        </w:rPr>
        <w:t>счета привлеченных источников (расчеты по краткосрочным кредитам и займам, расчеты по долгосрочным кредитам и займам, прочие счета из группы «Расчеты» при наличии на них кредиторской задолженности).</w:t>
      </w:r>
    </w:p>
    <w:p w:rsidR="00051EB5" w:rsidRPr="00F05B47" w:rsidRDefault="00051EB5" w:rsidP="00051EB5">
      <w:pPr>
        <w:spacing w:line="264" w:lineRule="auto"/>
        <w:jc w:val="center"/>
        <w:rPr>
          <w:b/>
          <w:color w:val="000000"/>
        </w:rPr>
      </w:pPr>
    </w:p>
    <w:p w:rsidR="00051EB5" w:rsidRPr="00F05B47" w:rsidRDefault="00B31BF3" w:rsidP="00051EB5">
      <w:pPr>
        <w:spacing w:line="264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051EB5" w:rsidRPr="00F05B47">
        <w:rPr>
          <w:b/>
          <w:color w:val="000000"/>
        </w:rPr>
        <w:t xml:space="preserve"> План счетов бухгалтерского учета</w:t>
      </w:r>
    </w:p>
    <w:p w:rsidR="00051EB5" w:rsidRPr="00076D28" w:rsidRDefault="00051EB5" w:rsidP="00051EB5">
      <w:pPr>
        <w:pStyle w:val="2"/>
        <w:spacing w:line="264" w:lineRule="auto"/>
        <w:rPr>
          <w:color w:val="000000"/>
        </w:rPr>
      </w:pPr>
    </w:p>
    <w:p w:rsidR="00051EB5" w:rsidRPr="00F05B47" w:rsidRDefault="00051EB5" w:rsidP="00051EB5">
      <w:pPr>
        <w:pStyle w:val="2"/>
        <w:spacing w:line="252" w:lineRule="auto"/>
        <w:rPr>
          <w:color w:val="000000"/>
        </w:rPr>
      </w:pPr>
      <w:r w:rsidRPr="00076D28">
        <w:rPr>
          <w:color w:val="000000"/>
        </w:rPr>
        <w:tab/>
      </w:r>
      <w:r w:rsidRPr="00F05B47">
        <w:rPr>
          <w:color w:val="000000"/>
        </w:rPr>
        <w:t>Согласно Закону Республики Беларусь «О бухгалтерском учете и отчетности» План счетов бухгалтерского учета организации – систематизированный перечень счетов, разработанный организацией на основе Типового плана счетов бухгалтерского учета, установленного законодательством Республики Беларусь, с учетом отраслевых и других особенностей хозяйственной деятельности. С 1 января 20</w:t>
      </w:r>
      <w:r>
        <w:rPr>
          <w:color w:val="000000"/>
        </w:rPr>
        <w:t>12</w:t>
      </w:r>
      <w:r w:rsidRPr="00F05B47">
        <w:rPr>
          <w:color w:val="000000"/>
        </w:rPr>
        <w:t xml:space="preserve"> года введены в действие новый Типовой план счетов бухгалтерского учета, утвержденный Постановлением Министерства финансов Республики Беларусь </w:t>
      </w:r>
      <w:r w:rsidRPr="00076D28">
        <w:rPr>
          <w:color w:val="000000"/>
        </w:rPr>
        <w:t>29.06.2011  № 50</w:t>
      </w:r>
      <w:r w:rsidRPr="00F05B47">
        <w:rPr>
          <w:color w:val="000000"/>
        </w:rPr>
        <w:t>, и Инструкция по его применению.</w:t>
      </w:r>
    </w:p>
    <w:p w:rsidR="00051EB5" w:rsidRPr="00F05B47" w:rsidRDefault="00051EB5" w:rsidP="00051EB5">
      <w:pPr>
        <w:pStyle w:val="2"/>
        <w:spacing w:line="252" w:lineRule="auto"/>
        <w:rPr>
          <w:color w:val="000000"/>
        </w:rPr>
      </w:pPr>
      <w:r w:rsidRPr="00F05B47">
        <w:rPr>
          <w:color w:val="000000"/>
        </w:rPr>
        <w:tab/>
        <w:t>В рамках реализации Государственной программы перехода на международные стандарты бухгалтерского учета в Республике Беларусь новый Типовой план счетов является шагом к приведению национальной системы счетов в соответствие с принципами международных стандартов финансовой отчетности.</w:t>
      </w:r>
    </w:p>
    <w:p w:rsidR="00051EB5" w:rsidRPr="00F05B47" w:rsidRDefault="00051EB5" w:rsidP="00051EB5">
      <w:pPr>
        <w:pStyle w:val="2"/>
        <w:spacing w:line="252" w:lineRule="auto"/>
        <w:rPr>
          <w:color w:val="000000"/>
        </w:rPr>
      </w:pPr>
      <w:r w:rsidRPr="00F05B47">
        <w:rPr>
          <w:color w:val="000000"/>
        </w:rPr>
        <w:tab/>
        <w:t xml:space="preserve">Типовой план счетов представляет собой структуру, основу которой составляют синтетические счета и субсчета. Использование того или иного синтетического счета строго регламентировано, а субсчетов – нет. </w:t>
      </w:r>
    </w:p>
    <w:p w:rsidR="00051EB5" w:rsidRPr="00F05B47" w:rsidRDefault="00051EB5" w:rsidP="00051EB5">
      <w:pPr>
        <w:pStyle w:val="2"/>
        <w:spacing w:line="252" w:lineRule="auto"/>
        <w:ind w:firstLine="709"/>
        <w:rPr>
          <w:color w:val="000000"/>
        </w:rPr>
      </w:pPr>
      <w:r w:rsidRPr="00F05B47">
        <w:rPr>
          <w:color w:val="000000"/>
        </w:rPr>
        <w:t xml:space="preserve">Предприятия на основе Типового плана счетов разрабатывают свой рабочий план, в котором могут ввести новые необходимые субсчета или отказаться </w:t>
      </w:r>
      <w:proofErr w:type="gramStart"/>
      <w:r w:rsidRPr="00F05B47">
        <w:rPr>
          <w:color w:val="000000"/>
        </w:rPr>
        <w:t>от</w:t>
      </w:r>
      <w:proofErr w:type="gramEnd"/>
      <w:r w:rsidRPr="00F05B47">
        <w:rPr>
          <w:color w:val="000000"/>
        </w:rPr>
        <w:t xml:space="preserve"> предусмотренных.</w:t>
      </w:r>
    </w:p>
    <w:p w:rsidR="00051EB5" w:rsidRPr="00F05B47" w:rsidRDefault="00051EB5" w:rsidP="00051EB5">
      <w:pPr>
        <w:spacing w:line="252" w:lineRule="auto"/>
        <w:jc w:val="both"/>
        <w:rPr>
          <w:color w:val="000000"/>
        </w:rPr>
      </w:pPr>
      <w:r w:rsidRPr="00F05B47">
        <w:rPr>
          <w:color w:val="000000"/>
        </w:rPr>
        <w:tab/>
        <w:t>В основу нового Плана счетов положены следующие принципы:</w:t>
      </w:r>
    </w:p>
    <w:p w:rsidR="00051EB5" w:rsidRPr="00F05B47" w:rsidRDefault="00051EB5" w:rsidP="00051EB5">
      <w:pPr>
        <w:pStyle w:val="Noeeu1"/>
        <w:numPr>
          <w:ilvl w:val="0"/>
          <w:numId w:val="16"/>
        </w:numPr>
        <w:tabs>
          <w:tab w:val="clear" w:pos="360"/>
          <w:tab w:val="num" w:pos="993"/>
        </w:tabs>
        <w:spacing w:line="252" w:lineRule="auto"/>
        <w:ind w:left="0" w:firstLine="709"/>
        <w:rPr>
          <w:color w:val="000000"/>
        </w:rPr>
      </w:pPr>
      <w:r w:rsidRPr="00F05B47">
        <w:rPr>
          <w:color w:val="000000"/>
        </w:rPr>
        <w:t xml:space="preserve">независимость содержания финансовой информации, формирующейся в бухгалтерском учете, от структуры </w:t>
      </w:r>
      <w:r w:rsidRPr="00D62679">
        <w:rPr>
          <w:color w:val="0000FF"/>
        </w:rPr>
        <w:t>П</w:t>
      </w:r>
      <w:r w:rsidRPr="00F05B47">
        <w:rPr>
          <w:color w:val="000000"/>
        </w:rPr>
        <w:t>лана счетов;</w:t>
      </w:r>
    </w:p>
    <w:p w:rsidR="00051EB5" w:rsidRPr="00F05B47" w:rsidRDefault="00051EB5" w:rsidP="00051EB5">
      <w:pPr>
        <w:pStyle w:val="Noeeu1"/>
        <w:numPr>
          <w:ilvl w:val="0"/>
          <w:numId w:val="16"/>
        </w:numPr>
        <w:tabs>
          <w:tab w:val="clear" w:pos="360"/>
          <w:tab w:val="num" w:pos="993"/>
        </w:tabs>
        <w:spacing w:line="252" w:lineRule="auto"/>
        <w:ind w:left="0" w:firstLine="709"/>
        <w:rPr>
          <w:color w:val="000000"/>
        </w:rPr>
      </w:pPr>
      <w:r w:rsidRPr="00F05B47">
        <w:rPr>
          <w:color w:val="000000"/>
        </w:rPr>
        <w:t>относительная независимость процесса систематизации и накопления информации о фактах хозяйственной жизни от процесса формирования данных для целей налогообложения;</w:t>
      </w:r>
    </w:p>
    <w:p w:rsidR="00051EB5" w:rsidRPr="00F05B47" w:rsidRDefault="00051EB5" w:rsidP="00051EB5">
      <w:pPr>
        <w:pStyle w:val="Noeeu1"/>
        <w:numPr>
          <w:ilvl w:val="0"/>
          <w:numId w:val="16"/>
        </w:numPr>
        <w:tabs>
          <w:tab w:val="clear" w:pos="360"/>
          <w:tab w:val="num" w:pos="993"/>
        </w:tabs>
        <w:spacing w:line="252" w:lineRule="auto"/>
        <w:ind w:left="0" w:firstLine="709"/>
        <w:rPr>
          <w:color w:val="000000"/>
        </w:rPr>
      </w:pPr>
      <w:r w:rsidRPr="00F05B47">
        <w:rPr>
          <w:color w:val="000000"/>
        </w:rPr>
        <w:t>относительная независимость учетного процесса от какого-либо определенного вида бухгалтерской отчетности;</w:t>
      </w:r>
    </w:p>
    <w:p w:rsidR="00051EB5" w:rsidRPr="00F05B47" w:rsidRDefault="00051EB5" w:rsidP="00051EB5">
      <w:pPr>
        <w:numPr>
          <w:ilvl w:val="0"/>
          <w:numId w:val="16"/>
        </w:numPr>
        <w:tabs>
          <w:tab w:val="clear" w:pos="360"/>
          <w:tab w:val="num" w:pos="993"/>
        </w:tabs>
        <w:spacing w:line="252" w:lineRule="auto"/>
        <w:ind w:left="0" w:firstLine="709"/>
        <w:jc w:val="both"/>
        <w:rPr>
          <w:color w:val="000000"/>
        </w:rPr>
      </w:pPr>
      <w:r w:rsidRPr="00F05B47">
        <w:rPr>
          <w:color w:val="000000"/>
        </w:rPr>
        <w:t>обеспечение возможности хозяйствующим субъектам свободно конструировать рабочие планы счетов;</w:t>
      </w:r>
    </w:p>
    <w:p w:rsidR="00051EB5" w:rsidRPr="00F05B47" w:rsidRDefault="00051EB5" w:rsidP="00051EB5">
      <w:pPr>
        <w:numPr>
          <w:ilvl w:val="0"/>
          <w:numId w:val="16"/>
        </w:numPr>
        <w:tabs>
          <w:tab w:val="clear" w:pos="360"/>
          <w:tab w:val="num" w:pos="993"/>
        </w:tabs>
        <w:spacing w:line="252" w:lineRule="auto"/>
        <w:ind w:left="0" w:firstLine="709"/>
        <w:jc w:val="both"/>
        <w:rPr>
          <w:color w:val="000000"/>
        </w:rPr>
      </w:pPr>
      <w:r w:rsidRPr="00F05B47">
        <w:rPr>
          <w:color w:val="000000"/>
        </w:rPr>
        <w:t xml:space="preserve">практическое удобство работы с </w:t>
      </w:r>
      <w:r w:rsidRPr="00D62679">
        <w:rPr>
          <w:color w:val="0000FF"/>
        </w:rPr>
        <w:t>П</w:t>
      </w:r>
      <w:r w:rsidRPr="00F05B47">
        <w:rPr>
          <w:color w:val="000000"/>
        </w:rPr>
        <w:t>ланом счетов;</w:t>
      </w:r>
    </w:p>
    <w:p w:rsidR="00051EB5" w:rsidRPr="00F05B47" w:rsidRDefault="00051EB5" w:rsidP="00051EB5">
      <w:pPr>
        <w:numPr>
          <w:ilvl w:val="0"/>
          <w:numId w:val="16"/>
        </w:numPr>
        <w:tabs>
          <w:tab w:val="clear" w:pos="360"/>
          <w:tab w:val="num" w:pos="993"/>
        </w:tabs>
        <w:spacing w:line="252" w:lineRule="auto"/>
        <w:ind w:left="0" w:firstLine="709"/>
        <w:jc w:val="both"/>
        <w:rPr>
          <w:color w:val="000000"/>
        </w:rPr>
      </w:pPr>
      <w:r w:rsidRPr="00F05B47">
        <w:rPr>
          <w:color w:val="000000"/>
        </w:rPr>
        <w:lastRenderedPageBreak/>
        <w:t xml:space="preserve">преемственность в построении </w:t>
      </w:r>
      <w:r w:rsidRPr="00E45122">
        <w:rPr>
          <w:color w:val="0000FF"/>
        </w:rPr>
        <w:t>П</w:t>
      </w:r>
      <w:r w:rsidRPr="00F05B47">
        <w:rPr>
          <w:color w:val="000000"/>
        </w:rPr>
        <w:t>лана счетов.</w:t>
      </w:r>
    </w:p>
    <w:p w:rsidR="00051EB5" w:rsidRPr="00F05B47" w:rsidRDefault="00051EB5" w:rsidP="00051EB5">
      <w:pPr>
        <w:spacing w:line="252" w:lineRule="auto"/>
        <w:ind w:firstLine="709"/>
        <w:jc w:val="both"/>
        <w:rPr>
          <w:color w:val="000000"/>
        </w:rPr>
      </w:pPr>
      <w:r w:rsidRPr="00F05B47">
        <w:rPr>
          <w:color w:val="000000"/>
        </w:rPr>
        <w:t>Типовой план счетов состоит из 8-ми разделов балансовых счетов и одного раздел</w:t>
      </w:r>
      <w:r>
        <w:rPr>
          <w:color w:val="000000"/>
        </w:rPr>
        <w:t xml:space="preserve">а – </w:t>
      </w:r>
      <w:proofErr w:type="spellStart"/>
      <w:r>
        <w:rPr>
          <w:color w:val="000000"/>
        </w:rPr>
        <w:t>забалансовые</w:t>
      </w:r>
      <w:proofErr w:type="spellEnd"/>
      <w:r>
        <w:rPr>
          <w:color w:val="000000"/>
        </w:rPr>
        <w:t xml:space="preserve"> счета</w:t>
      </w:r>
      <w:r w:rsidRPr="00F05B47">
        <w:rPr>
          <w:color w:val="000000"/>
        </w:rPr>
        <w:t>.</w:t>
      </w:r>
    </w:p>
    <w:p w:rsidR="00051EB5" w:rsidRPr="00F05B47" w:rsidRDefault="00051EB5" w:rsidP="00051EB5">
      <w:pPr>
        <w:pStyle w:val="a5"/>
        <w:spacing w:line="252" w:lineRule="auto"/>
        <w:rPr>
          <w:i/>
          <w:color w:val="000000"/>
        </w:rPr>
      </w:pPr>
      <w:r w:rsidRPr="00F05B47">
        <w:rPr>
          <w:i/>
          <w:color w:val="000000"/>
        </w:rPr>
        <w:t>Балансовые счета:</w:t>
      </w:r>
    </w:p>
    <w:p w:rsidR="00051EB5" w:rsidRPr="00F05B47" w:rsidRDefault="00051EB5" w:rsidP="00051EB5">
      <w:pPr>
        <w:pStyle w:val="a5"/>
        <w:spacing w:line="252" w:lineRule="auto"/>
        <w:rPr>
          <w:color w:val="000000"/>
        </w:rPr>
      </w:pPr>
      <w:r w:rsidRPr="00F05B47">
        <w:rPr>
          <w:color w:val="000000"/>
        </w:rPr>
        <w:t xml:space="preserve">Раздел 1. </w:t>
      </w:r>
      <w:r>
        <w:rPr>
          <w:color w:val="000000"/>
        </w:rPr>
        <w:t>Долгосрочные</w:t>
      </w:r>
      <w:r w:rsidRPr="00F05B47">
        <w:rPr>
          <w:color w:val="000000"/>
        </w:rPr>
        <w:t xml:space="preserve"> активы.</w:t>
      </w:r>
    </w:p>
    <w:p w:rsidR="00051EB5" w:rsidRPr="00F05B47" w:rsidRDefault="00051EB5" w:rsidP="00051EB5">
      <w:pPr>
        <w:pStyle w:val="a5"/>
        <w:spacing w:line="252" w:lineRule="auto"/>
        <w:rPr>
          <w:color w:val="000000"/>
        </w:rPr>
      </w:pPr>
      <w:r w:rsidRPr="00F05B47">
        <w:rPr>
          <w:color w:val="000000"/>
        </w:rPr>
        <w:t>Раздел 2. Производственные запасы.</w:t>
      </w:r>
    </w:p>
    <w:p w:rsidR="00051EB5" w:rsidRPr="00F05B47" w:rsidRDefault="00051EB5" w:rsidP="00051EB5">
      <w:pPr>
        <w:spacing w:line="252" w:lineRule="auto"/>
        <w:ind w:firstLine="709"/>
        <w:jc w:val="both"/>
        <w:rPr>
          <w:color w:val="000000"/>
        </w:rPr>
      </w:pPr>
      <w:r w:rsidRPr="00F05B47">
        <w:rPr>
          <w:color w:val="000000"/>
        </w:rPr>
        <w:t>Раздел 3. Затраты на производство.</w:t>
      </w:r>
    </w:p>
    <w:p w:rsidR="00051EB5" w:rsidRPr="00F05B47" w:rsidRDefault="00051EB5" w:rsidP="00051EB5">
      <w:pPr>
        <w:spacing w:line="252" w:lineRule="auto"/>
        <w:ind w:left="360" w:firstLine="349"/>
        <w:jc w:val="both"/>
        <w:rPr>
          <w:color w:val="000000"/>
        </w:rPr>
      </w:pPr>
      <w:r w:rsidRPr="00F05B47">
        <w:rPr>
          <w:color w:val="000000"/>
        </w:rPr>
        <w:t>Раздел 4. Готовая продукция и товары.</w:t>
      </w:r>
    </w:p>
    <w:p w:rsidR="00051EB5" w:rsidRPr="00F05B47" w:rsidRDefault="00051EB5" w:rsidP="00051EB5">
      <w:pPr>
        <w:spacing w:line="252" w:lineRule="auto"/>
        <w:ind w:left="360" w:firstLine="349"/>
        <w:jc w:val="both"/>
        <w:rPr>
          <w:color w:val="000000"/>
        </w:rPr>
      </w:pPr>
      <w:r w:rsidRPr="00F05B47">
        <w:rPr>
          <w:color w:val="000000"/>
        </w:rPr>
        <w:t>Раздел 5. Денежные средства</w:t>
      </w:r>
      <w:r>
        <w:rPr>
          <w:color w:val="000000"/>
        </w:rPr>
        <w:t xml:space="preserve"> и краткосрочные финансовые вложения</w:t>
      </w:r>
      <w:r w:rsidRPr="00F05B47">
        <w:rPr>
          <w:color w:val="000000"/>
        </w:rPr>
        <w:t>.</w:t>
      </w:r>
    </w:p>
    <w:p w:rsidR="00051EB5" w:rsidRPr="00F05B47" w:rsidRDefault="00051EB5" w:rsidP="00051EB5">
      <w:pPr>
        <w:spacing w:line="252" w:lineRule="auto"/>
        <w:ind w:left="360" w:firstLine="349"/>
        <w:jc w:val="both"/>
        <w:rPr>
          <w:color w:val="000000"/>
        </w:rPr>
      </w:pPr>
      <w:r w:rsidRPr="00F05B47">
        <w:rPr>
          <w:color w:val="000000"/>
        </w:rPr>
        <w:t>Раздел 6. Расчеты.</w:t>
      </w:r>
    </w:p>
    <w:p w:rsidR="00051EB5" w:rsidRPr="00F05B47" w:rsidRDefault="00051EB5" w:rsidP="00051EB5">
      <w:pPr>
        <w:spacing w:line="252" w:lineRule="auto"/>
        <w:ind w:left="360" w:firstLine="349"/>
        <w:jc w:val="both"/>
        <w:rPr>
          <w:color w:val="000000"/>
        </w:rPr>
      </w:pPr>
      <w:r w:rsidRPr="00F05B47">
        <w:rPr>
          <w:color w:val="000000"/>
        </w:rPr>
        <w:t xml:space="preserve">Раздел 7. </w:t>
      </w:r>
      <w:r>
        <w:rPr>
          <w:color w:val="000000"/>
        </w:rPr>
        <w:t>Собственный капитал</w:t>
      </w:r>
      <w:r w:rsidRPr="00F05B47">
        <w:rPr>
          <w:color w:val="000000"/>
        </w:rPr>
        <w:t>.</w:t>
      </w:r>
    </w:p>
    <w:p w:rsidR="00051EB5" w:rsidRPr="00F05B47" w:rsidRDefault="00051EB5" w:rsidP="00051EB5">
      <w:pPr>
        <w:spacing w:line="252" w:lineRule="auto"/>
        <w:ind w:left="360" w:firstLine="349"/>
        <w:jc w:val="both"/>
        <w:rPr>
          <w:color w:val="000000"/>
        </w:rPr>
      </w:pPr>
      <w:r w:rsidRPr="00F05B47">
        <w:rPr>
          <w:color w:val="000000"/>
        </w:rPr>
        <w:t>Раздел 8. Финансовые результаты.</w:t>
      </w:r>
    </w:p>
    <w:p w:rsidR="00051EB5" w:rsidRPr="002B3A3E" w:rsidRDefault="00051EB5" w:rsidP="00051EB5">
      <w:pPr>
        <w:spacing w:before="240" w:after="240"/>
        <w:jc w:val="center"/>
        <w:rPr>
          <w:b/>
          <w:bCs/>
        </w:rPr>
      </w:pPr>
      <w:r w:rsidRPr="002B3A3E">
        <w:rPr>
          <w:b/>
          <w:bCs/>
        </w:rPr>
        <w:t>Типовой план счетов бухгалтерского учета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8"/>
        <w:gridCol w:w="884"/>
        <w:gridCol w:w="5028"/>
      </w:tblGrid>
      <w:tr w:rsidR="00051EB5" w:rsidRPr="002B3A3E" w:rsidTr="00051EB5">
        <w:trPr>
          <w:trHeight w:val="240"/>
        </w:trPr>
        <w:tc>
          <w:tcPr>
            <w:tcW w:w="19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Номер счета</w:t>
            </w:r>
          </w:p>
        </w:tc>
        <w:tc>
          <w:tcPr>
            <w:tcW w:w="26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Номер и наименование субсчета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Раздел I </w:t>
            </w:r>
            <w:r w:rsidRPr="002B3A3E">
              <w:rPr>
                <w:sz w:val="20"/>
                <w:szCs w:val="20"/>
              </w:rPr>
              <w:br/>
              <w:t>ДОЛГОСРОЧНЫЕ АКТИВЫ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 видам основных средств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Амортизация основных средств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Доходные вложения в материальные активы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Инвестиционная недвижимость</w:t>
            </w:r>
            <w:r w:rsidRPr="002B3A3E">
              <w:rPr>
                <w:sz w:val="20"/>
                <w:szCs w:val="20"/>
              </w:rPr>
              <w:br/>
              <w:t>2. Предметы финансовой аренды (лизинга)</w:t>
            </w:r>
            <w:r w:rsidRPr="002B3A3E">
              <w:rPr>
                <w:sz w:val="20"/>
                <w:szCs w:val="20"/>
              </w:rPr>
              <w:br/>
              <w:t>3. Прочие доходные вложения в материальные активы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 видам нематериальных активов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Амортизация нематериальных активов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Долгосрочные финансовые вложения в ценные бумаги</w:t>
            </w:r>
            <w:r w:rsidRPr="002B3A3E">
              <w:rPr>
                <w:sz w:val="20"/>
                <w:szCs w:val="20"/>
              </w:rPr>
              <w:br/>
              <w:t>2. Предоставленные долгосрочные займы</w:t>
            </w:r>
            <w:r w:rsidRPr="002B3A3E">
              <w:rPr>
                <w:sz w:val="20"/>
                <w:szCs w:val="20"/>
              </w:rPr>
              <w:br/>
              <w:t>3. Вклады по договору о совместной деятельности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Оборудование к установке и строительные материалы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Оборудование к установке на складе</w:t>
            </w:r>
            <w:r w:rsidRPr="002B3A3E">
              <w:rPr>
                <w:sz w:val="20"/>
                <w:szCs w:val="20"/>
              </w:rPr>
              <w:br/>
              <w:t>2. Оборудование к установке, переданное в монтаж</w:t>
            </w:r>
            <w:r w:rsidRPr="002B3A3E">
              <w:rPr>
                <w:sz w:val="20"/>
                <w:szCs w:val="20"/>
              </w:rPr>
              <w:br/>
              <w:t xml:space="preserve">3. Строительные материалы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Вложения в долгосрочные активы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Приобретение и создание основных средств</w:t>
            </w:r>
            <w:r w:rsidRPr="002B3A3E">
              <w:rPr>
                <w:sz w:val="20"/>
                <w:szCs w:val="20"/>
              </w:rPr>
              <w:br/>
              <w:t>2. Приобретение и создание инвестиционной недвижимости</w:t>
            </w:r>
            <w:r w:rsidRPr="002B3A3E">
              <w:rPr>
                <w:sz w:val="20"/>
                <w:szCs w:val="20"/>
              </w:rPr>
              <w:br/>
              <w:t>3. Приобретение предметов финансовой аренды (лизинга)</w:t>
            </w:r>
            <w:r w:rsidRPr="002B3A3E">
              <w:rPr>
                <w:sz w:val="20"/>
                <w:szCs w:val="20"/>
              </w:rPr>
              <w:br/>
              <w:t>4. Приобретение и создание нематериальных активов</w:t>
            </w:r>
            <w:r w:rsidRPr="002B3A3E">
              <w:rPr>
                <w:sz w:val="20"/>
                <w:szCs w:val="20"/>
              </w:rPr>
              <w:br/>
              <w:t>5. Приобретение и создание иных долгосрочных активов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09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Раздел II </w:t>
            </w:r>
            <w:r w:rsidRPr="002B3A3E">
              <w:rPr>
                <w:sz w:val="20"/>
                <w:szCs w:val="20"/>
              </w:rPr>
              <w:br/>
              <w:t>ПРОИЗВОДСТВЕННЫЕ ЗАПАСЫ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1. Сырье и материалы </w:t>
            </w:r>
            <w:r w:rsidRPr="002B3A3E">
              <w:rPr>
                <w:sz w:val="20"/>
                <w:szCs w:val="20"/>
              </w:rPr>
              <w:br/>
              <w:t xml:space="preserve">2. Покупные полуфабрикаты и комплектующие изделия </w:t>
            </w:r>
            <w:r w:rsidRPr="002B3A3E">
              <w:rPr>
                <w:sz w:val="20"/>
                <w:szCs w:val="20"/>
              </w:rPr>
              <w:br/>
              <w:t xml:space="preserve">3. Топливо </w:t>
            </w:r>
            <w:r w:rsidRPr="002B3A3E">
              <w:rPr>
                <w:sz w:val="20"/>
                <w:szCs w:val="20"/>
              </w:rPr>
              <w:br/>
              <w:t xml:space="preserve">4. Тара и тарные материалы </w:t>
            </w:r>
            <w:r w:rsidRPr="002B3A3E">
              <w:rPr>
                <w:sz w:val="20"/>
                <w:szCs w:val="20"/>
              </w:rPr>
              <w:br/>
              <w:t xml:space="preserve">5. Запасные части </w:t>
            </w:r>
            <w:r w:rsidRPr="002B3A3E">
              <w:rPr>
                <w:sz w:val="20"/>
                <w:szCs w:val="20"/>
              </w:rPr>
              <w:br/>
              <w:t xml:space="preserve">6. Прочие материалы </w:t>
            </w:r>
            <w:r w:rsidRPr="002B3A3E">
              <w:rPr>
                <w:sz w:val="20"/>
                <w:szCs w:val="20"/>
              </w:rPr>
              <w:br/>
              <w:t xml:space="preserve">7. Материалы, переданные в переработку на сторону </w:t>
            </w:r>
            <w:r w:rsidRPr="002B3A3E">
              <w:rPr>
                <w:sz w:val="20"/>
                <w:szCs w:val="20"/>
              </w:rPr>
              <w:br/>
              <w:t>8. Временные сооружения</w:t>
            </w:r>
            <w:r w:rsidRPr="002B3A3E">
              <w:rPr>
                <w:sz w:val="20"/>
                <w:szCs w:val="20"/>
              </w:rPr>
              <w:br/>
              <w:t xml:space="preserve">9. Инвентарь и хозяйственные принадлежности, инструменты </w:t>
            </w:r>
            <w:r w:rsidRPr="002B3A3E">
              <w:rPr>
                <w:sz w:val="20"/>
                <w:szCs w:val="20"/>
              </w:rPr>
              <w:br/>
              <w:t xml:space="preserve">10. Специальная оснастка и специальная одежда на складе </w:t>
            </w:r>
            <w:r w:rsidRPr="002B3A3E">
              <w:rPr>
                <w:sz w:val="20"/>
                <w:szCs w:val="20"/>
              </w:rPr>
              <w:br/>
              <w:t>11. Специальная оснастка и специальная одежда в эксплуатации</w:t>
            </w:r>
            <w:r w:rsidRPr="002B3A3E">
              <w:rPr>
                <w:sz w:val="20"/>
                <w:szCs w:val="20"/>
              </w:rPr>
              <w:br/>
              <w:t>12. Лом и отходы, содержащие драгоценные металлы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lastRenderedPageBreak/>
              <w:t xml:space="preserve">Животные на выращивании и откорме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Резервы под снижение стоимости запасов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Заготовление и приобретение материалов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Отклонение в стоимости материалов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Налог на добавленную стоимость по приобретенным товарам, работам, услугам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Раздел III </w:t>
            </w:r>
            <w:r w:rsidRPr="002B3A3E">
              <w:rPr>
                <w:sz w:val="20"/>
                <w:szCs w:val="20"/>
              </w:rPr>
              <w:br/>
              <w:t>ЗАТРАТЫ НА ПРОИЗВОДСТВО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Основное производство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 видам основного производства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Полуфабрикаты собственного производства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Страховые выплаты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Вспомогательные производства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 видам вспомогательных производств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Общепроизводственные затраты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Общехозяйственные затраты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Брак в производстве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Обслуживающие производства и хозяйства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29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По видам обслуживающих производств и хозяйств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39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Раздел IV </w:t>
            </w:r>
            <w:r w:rsidRPr="002B3A3E">
              <w:rPr>
                <w:sz w:val="20"/>
                <w:szCs w:val="20"/>
              </w:rPr>
              <w:br/>
              <w:t>ГОТОВАЯ ПРОДУКЦИЯ И ТОВАРЫ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Товары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1. Товары на складах </w:t>
            </w:r>
            <w:r w:rsidRPr="002B3A3E">
              <w:rPr>
                <w:sz w:val="20"/>
                <w:szCs w:val="20"/>
              </w:rPr>
              <w:br/>
              <w:t xml:space="preserve">2. Товары в розничной торговле </w:t>
            </w:r>
            <w:r w:rsidRPr="002B3A3E">
              <w:rPr>
                <w:sz w:val="20"/>
                <w:szCs w:val="20"/>
              </w:rPr>
              <w:br/>
              <w:t xml:space="preserve">3. Тара под товаром и порожняя </w:t>
            </w:r>
            <w:r w:rsidRPr="002B3A3E">
              <w:rPr>
                <w:sz w:val="20"/>
                <w:szCs w:val="20"/>
              </w:rPr>
              <w:br/>
              <w:t>4. Покупные изделия</w:t>
            </w:r>
            <w:r w:rsidRPr="002B3A3E">
              <w:rPr>
                <w:sz w:val="20"/>
                <w:szCs w:val="20"/>
              </w:rPr>
              <w:br/>
              <w:t>5. Товары, переданные для подготовки на сторону</w:t>
            </w:r>
            <w:r w:rsidRPr="002B3A3E">
              <w:rPr>
                <w:sz w:val="20"/>
                <w:szCs w:val="20"/>
              </w:rPr>
              <w:br/>
              <w:t>6. Предметы проката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Торговая наценка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Готовая продукция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Расходы на реализацию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Товары отгруженные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49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a174"/>
            <w:bookmarkEnd w:id="0"/>
            <w:r w:rsidRPr="002B3A3E">
              <w:rPr>
                <w:sz w:val="20"/>
                <w:szCs w:val="20"/>
              </w:rPr>
              <w:t xml:space="preserve">Раздел V </w:t>
            </w:r>
            <w:r w:rsidRPr="002B3A3E">
              <w:rPr>
                <w:sz w:val="20"/>
                <w:szCs w:val="20"/>
              </w:rPr>
              <w:br/>
              <w:t>ДЕНЕЖНЫЕ СРЕДСТВА И КРАТКОСРОЧНЫЕ ФИНАНСОВЫЕ ВЛОЖЕНИЯ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Касса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Расчетные счета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Валютные счета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Специальные счета в банках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Депозитные счета</w:t>
            </w:r>
            <w:r w:rsidRPr="002B3A3E">
              <w:rPr>
                <w:sz w:val="20"/>
                <w:szCs w:val="20"/>
              </w:rPr>
              <w:br/>
            </w:r>
            <w:r w:rsidRPr="002B3A3E">
              <w:rPr>
                <w:sz w:val="20"/>
                <w:szCs w:val="20"/>
              </w:rPr>
              <w:lastRenderedPageBreak/>
              <w:t>2. Счета в драгоценных металлах</w:t>
            </w:r>
            <w:r w:rsidRPr="002B3A3E">
              <w:rPr>
                <w:sz w:val="20"/>
                <w:szCs w:val="20"/>
              </w:rPr>
              <w:br/>
              <w:t>3. Специальный счет денежных средств целевого назначения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Денежные средства в пути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Инкассированные денежные средства</w:t>
            </w:r>
            <w:r w:rsidRPr="002B3A3E">
              <w:rPr>
                <w:sz w:val="20"/>
                <w:szCs w:val="20"/>
              </w:rPr>
              <w:br/>
              <w:t>2. Денежные средства для приобретения иностранной валюты</w:t>
            </w:r>
            <w:r w:rsidRPr="002B3A3E">
              <w:rPr>
                <w:sz w:val="20"/>
                <w:szCs w:val="20"/>
              </w:rPr>
              <w:br/>
              <w:t>3. Денежные средства в иностранных валютах для реализации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Краткосрочные финансовые вложения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Краткосрочные финансовые вложения в ценные бумаги</w:t>
            </w:r>
            <w:r w:rsidRPr="002B3A3E">
              <w:rPr>
                <w:sz w:val="20"/>
                <w:szCs w:val="20"/>
              </w:rPr>
              <w:br/>
              <w:t xml:space="preserve">2. Предоставленные краткосрочные займы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Резервы под обесценение краткосрочных финансовых вложений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59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Раздел VI </w:t>
            </w:r>
            <w:r w:rsidRPr="002B3A3E">
              <w:rPr>
                <w:sz w:val="20"/>
                <w:szCs w:val="20"/>
              </w:rPr>
              <w:br/>
              <w:t>РАСЧЕТЫ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поставщиками и подрядчиками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покупателями и заказчиками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Резервы по сомнительным долгам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по краткосрочным кредитам и займам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Расчеты по краткосрочным кредитам</w:t>
            </w:r>
            <w:r w:rsidRPr="002B3A3E">
              <w:rPr>
                <w:sz w:val="20"/>
                <w:szCs w:val="20"/>
              </w:rPr>
              <w:br/>
              <w:t>2. Расчеты по краткосрочным займам</w:t>
            </w:r>
            <w:r w:rsidRPr="002B3A3E">
              <w:rPr>
                <w:sz w:val="20"/>
                <w:szCs w:val="20"/>
              </w:rPr>
              <w:br/>
              <w:t xml:space="preserve">3. Расчеты по процентам по краткосрочным кредитам и займам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по долгосрочным кредитам и займам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Расчеты по долгосрочным кредитам</w:t>
            </w:r>
            <w:r w:rsidRPr="002B3A3E">
              <w:rPr>
                <w:sz w:val="20"/>
                <w:szCs w:val="20"/>
              </w:rPr>
              <w:br/>
              <w:t>2. Расчеты по долгосрочным займам</w:t>
            </w:r>
            <w:r w:rsidRPr="002B3A3E">
              <w:rPr>
                <w:sz w:val="20"/>
                <w:szCs w:val="20"/>
              </w:rPr>
              <w:br/>
              <w:t xml:space="preserve">3. Расчеты по процентам по долгосрочным кредитам и займам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по налогам и сборам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Расчеты по налогам и сборам, относимым на затраты по производству и реализации продукции, товаров, работ, услуг</w:t>
            </w:r>
            <w:r w:rsidRPr="002B3A3E">
              <w:rPr>
                <w:sz w:val="20"/>
                <w:szCs w:val="20"/>
              </w:rPr>
              <w:br/>
              <w:t>2. Расчеты по налогам и сборам, исчисляемым из выручки от реализации продукции, товаров, работ, услуг</w:t>
            </w:r>
            <w:r w:rsidRPr="002B3A3E">
              <w:rPr>
                <w:sz w:val="20"/>
                <w:szCs w:val="20"/>
              </w:rPr>
              <w:br/>
              <w:t>3. Расчеты по налогам и сборам, исчисляемым из прибыли (дохода)</w:t>
            </w:r>
            <w:r w:rsidRPr="002B3A3E">
              <w:rPr>
                <w:sz w:val="20"/>
                <w:szCs w:val="20"/>
              </w:rPr>
              <w:br/>
              <w:t>4. Расчеты по подоходному налогу</w:t>
            </w:r>
            <w:r w:rsidRPr="002B3A3E">
              <w:rPr>
                <w:sz w:val="20"/>
                <w:szCs w:val="20"/>
              </w:rPr>
              <w:br/>
              <w:t>5. Расчеты по прочим платежам в бюджет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по социальному страхованию и обеспечению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69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персоналом по оплате труда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персоналом по прочим операциям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1. Расчеты по предоставленным займам </w:t>
            </w:r>
            <w:r w:rsidRPr="002B3A3E">
              <w:rPr>
                <w:sz w:val="20"/>
                <w:szCs w:val="20"/>
              </w:rPr>
              <w:br/>
              <w:t>2. Расчеты по возмещению ущерба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учредителями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1. Расчеты по вкладам в уставный капитал </w:t>
            </w:r>
            <w:r w:rsidRPr="002B3A3E">
              <w:rPr>
                <w:sz w:val="20"/>
                <w:szCs w:val="20"/>
              </w:rPr>
              <w:br/>
              <w:t xml:space="preserve">2. Расчеты по выплате дивидендов и других доходов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с разными дебиторами и кредиторами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1. Расчеты по исполнительным документам </w:t>
            </w:r>
            <w:r w:rsidRPr="002B3A3E">
              <w:rPr>
                <w:sz w:val="20"/>
                <w:szCs w:val="20"/>
              </w:rPr>
              <w:br/>
              <w:t xml:space="preserve">2. Расчеты по имущественному и личному страхованию </w:t>
            </w:r>
            <w:r w:rsidRPr="002B3A3E">
              <w:rPr>
                <w:sz w:val="20"/>
                <w:szCs w:val="20"/>
              </w:rPr>
              <w:br/>
              <w:t xml:space="preserve">3. Расчеты по претензиям </w:t>
            </w:r>
            <w:r w:rsidRPr="002B3A3E">
              <w:rPr>
                <w:sz w:val="20"/>
                <w:szCs w:val="20"/>
              </w:rPr>
              <w:br/>
              <w:t xml:space="preserve">4. Расчеты по причитающимся дивидендам и другим доходам </w:t>
            </w:r>
            <w:r w:rsidRPr="002B3A3E">
              <w:rPr>
                <w:sz w:val="20"/>
                <w:szCs w:val="20"/>
              </w:rPr>
              <w:br/>
              <w:t>5. Расчеты по депонированным суммам</w:t>
            </w:r>
            <w:r w:rsidRPr="002B3A3E">
              <w:rPr>
                <w:sz w:val="20"/>
                <w:szCs w:val="20"/>
              </w:rPr>
              <w:br/>
              <w:t>6. Расчеты по договору доверительного управления имуществом</w:t>
            </w:r>
            <w:r w:rsidRPr="002B3A3E">
              <w:rPr>
                <w:sz w:val="20"/>
                <w:szCs w:val="20"/>
              </w:rPr>
              <w:br/>
              <w:t>7. Расчеты, связанные с выбывающей группой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Расчеты по прямому страхованию и перестрахованию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Внутрихозяйственные расчеты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79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lastRenderedPageBreak/>
              <w:t xml:space="preserve">Раздел VII </w:t>
            </w:r>
            <w:r w:rsidRPr="002B3A3E">
              <w:rPr>
                <w:sz w:val="20"/>
                <w:szCs w:val="20"/>
              </w:rPr>
              <w:br/>
              <w:t>СОБСТВЕННЫЙ КАПИТАЛ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Собственные акции (доли в уставном капитале)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89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Раздел VIII </w:t>
            </w:r>
            <w:r w:rsidRPr="002B3A3E">
              <w:rPr>
                <w:sz w:val="20"/>
                <w:szCs w:val="20"/>
              </w:rPr>
              <w:br/>
              <w:t>ФИНАНСОВЫЕ РЕЗУЛЬТАТЫ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Доходы и расходы по текущей деятельности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1. Выручка от реализации продукции, товаров, работ, услуг</w:t>
            </w:r>
            <w:r w:rsidRPr="002B3A3E">
              <w:rPr>
                <w:sz w:val="20"/>
                <w:szCs w:val="20"/>
              </w:rPr>
              <w:br/>
              <w:t>2. Налог на добавленную стоимость, исчисляемый из выручки от реализации продукции, товаров, работ, услуг</w:t>
            </w:r>
            <w:r w:rsidRPr="002B3A3E">
              <w:rPr>
                <w:sz w:val="20"/>
                <w:szCs w:val="20"/>
              </w:rPr>
              <w:br/>
              <w:t>3. Прочие налоги и сборы, исчисляемые из выручки от реализации продукции, товаров, работ, услуг</w:t>
            </w:r>
            <w:r w:rsidRPr="002B3A3E">
              <w:rPr>
                <w:sz w:val="20"/>
                <w:szCs w:val="20"/>
              </w:rPr>
              <w:br/>
              <w:t>4. Себестоимость реализованной продукции, товаров, работ, услуг</w:t>
            </w:r>
            <w:r w:rsidRPr="002B3A3E">
              <w:rPr>
                <w:sz w:val="20"/>
                <w:szCs w:val="20"/>
              </w:rPr>
              <w:br/>
              <w:t xml:space="preserve">5. Управленческие расходы </w:t>
            </w:r>
            <w:r w:rsidRPr="002B3A3E">
              <w:rPr>
                <w:sz w:val="20"/>
                <w:szCs w:val="20"/>
              </w:rPr>
              <w:br/>
              <w:t>6. Расходы на реализацию</w:t>
            </w:r>
            <w:r w:rsidRPr="002B3A3E">
              <w:rPr>
                <w:sz w:val="20"/>
                <w:szCs w:val="20"/>
              </w:rPr>
              <w:br/>
              <w:t>7. Прочие доходы по текущей деятельности</w:t>
            </w:r>
            <w:r w:rsidRPr="002B3A3E">
              <w:rPr>
                <w:sz w:val="20"/>
                <w:szCs w:val="20"/>
              </w:rPr>
              <w:br/>
              <w:t>8. Налог на добавленную стоимость, исчисляемый от прочих доходов по текущей деятельности</w:t>
            </w:r>
            <w:r w:rsidRPr="002B3A3E">
              <w:rPr>
                <w:sz w:val="20"/>
                <w:szCs w:val="20"/>
              </w:rPr>
              <w:br/>
              <w:t>9. Прочие налоги и сборы, исчисляемые от прочих доходов по текущей деятельности</w:t>
            </w:r>
            <w:r w:rsidRPr="002B3A3E">
              <w:rPr>
                <w:sz w:val="20"/>
                <w:szCs w:val="20"/>
              </w:rPr>
              <w:br/>
              <w:t>10. Прочие расходы по текущей деятельности</w:t>
            </w:r>
            <w:r w:rsidRPr="002B3A3E">
              <w:rPr>
                <w:sz w:val="20"/>
                <w:szCs w:val="20"/>
              </w:rPr>
              <w:br/>
              <w:t>11. Прибыль (убыток) от текущей деятельности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Прочие доходы и расходы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1. Прочие доходы </w:t>
            </w:r>
            <w:r w:rsidRPr="002B3A3E">
              <w:rPr>
                <w:sz w:val="20"/>
                <w:szCs w:val="20"/>
              </w:rPr>
              <w:br/>
              <w:t>2. Налог на добавленную стоимость</w:t>
            </w:r>
            <w:r w:rsidRPr="002B3A3E">
              <w:rPr>
                <w:sz w:val="20"/>
                <w:szCs w:val="20"/>
              </w:rPr>
              <w:br/>
              <w:t>3. Прочие налоги и сборы, исчисляемые от прочих доходов</w:t>
            </w:r>
            <w:r w:rsidRPr="002B3A3E">
              <w:rPr>
                <w:sz w:val="20"/>
                <w:szCs w:val="20"/>
              </w:rPr>
              <w:br/>
              <w:t>4. Прочие расходы</w:t>
            </w:r>
            <w:r w:rsidRPr="002B3A3E">
              <w:rPr>
                <w:sz w:val="20"/>
                <w:szCs w:val="20"/>
              </w:rPr>
              <w:br/>
              <w:t xml:space="preserve">5. Сальдо прочих доходов и расходов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Страховые взносы (премии)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Недостачи и потери от порчи имущества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Страховые резервы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Резервы предстоящих платежей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 видам резервов предстоящих платежей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97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По видам расходов будущих периодов 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Доходы будущих периодов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98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По видам доходов будущих периодов</w:t>
            </w:r>
          </w:p>
        </w:tc>
      </w:tr>
      <w:tr w:rsidR="00051EB5" w:rsidRPr="002B3A3E" w:rsidTr="00051EB5">
        <w:trPr>
          <w:trHeight w:val="240"/>
        </w:trPr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 xml:space="preserve">Прибыли и убытки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jc w:val="center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99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51EB5" w:rsidRPr="002B3A3E" w:rsidRDefault="00051EB5" w:rsidP="00051EB5">
            <w:pPr>
              <w:widowControl w:val="0"/>
              <w:rPr>
                <w:sz w:val="20"/>
                <w:szCs w:val="20"/>
              </w:rPr>
            </w:pPr>
            <w:r w:rsidRPr="002B3A3E">
              <w:rPr>
                <w:sz w:val="20"/>
                <w:szCs w:val="20"/>
              </w:rPr>
              <w:t> </w:t>
            </w:r>
          </w:p>
        </w:tc>
      </w:tr>
    </w:tbl>
    <w:p w:rsidR="00051EB5" w:rsidRDefault="00051EB5" w:rsidP="00051EB5">
      <w:pPr>
        <w:spacing w:line="264" w:lineRule="auto"/>
        <w:ind w:firstLine="709"/>
        <w:jc w:val="both"/>
        <w:rPr>
          <w:color w:val="000000"/>
        </w:rPr>
      </w:pPr>
    </w:p>
    <w:p w:rsidR="00051EB5" w:rsidRPr="00AB73BE" w:rsidRDefault="00051EB5" w:rsidP="00AB73BE">
      <w:pPr>
        <w:pStyle w:val="a5"/>
        <w:spacing w:line="252" w:lineRule="auto"/>
        <w:rPr>
          <w:i/>
          <w:color w:val="000000"/>
        </w:rPr>
      </w:pPr>
      <w:r w:rsidRPr="00AB73BE">
        <w:rPr>
          <w:i/>
          <w:color w:val="000000"/>
        </w:rPr>
        <w:t xml:space="preserve">К </w:t>
      </w:r>
      <w:proofErr w:type="spellStart"/>
      <w:r w:rsidRPr="00AB73BE">
        <w:rPr>
          <w:i/>
          <w:color w:val="000000"/>
        </w:rPr>
        <w:t>забалансовым</w:t>
      </w:r>
      <w:proofErr w:type="spellEnd"/>
      <w:r w:rsidRPr="00AB73BE">
        <w:rPr>
          <w:i/>
          <w:color w:val="000000"/>
        </w:rPr>
        <w:t xml:space="preserve"> счетам относятся: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268"/>
      </w:tblGrid>
      <w:tr w:rsidR="00051EB5" w:rsidRPr="002B3A3E" w:rsidTr="00AB73BE">
        <w:trPr>
          <w:cantSplit/>
          <w:trHeight w:val="2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Наименование счета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AB73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Номер</w:t>
            </w:r>
            <w:r w:rsidR="00AB73BE">
              <w:rPr>
                <w:rFonts w:ascii="Times New Roman" w:hAnsi="Times New Roman" w:cs="Times New Roman"/>
              </w:rPr>
              <w:t xml:space="preserve"> </w:t>
            </w:r>
            <w:r w:rsidRPr="002B3A3E">
              <w:rPr>
                <w:rFonts w:ascii="Times New Roman" w:hAnsi="Times New Roman" w:cs="Times New Roman"/>
              </w:rPr>
              <w:t>счета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Арендованные основные средства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001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Имущество, принятое на ответственное хранение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002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Материалы, принятые в переработку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003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Товары, принятые на комиссию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004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Оборудование, принятое для монтажа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005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Бланки строгой отчетности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006</w:t>
            </w:r>
          </w:p>
        </w:tc>
      </w:tr>
      <w:tr w:rsidR="00051EB5" w:rsidRPr="002B3A3E" w:rsidTr="00AB73BE">
        <w:trPr>
          <w:cantSplit/>
          <w:trHeight w:val="26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Списанная безнадежная к получению дебиторская задолженность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007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Обеспечения обязательств полученные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008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lastRenderedPageBreak/>
              <w:t xml:space="preserve">Обеспечения обязательств выданные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009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010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Основные средства, сданные в аренду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011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012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013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Потеря стоимости основных средств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014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015</w:t>
            </w:r>
          </w:p>
        </w:tc>
      </w:tr>
      <w:tr w:rsidR="00051EB5" w:rsidRPr="002B3A3E" w:rsidTr="00AB73B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Недвижимое имущество, находящееся в совместном домовладении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016</w:t>
            </w:r>
          </w:p>
        </w:tc>
      </w:tr>
      <w:tr w:rsidR="00051EB5" w:rsidRPr="002B3A3E" w:rsidTr="00AB73B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 xml:space="preserve">Именные приватизационные чеки «Имущество»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EB5" w:rsidRPr="002B3A3E" w:rsidRDefault="00051EB5" w:rsidP="00051E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A3E">
              <w:rPr>
                <w:rFonts w:ascii="Times New Roman" w:hAnsi="Times New Roman" w:cs="Times New Roman"/>
              </w:rPr>
              <w:t>017</w:t>
            </w:r>
          </w:p>
        </w:tc>
      </w:tr>
    </w:tbl>
    <w:p w:rsidR="00051EB5" w:rsidRPr="00C45C9D" w:rsidRDefault="00051EB5" w:rsidP="00051EB5">
      <w:pPr>
        <w:spacing w:line="264" w:lineRule="auto"/>
        <w:ind w:firstLine="709"/>
        <w:jc w:val="both"/>
        <w:rPr>
          <w:color w:val="000000"/>
        </w:rPr>
      </w:pPr>
    </w:p>
    <w:p w:rsidR="00F77427" w:rsidRDefault="00F77427"/>
    <w:sectPr w:rsidR="00F77427" w:rsidSect="0005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F4A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">
    <w:nsid w:val="0CC76C9E"/>
    <w:multiLevelType w:val="singleLevel"/>
    <w:tmpl w:val="6CBA81F4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2460"/>
      </w:pPr>
      <w:rPr>
        <w:rFonts w:hint="default"/>
      </w:rPr>
    </w:lvl>
  </w:abstractNum>
  <w:abstractNum w:abstractNumId="2">
    <w:nsid w:val="10F00808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168F1A6C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4">
    <w:nsid w:val="196166A8"/>
    <w:multiLevelType w:val="hybridMultilevel"/>
    <w:tmpl w:val="554EF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6103E"/>
    <w:multiLevelType w:val="singleLevel"/>
    <w:tmpl w:val="989C3B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31CA3D99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7">
    <w:nsid w:val="33D93ABE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8">
    <w:nsid w:val="423F251A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9">
    <w:nsid w:val="56623EF5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0">
    <w:nsid w:val="57134048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11">
    <w:nsid w:val="57B75955"/>
    <w:multiLevelType w:val="hybridMultilevel"/>
    <w:tmpl w:val="388CA01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E23973"/>
    <w:multiLevelType w:val="singleLevel"/>
    <w:tmpl w:val="51045D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662B5A9C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14">
    <w:nsid w:val="6DDB31C0"/>
    <w:multiLevelType w:val="hybridMultilevel"/>
    <w:tmpl w:val="544E927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5093E16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3F8F"/>
    <w:rsid w:val="00051EB5"/>
    <w:rsid w:val="00081247"/>
    <w:rsid w:val="000A3F8F"/>
    <w:rsid w:val="000D0489"/>
    <w:rsid w:val="003E2E75"/>
    <w:rsid w:val="006721F4"/>
    <w:rsid w:val="0072761E"/>
    <w:rsid w:val="00937AF1"/>
    <w:rsid w:val="00943BDC"/>
    <w:rsid w:val="00A65F5E"/>
    <w:rsid w:val="00A9761A"/>
    <w:rsid w:val="00AB73BE"/>
    <w:rsid w:val="00B228A4"/>
    <w:rsid w:val="00B31BF3"/>
    <w:rsid w:val="00C52F98"/>
    <w:rsid w:val="00CD12EE"/>
    <w:rsid w:val="00E04EB9"/>
    <w:rsid w:val="00E350DD"/>
    <w:rsid w:val="00F77427"/>
    <w:rsid w:val="00FC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10"/>
    <w:next w:val="a"/>
    <w:link w:val="11"/>
    <w:qFormat/>
    <w:rsid w:val="00E04EB9"/>
    <w:pPr>
      <w:keepNext/>
      <w:keepLines/>
      <w:spacing w:after="480" w:line="264" w:lineRule="auto"/>
      <w:ind w:firstLine="851"/>
      <w:jc w:val="both"/>
      <w:outlineLvl w:val="0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04EB9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43BDC"/>
    <w:pPr>
      <w:spacing w:after="100"/>
    </w:pPr>
  </w:style>
  <w:style w:type="paragraph" w:styleId="2">
    <w:name w:val="Body Text 2"/>
    <w:basedOn w:val="a"/>
    <w:link w:val="20"/>
    <w:rsid w:val="00051EB5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51E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2"/>
    <w:qFormat/>
    <w:rsid w:val="00051EB5"/>
    <w:pPr>
      <w:jc w:val="center"/>
    </w:pPr>
    <w:rPr>
      <w:b/>
      <w:bCs/>
      <w:i/>
      <w:iCs/>
      <w:sz w:val="32"/>
      <w:szCs w:val="24"/>
      <w:u w:val="single"/>
    </w:rPr>
  </w:style>
  <w:style w:type="character" w:customStyle="1" w:styleId="a4">
    <w:name w:val="Название Знак"/>
    <w:basedOn w:val="a0"/>
    <w:link w:val="a3"/>
    <w:uiPriority w:val="10"/>
    <w:rsid w:val="00051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 Indent"/>
    <w:basedOn w:val="a"/>
    <w:link w:val="a6"/>
    <w:rsid w:val="00051EB5"/>
    <w:pPr>
      <w:ind w:firstLine="709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051E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51EB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Noeeu1">
    <w:name w:val="Noeeu1"/>
    <w:basedOn w:val="a"/>
    <w:rsid w:val="00051EB5"/>
    <w:pPr>
      <w:ind w:firstLine="709"/>
      <w:jc w:val="both"/>
    </w:pPr>
    <w:rPr>
      <w:szCs w:val="20"/>
    </w:rPr>
  </w:style>
  <w:style w:type="paragraph" w:customStyle="1" w:styleId="ConsPlusCell">
    <w:name w:val="ConsPlusCell"/>
    <w:rsid w:val="00051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азвание Знак1"/>
    <w:link w:val="a3"/>
    <w:rsid w:val="00051EB5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02058-7621-4A9C-BC65-3FC4966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6596</Words>
  <Characters>37600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2016-10-03T07:15:00Z</dcterms:created>
  <dcterms:modified xsi:type="dcterms:W3CDTF">2016-10-03T14:05:00Z</dcterms:modified>
</cp:coreProperties>
</file>