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7" w:rsidRPr="00EE01D7" w:rsidRDefault="00EE01D7" w:rsidP="00EE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2F55C9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F55C9" w:rsidRPr="002F55C9">
        <w:rPr>
          <w:rFonts w:ascii="Times New Roman" w:hAnsi="Times New Roman" w:cs="Times New Roman"/>
          <w:b/>
          <w:bCs/>
          <w:sz w:val="28"/>
          <w:szCs w:val="28"/>
        </w:rPr>
        <w:t>ИННОВАЦИОННОЕ РАЗВИТИЕ РЕСПУБЛИКИ БЕЛАРУСЬ НА СОВРЕМЕННОМ ЭТАПЕ</w:t>
      </w:r>
    </w:p>
    <w:p w:rsidR="00582131" w:rsidRDefault="00582131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2F55C9">
        <w:rPr>
          <w:rFonts w:ascii="Times New Roman" w:hAnsi="Times New Roman" w:cs="Times New Roman"/>
          <w:b/>
          <w:sz w:val="28"/>
          <w:szCs w:val="28"/>
        </w:rPr>
        <w:t>Краткий аналитический обзор инновационного развития Республики Беларусь.</w:t>
      </w: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F55C9">
        <w:rPr>
          <w:rFonts w:ascii="Times New Roman" w:hAnsi="Times New Roman" w:cs="Times New Roman"/>
          <w:b/>
          <w:sz w:val="28"/>
          <w:szCs w:val="28"/>
        </w:rPr>
        <w:t xml:space="preserve">Государственная инновационная политика и нормативно-правовая база регулирования инновационной деятельности в Республике Беларусь. </w:t>
      </w: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2F55C9"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инновационного развития Республики Беларусь на современном этапе. </w:t>
      </w:r>
    </w:p>
    <w:p w:rsidR="00EE01D7" w:rsidRDefault="00EE01D7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2F55C9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2F55C9">
        <w:rPr>
          <w:rFonts w:ascii="Times New Roman" w:hAnsi="Times New Roman" w:cs="Times New Roman"/>
          <w:b/>
          <w:sz w:val="28"/>
          <w:szCs w:val="28"/>
        </w:rPr>
        <w:t>Краткий аналитический обзор инновационного развития Республики Беларусь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626C73" w:rsidP="00BF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отмечается в </w:t>
      </w:r>
      <w:r w:rsidRPr="00626C73">
        <w:rPr>
          <w:rFonts w:ascii="Times New Roman" w:eastAsia="Calibri" w:hAnsi="Times New Roman"/>
          <w:sz w:val="28"/>
          <w:szCs w:val="28"/>
          <w:lang w:eastAsia="en-US"/>
        </w:rPr>
        <w:t>Государственной программе инновационного развития Республики Беларусь на 2016–2020 годы</w:t>
      </w:r>
      <w:r>
        <w:rPr>
          <w:rFonts w:ascii="Times New Roman" w:eastAsia="Calibri" w:hAnsi="Times New Roman"/>
          <w:sz w:val="28"/>
          <w:szCs w:val="28"/>
          <w:lang w:eastAsia="en-US"/>
        </w:rPr>
        <w:t>, Республика Беларусь</w:t>
      </w:r>
      <w:r w:rsidRPr="00626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Pr="00626C73">
        <w:rPr>
          <w:rFonts w:ascii="Times New Roman" w:hAnsi="Times New Roman"/>
          <w:sz w:val="28"/>
          <w:szCs w:val="28"/>
        </w:rPr>
        <w:t xml:space="preserve"> высок</w:t>
      </w:r>
      <w:r>
        <w:rPr>
          <w:rFonts w:ascii="Times New Roman" w:hAnsi="Times New Roman"/>
          <w:sz w:val="28"/>
          <w:szCs w:val="28"/>
        </w:rPr>
        <w:t>ий потенциал</w:t>
      </w:r>
      <w:r w:rsidRPr="00626C73">
        <w:rPr>
          <w:rFonts w:ascii="Times New Roman" w:hAnsi="Times New Roman"/>
          <w:sz w:val="28"/>
          <w:szCs w:val="28"/>
        </w:rPr>
        <w:t xml:space="preserve"> инновационного развития</w:t>
      </w:r>
      <w:r>
        <w:rPr>
          <w:rFonts w:ascii="Times New Roman" w:hAnsi="Times New Roman"/>
          <w:sz w:val="28"/>
          <w:szCs w:val="28"/>
        </w:rPr>
        <w:t>, о чем</w:t>
      </w:r>
      <w:r w:rsidRPr="00626C73">
        <w:rPr>
          <w:rFonts w:ascii="Times New Roman" w:hAnsi="Times New Roman"/>
          <w:sz w:val="28"/>
          <w:szCs w:val="28"/>
        </w:rPr>
        <w:t xml:space="preserve"> свидетельствуют положение нашей страны в международных рейтингах</w:t>
      </w:r>
      <w:r>
        <w:rPr>
          <w:rFonts w:ascii="Times New Roman" w:hAnsi="Times New Roman"/>
          <w:sz w:val="28"/>
          <w:szCs w:val="28"/>
        </w:rPr>
        <w:t>:</w:t>
      </w:r>
      <w:r w:rsidRPr="00626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26C73">
        <w:rPr>
          <w:rFonts w:ascii="Times New Roman" w:hAnsi="Times New Roman"/>
          <w:sz w:val="28"/>
          <w:szCs w:val="28"/>
        </w:rPr>
        <w:t xml:space="preserve">ак, по индексу знаний республика в последние годы поднялась с 52-го на 45-е место, по индексу экономики знаний – с </w:t>
      </w:r>
      <w:r>
        <w:rPr>
          <w:rFonts w:ascii="Times New Roman" w:hAnsi="Times New Roman"/>
          <w:sz w:val="28"/>
          <w:szCs w:val="28"/>
        </w:rPr>
        <w:t>73-го на 59-е место;</w:t>
      </w:r>
      <w:r w:rsidRPr="00626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26C73">
        <w:rPr>
          <w:rFonts w:ascii="Times New Roman" w:hAnsi="Times New Roman"/>
          <w:sz w:val="28"/>
          <w:szCs w:val="28"/>
        </w:rPr>
        <w:t>о данным Всемирной организации интеллектуальной собственности, по количеству заявок на изобретения в расчете на 1 млрд</w:t>
      </w:r>
      <w:r w:rsidR="007A23BB">
        <w:rPr>
          <w:rFonts w:ascii="Times New Roman" w:hAnsi="Times New Roman"/>
          <w:sz w:val="28"/>
          <w:szCs w:val="28"/>
        </w:rPr>
        <w:t>.</w:t>
      </w:r>
      <w:r w:rsidRPr="00626C73">
        <w:rPr>
          <w:rFonts w:ascii="Times New Roman" w:hAnsi="Times New Roman"/>
          <w:sz w:val="28"/>
          <w:szCs w:val="28"/>
        </w:rPr>
        <w:t xml:space="preserve"> долларов США ВВП Бел</w:t>
      </w:r>
      <w:r>
        <w:rPr>
          <w:rFonts w:ascii="Times New Roman" w:hAnsi="Times New Roman"/>
          <w:sz w:val="28"/>
          <w:szCs w:val="28"/>
        </w:rPr>
        <w:t>арусь занимает 6-е место в мире.</w:t>
      </w:r>
    </w:p>
    <w:p w:rsidR="00626C73" w:rsidRDefault="00626C73" w:rsidP="00BF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время, как в этой Программе, так и в Стратегии «Наука и технологии: 2018-2040» выделяются ключевые проблемы инновационного развития Республики Беларусь, среди которых: </w:t>
      </w:r>
      <w:r w:rsidR="00915A63">
        <w:rPr>
          <w:rFonts w:ascii="Times New Roman" w:hAnsi="Times New Roman"/>
          <w:sz w:val="28"/>
          <w:szCs w:val="28"/>
        </w:rPr>
        <w:t xml:space="preserve">падение </w:t>
      </w:r>
      <w:r w:rsidR="00915A63" w:rsidRPr="00915A63">
        <w:rPr>
          <w:rFonts w:ascii="Times New Roman" w:hAnsi="Times New Roman" w:cs="Times New Roman"/>
          <w:sz w:val="28"/>
          <w:szCs w:val="28"/>
        </w:rPr>
        <w:t>у</w:t>
      </w:r>
      <w:r w:rsidR="00915A63" w:rsidRPr="00915A63">
        <w:rPr>
          <w:rFonts w:ascii="Times New Roman" w:eastAsia="Times New Roman" w:hAnsi="Times New Roman" w:cs="Times New Roman"/>
          <w:sz w:val="28"/>
          <w:szCs w:val="28"/>
        </w:rPr>
        <w:t>дельн</w:t>
      </w:r>
      <w:r w:rsidR="00915A63" w:rsidRPr="00915A63">
        <w:rPr>
          <w:rFonts w:ascii="Times New Roman" w:hAnsi="Times New Roman" w:cs="Times New Roman"/>
          <w:sz w:val="28"/>
          <w:szCs w:val="28"/>
        </w:rPr>
        <w:t>ого</w:t>
      </w:r>
      <w:r w:rsidR="00915A63" w:rsidRPr="00915A63">
        <w:rPr>
          <w:rFonts w:ascii="Times New Roman" w:eastAsia="Times New Roman" w:hAnsi="Times New Roman" w:cs="Times New Roman"/>
          <w:sz w:val="28"/>
          <w:szCs w:val="28"/>
        </w:rPr>
        <w:t xml:space="preserve"> вес</w:t>
      </w:r>
      <w:r w:rsidR="00915A63" w:rsidRPr="00915A63">
        <w:rPr>
          <w:rFonts w:ascii="Times New Roman" w:hAnsi="Times New Roman" w:cs="Times New Roman"/>
          <w:sz w:val="28"/>
          <w:szCs w:val="28"/>
        </w:rPr>
        <w:t>а</w:t>
      </w:r>
      <w:r w:rsidR="00915A63" w:rsidRPr="00915A63">
        <w:rPr>
          <w:rFonts w:ascii="Times New Roman" w:eastAsia="Times New Roman" w:hAnsi="Times New Roman" w:cs="Times New Roman"/>
          <w:sz w:val="28"/>
          <w:szCs w:val="28"/>
        </w:rPr>
        <w:t xml:space="preserve"> отгруженной инновационной продукции</w:t>
      </w:r>
      <w:r w:rsidR="00915A63">
        <w:rPr>
          <w:rFonts w:ascii="Times New Roman" w:hAnsi="Times New Roman" w:cs="Times New Roman"/>
          <w:sz w:val="28"/>
          <w:szCs w:val="28"/>
        </w:rPr>
        <w:t xml:space="preserve">; </w:t>
      </w:r>
      <w:r w:rsidR="00915A63" w:rsidRPr="00915A63">
        <w:rPr>
          <w:rFonts w:ascii="Times New Roman" w:eastAsia="Times New Roman" w:hAnsi="Times New Roman" w:cs="Times New Roman"/>
          <w:sz w:val="28"/>
          <w:szCs w:val="28"/>
        </w:rPr>
        <w:t>общее падение отгрузок белорусской инновационной продукции в основные страны-импортеры</w:t>
      </w:r>
      <w:r w:rsidR="00915A63" w:rsidRPr="00915A63">
        <w:rPr>
          <w:rFonts w:ascii="Times New Roman" w:hAnsi="Times New Roman" w:cs="Times New Roman"/>
          <w:sz w:val="28"/>
          <w:szCs w:val="28"/>
        </w:rPr>
        <w:t xml:space="preserve">; </w:t>
      </w:r>
      <w:r w:rsidR="00915A63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915A63" w:rsidRPr="00915A63">
        <w:rPr>
          <w:rFonts w:ascii="Times New Roman" w:hAnsi="Times New Roman" w:cs="Times New Roman"/>
          <w:sz w:val="28"/>
          <w:szCs w:val="28"/>
        </w:rPr>
        <w:t>удельный вес инновационно-</w:t>
      </w:r>
      <w:r w:rsidR="00915A63" w:rsidRPr="00915A63">
        <w:rPr>
          <w:rFonts w:ascii="Times New Roman" w:eastAsia="Times New Roman" w:hAnsi="Times New Roman" w:cs="Times New Roman"/>
          <w:sz w:val="28"/>
          <w:szCs w:val="28"/>
        </w:rPr>
        <w:t>активных организаций промышленности</w:t>
      </w:r>
      <w:r w:rsidR="00915A63">
        <w:rPr>
          <w:rFonts w:ascii="Times New Roman" w:hAnsi="Times New Roman" w:cs="Times New Roman"/>
          <w:sz w:val="28"/>
          <w:szCs w:val="28"/>
        </w:rPr>
        <w:t xml:space="preserve">; </w:t>
      </w:r>
      <w:r w:rsidR="007247F8" w:rsidRPr="007247F8">
        <w:rPr>
          <w:rFonts w:ascii="Times New Roman" w:eastAsia="Times New Roman" w:hAnsi="Times New Roman" w:cs="Times New Roman"/>
          <w:sz w:val="28"/>
          <w:szCs w:val="28"/>
        </w:rPr>
        <w:t>снижение объемов высокотехнологичного экспорта</w:t>
      </w:r>
      <w:r w:rsidR="007247F8">
        <w:rPr>
          <w:rFonts w:ascii="Times New Roman" w:hAnsi="Times New Roman" w:cs="Times New Roman"/>
          <w:sz w:val="28"/>
          <w:szCs w:val="28"/>
        </w:rPr>
        <w:t xml:space="preserve">; </w:t>
      </w:r>
      <w:r w:rsidR="00293957">
        <w:rPr>
          <w:rFonts w:ascii="Times New Roman" w:hAnsi="Times New Roman" w:cs="Times New Roman"/>
          <w:sz w:val="28"/>
          <w:szCs w:val="28"/>
        </w:rPr>
        <w:t xml:space="preserve">незначительная (0,5%) </w:t>
      </w:r>
      <w:r w:rsidR="00293957" w:rsidRPr="00293957">
        <w:rPr>
          <w:rFonts w:ascii="Times New Roman" w:eastAsia="Times New Roman" w:hAnsi="Times New Roman" w:cs="Times New Roman"/>
          <w:sz w:val="28"/>
          <w:szCs w:val="28"/>
        </w:rPr>
        <w:t>наукоемкость ВВП</w:t>
      </w:r>
      <w:r w:rsidR="00293957">
        <w:rPr>
          <w:rFonts w:ascii="Times New Roman" w:hAnsi="Times New Roman" w:cs="Times New Roman"/>
          <w:sz w:val="28"/>
          <w:szCs w:val="28"/>
        </w:rPr>
        <w:t xml:space="preserve">, которая в ведущих странах составляет 2,5 – 3,0%; </w:t>
      </w:r>
      <w:r w:rsidR="00293957" w:rsidRPr="00293957">
        <w:rPr>
          <w:rFonts w:ascii="Times New Roman" w:eastAsia="Times New Roman" w:hAnsi="Times New Roman" w:cs="Times New Roman"/>
          <w:sz w:val="28"/>
          <w:szCs w:val="28"/>
        </w:rPr>
        <w:t>низкий уровень инвестирования в инновационные проекты</w:t>
      </w:r>
      <w:r w:rsidR="00293957">
        <w:rPr>
          <w:rFonts w:ascii="Times New Roman" w:hAnsi="Times New Roman"/>
          <w:sz w:val="28"/>
          <w:szCs w:val="28"/>
        </w:rPr>
        <w:t xml:space="preserve">; </w:t>
      </w:r>
      <w:r w:rsidR="00AB0C50" w:rsidRPr="00AB0C50">
        <w:rPr>
          <w:rFonts w:ascii="Times New Roman" w:eastAsia="Times New Roman" w:hAnsi="Times New Roman" w:cs="Times New Roman"/>
          <w:sz w:val="28"/>
          <w:szCs w:val="28"/>
        </w:rPr>
        <w:t>невысок</w:t>
      </w:r>
      <w:r w:rsidR="00AB0C50" w:rsidRPr="00AB0C50">
        <w:rPr>
          <w:rFonts w:ascii="Times New Roman" w:hAnsi="Times New Roman"/>
          <w:sz w:val="28"/>
          <w:szCs w:val="28"/>
        </w:rPr>
        <w:t>ая</w:t>
      </w:r>
      <w:r w:rsidR="00AB0C50" w:rsidRPr="00AB0C50">
        <w:rPr>
          <w:rFonts w:ascii="Times New Roman" w:eastAsia="Times New Roman" w:hAnsi="Times New Roman" w:cs="Times New Roman"/>
          <w:sz w:val="28"/>
          <w:szCs w:val="28"/>
        </w:rPr>
        <w:t xml:space="preserve"> доля бюджетного финансирования науки</w:t>
      </w:r>
      <w:r w:rsidR="00AB0C50" w:rsidRPr="00AB0C50">
        <w:rPr>
          <w:rFonts w:ascii="Times New Roman" w:hAnsi="Times New Roman"/>
          <w:sz w:val="28"/>
          <w:szCs w:val="28"/>
        </w:rPr>
        <w:t>;</w:t>
      </w:r>
      <w:r w:rsidR="00AB0C50">
        <w:rPr>
          <w:rFonts w:ascii="Times New Roman" w:hAnsi="Times New Roman"/>
          <w:sz w:val="30"/>
          <w:szCs w:val="30"/>
        </w:rPr>
        <w:t xml:space="preserve"> </w:t>
      </w:r>
      <w:r w:rsidR="00D44951" w:rsidRPr="00D44951">
        <w:rPr>
          <w:rFonts w:ascii="Times New Roman" w:hAnsi="Times New Roman"/>
          <w:sz w:val="28"/>
          <w:szCs w:val="28"/>
        </w:rPr>
        <w:t>незначительная (0,6%) доля занятых научными исследованиями и разработками</w:t>
      </w:r>
      <w:r w:rsidR="007A23BB">
        <w:rPr>
          <w:rFonts w:ascii="Times New Roman" w:hAnsi="Times New Roman"/>
          <w:sz w:val="28"/>
          <w:szCs w:val="28"/>
        </w:rPr>
        <w:t xml:space="preserve"> и др.</w:t>
      </w:r>
    </w:p>
    <w:p w:rsidR="00EE39C9" w:rsidRDefault="007A23BB" w:rsidP="00EE3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9C9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EE39C9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Презентации к п. 2.1 (Слайды 2 – 5 к п. 2.1) </w:t>
      </w:r>
      <w:r w:rsidRPr="00EE39C9">
        <w:rPr>
          <w:rFonts w:ascii="Times New Roman" w:hAnsi="Times New Roman" w:cs="Times New Roman"/>
          <w:sz w:val="28"/>
          <w:szCs w:val="28"/>
        </w:rPr>
        <w:t xml:space="preserve">отчетливо характеризует </w:t>
      </w:r>
      <w:r w:rsidR="008571B0" w:rsidRPr="00EE39C9">
        <w:rPr>
          <w:rFonts w:ascii="Times New Roman" w:hAnsi="Times New Roman" w:cs="Times New Roman"/>
          <w:sz w:val="28"/>
          <w:szCs w:val="28"/>
        </w:rPr>
        <w:t xml:space="preserve">проблемы инновационного развития Республики Беларусь, подтверждаемые аналитическим материалом на основе официальных данных Белстата. Это: </w:t>
      </w:r>
      <w:r w:rsidR="00800493" w:rsidRPr="00EE39C9">
        <w:rPr>
          <w:rFonts w:ascii="Times New Roman" w:hAnsi="Times New Roman" w:cs="Times New Roman"/>
          <w:sz w:val="28"/>
          <w:szCs w:val="28"/>
        </w:rPr>
        <w:t xml:space="preserve">ежегодное сокращение числа организаций, выполнявших научные исследования и разработки с 530 в 2012 г. до 431 в 2016 г.; </w:t>
      </w:r>
      <w:r w:rsidR="00EE39C9" w:rsidRPr="00EE39C9">
        <w:rPr>
          <w:rFonts w:ascii="Times New Roman" w:hAnsi="Times New Roman" w:cs="Times New Roman"/>
          <w:sz w:val="28"/>
          <w:szCs w:val="28"/>
        </w:rPr>
        <w:t>ежегодное сокращение списочной численности работников, выполнявших научные исследования и разработки с 31 194 чел. в 2011 г. до 25 942 чел. в 2016 г.</w:t>
      </w:r>
      <w:r w:rsidR="00EE39C9">
        <w:rPr>
          <w:rFonts w:ascii="Times New Roman" w:hAnsi="Times New Roman" w:cs="Times New Roman"/>
          <w:sz w:val="28"/>
          <w:szCs w:val="28"/>
        </w:rPr>
        <w:t>, включая докторов и кандидатов наук и исследователей; падение у</w:t>
      </w:r>
      <w:r w:rsidR="00EE39C9" w:rsidRPr="00EE39C9">
        <w:rPr>
          <w:rFonts w:ascii="Times New Roman" w:hAnsi="Times New Roman" w:cs="Times New Roman"/>
          <w:sz w:val="28"/>
          <w:szCs w:val="28"/>
        </w:rPr>
        <w:t>дельн</w:t>
      </w:r>
      <w:r w:rsidR="00EE39C9">
        <w:rPr>
          <w:rFonts w:ascii="Times New Roman" w:hAnsi="Times New Roman" w:cs="Times New Roman"/>
          <w:sz w:val="28"/>
          <w:szCs w:val="28"/>
        </w:rPr>
        <w:t>ого</w:t>
      </w:r>
      <w:r w:rsidR="00EE39C9" w:rsidRPr="00EE39C9">
        <w:rPr>
          <w:rFonts w:ascii="Times New Roman" w:hAnsi="Times New Roman" w:cs="Times New Roman"/>
          <w:sz w:val="28"/>
          <w:szCs w:val="28"/>
        </w:rPr>
        <w:t xml:space="preserve"> вес</w:t>
      </w:r>
      <w:r w:rsidR="00EE39C9">
        <w:rPr>
          <w:rFonts w:ascii="Times New Roman" w:hAnsi="Times New Roman" w:cs="Times New Roman"/>
          <w:sz w:val="28"/>
          <w:szCs w:val="28"/>
        </w:rPr>
        <w:t>а</w:t>
      </w:r>
      <w:r w:rsidR="00EE39C9" w:rsidRPr="00EE39C9">
        <w:rPr>
          <w:rFonts w:ascii="Times New Roman" w:hAnsi="Times New Roman" w:cs="Times New Roman"/>
          <w:sz w:val="28"/>
          <w:szCs w:val="28"/>
        </w:rPr>
        <w:t xml:space="preserve"> организаций, осуществлявших затраты на технологические </w:t>
      </w:r>
      <w:r w:rsidR="00EE39C9" w:rsidRPr="00EE39C9">
        <w:rPr>
          <w:rFonts w:ascii="Times New Roman" w:hAnsi="Times New Roman" w:cs="Times New Roman"/>
          <w:sz w:val="28"/>
          <w:szCs w:val="28"/>
        </w:rPr>
        <w:lastRenderedPageBreak/>
        <w:t>инновации, в общем числе обследованных организаций</w:t>
      </w:r>
      <w:r w:rsidR="00EE39C9">
        <w:rPr>
          <w:rFonts w:ascii="Times New Roman" w:hAnsi="Times New Roman" w:cs="Times New Roman"/>
          <w:sz w:val="28"/>
          <w:szCs w:val="28"/>
        </w:rPr>
        <w:t xml:space="preserve"> с 22,7% в 2012 г. до 19,5% в 2016 г.; падение у</w:t>
      </w:r>
      <w:r w:rsidR="00EE39C9" w:rsidRPr="00EE39C9">
        <w:rPr>
          <w:rFonts w:ascii="Times New Roman" w:hAnsi="Times New Roman" w:cs="Times New Roman"/>
          <w:sz w:val="28"/>
          <w:szCs w:val="28"/>
        </w:rPr>
        <w:t>дельн</w:t>
      </w:r>
      <w:r w:rsidR="00EE39C9">
        <w:rPr>
          <w:rFonts w:ascii="Times New Roman" w:hAnsi="Times New Roman" w:cs="Times New Roman"/>
          <w:sz w:val="28"/>
          <w:szCs w:val="28"/>
        </w:rPr>
        <w:t>ого</w:t>
      </w:r>
      <w:r w:rsidR="00EE39C9" w:rsidRPr="00EE39C9">
        <w:rPr>
          <w:rFonts w:ascii="Times New Roman" w:hAnsi="Times New Roman" w:cs="Times New Roman"/>
          <w:sz w:val="28"/>
          <w:szCs w:val="28"/>
        </w:rPr>
        <w:t xml:space="preserve"> вес</w:t>
      </w:r>
      <w:r w:rsidR="00EE39C9">
        <w:rPr>
          <w:rFonts w:ascii="Times New Roman" w:hAnsi="Times New Roman" w:cs="Times New Roman"/>
          <w:sz w:val="28"/>
          <w:szCs w:val="28"/>
        </w:rPr>
        <w:t>а</w:t>
      </w:r>
      <w:r w:rsidR="00EE39C9" w:rsidRPr="00EE39C9">
        <w:rPr>
          <w:rFonts w:ascii="Times New Roman" w:hAnsi="Times New Roman" w:cs="Times New Roman"/>
          <w:sz w:val="28"/>
          <w:szCs w:val="28"/>
        </w:rPr>
        <w:t xml:space="preserve"> организаций промышленности, осуществлявших затраты на технологические, организационные, маркетинговые инновации, в общем числе обследованных организаций промышленности</w:t>
      </w:r>
      <w:r w:rsidR="00EE39C9">
        <w:rPr>
          <w:rFonts w:ascii="Times New Roman" w:hAnsi="Times New Roman" w:cs="Times New Roman"/>
          <w:sz w:val="28"/>
          <w:szCs w:val="28"/>
        </w:rPr>
        <w:t xml:space="preserve"> с 24,8% в 2012 г. до 21,7% в 2016 г.; самый низкий (0,5%) у</w:t>
      </w:r>
      <w:r w:rsidR="00EE39C9" w:rsidRPr="00EE39C9">
        <w:rPr>
          <w:rFonts w:ascii="Times New Roman" w:hAnsi="Times New Roman" w:cs="Times New Roman"/>
          <w:sz w:val="28"/>
          <w:szCs w:val="28"/>
        </w:rPr>
        <w:t>дельный вес отгруженной инновационной продукции (работ, услуг) новой для мирового рынка в общем объеме отгруженной продукции (работ, услуг) организаций промышленности</w:t>
      </w:r>
      <w:r w:rsidR="00EE39C9">
        <w:rPr>
          <w:rFonts w:ascii="Times New Roman" w:hAnsi="Times New Roman" w:cs="Times New Roman"/>
          <w:sz w:val="28"/>
          <w:szCs w:val="28"/>
        </w:rPr>
        <w:t xml:space="preserve"> в 2016 г, начиная с 2011 г.; ежегодное сокращение ч</w:t>
      </w:r>
      <w:r w:rsidR="00EE39C9" w:rsidRPr="00EE39C9">
        <w:rPr>
          <w:rFonts w:ascii="Times New Roman" w:hAnsi="Times New Roman" w:cs="Times New Roman"/>
          <w:sz w:val="28"/>
          <w:szCs w:val="28"/>
        </w:rPr>
        <w:t>исл</w:t>
      </w:r>
      <w:r w:rsidR="00EE39C9">
        <w:rPr>
          <w:rFonts w:ascii="Times New Roman" w:hAnsi="Times New Roman" w:cs="Times New Roman"/>
          <w:sz w:val="28"/>
          <w:szCs w:val="28"/>
        </w:rPr>
        <w:t>а</w:t>
      </w:r>
      <w:r w:rsidR="00EE39C9" w:rsidRPr="00EE39C9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технологические инновации</w:t>
      </w:r>
      <w:r w:rsidR="00EE39C9">
        <w:rPr>
          <w:rFonts w:ascii="Times New Roman" w:hAnsi="Times New Roman" w:cs="Times New Roman"/>
          <w:sz w:val="28"/>
          <w:szCs w:val="28"/>
        </w:rPr>
        <w:t xml:space="preserve"> с 443 в 2011 г. до 345 в 2016 г.</w:t>
      </w:r>
    </w:p>
    <w:p w:rsidR="00677D1F" w:rsidRPr="00677D1F" w:rsidRDefault="00EE39C9" w:rsidP="00677D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9C9">
        <w:rPr>
          <w:rFonts w:ascii="Times New Roman" w:hAnsi="Times New Roman" w:cs="Times New Roman"/>
          <w:sz w:val="28"/>
          <w:szCs w:val="28"/>
        </w:rPr>
        <w:t>Удельный вес организаций, осуществляющих технологические инновации в общем числе организаций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 колебал</w:t>
      </w:r>
      <w:r w:rsidR="00677D1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77D1F">
        <w:rPr>
          <w:rFonts w:ascii="Times New Roman" w:hAnsi="Times New Roman" w:cs="Times New Roman"/>
          <w:sz w:val="28"/>
          <w:szCs w:val="28"/>
        </w:rPr>
        <w:t xml:space="preserve">22,8% в 2012 г. до 20,4% в 2016 г. в то время, как он составляет: </w:t>
      </w:r>
      <w:r w:rsidR="00677D1F" w:rsidRPr="00677D1F">
        <w:rPr>
          <w:rFonts w:ascii="Times New Roman" w:hAnsi="Times New Roman" w:cs="Times New Roman"/>
          <w:bCs/>
          <w:iCs/>
          <w:sz w:val="28"/>
          <w:szCs w:val="28"/>
        </w:rPr>
        <w:t>Ирландия – 75 %, Канада, Австрия – 60 % , Мексика – 46 %, Эстония – 38%, Латвия –</w:t>
      </w:r>
      <w:r w:rsidR="00677D1F">
        <w:rPr>
          <w:rFonts w:ascii="Times New Roman" w:hAnsi="Times New Roman" w:cs="Times New Roman"/>
          <w:bCs/>
          <w:iCs/>
          <w:sz w:val="28"/>
          <w:szCs w:val="28"/>
        </w:rPr>
        <w:t xml:space="preserve"> 35 %, Словения, Венгрия – 28 %. Хотя </w:t>
      </w:r>
      <w:r w:rsidR="00677D1F" w:rsidRPr="00677D1F">
        <w:rPr>
          <w:rFonts w:ascii="Times New Roman" w:hAnsi="Times New Roman" w:cs="Times New Roman"/>
          <w:bCs/>
          <w:iCs/>
          <w:sz w:val="28"/>
          <w:szCs w:val="28"/>
        </w:rPr>
        <w:t xml:space="preserve">внутренние затраты на исследования и разработки за счет собственных средств организаций </w:t>
      </w:r>
      <w:r w:rsidR="00677D1F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Беларусь и выросли с 12,4% в 2005 г. до 18,9% в 2016 г., они значительно меньше, чем в ведущих странах: </w:t>
      </w:r>
      <w:r w:rsidR="00677D1F" w:rsidRPr="00677D1F">
        <w:rPr>
          <w:rFonts w:ascii="Times New Roman" w:hAnsi="Times New Roman" w:cs="Times New Roman"/>
          <w:bCs/>
          <w:iCs/>
          <w:sz w:val="28"/>
          <w:szCs w:val="28"/>
        </w:rPr>
        <w:t>Финляндия – 75 %, Швеция – 74 %, Япония – 74 %, Австрия – 71 %, США – 70 %, Германия– 70 %, Дания – 70 %, Франция – 64 %</w:t>
      </w:r>
      <w:r w:rsidR="00677D1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77D1F" w:rsidRPr="006A4C2B" w:rsidRDefault="006A4C2B" w:rsidP="006A4C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4C2B">
        <w:rPr>
          <w:rFonts w:ascii="Times New Roman" w:hAnsi="Times New Roman" w:cs="Times New Roman"/>
          <w:sz w:val="28"/>
          <w:szCs w:val="28"/>
        </w:rPr>
        <w:t>Выделенные проблемы в процессе краткого аналитического обзора инновационного развития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наглядно представлены в </w:t>
      </w:r>
      <w:r w:rsidRPr="00EE39C9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Презентации к п. 2.1 (Слайды 2 –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E39C9">
        <w:rPr>
          <w:rFonts w:ascii="Times New Roman" w:hAnsi="Times New Roman" w:cs="Times New Roman"/>
          <w:b/>
          <w:i/>
          <w:sz w:val="28"/>
          <w:szCs w:val="28"/>
        </w:rPr>
        <w:t xml:space="preserve"> к п. 2.1)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D1F" w:rsidRPr="006A4C2B" w:rsidRDefault="006A4C2B" w:rsidP="006A4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C2B">
        <w:rPr>
          <w:rFonts w:ascii="Times New Roman" w:hAnsi="Times New Roman" w:cs="Times New Roman"/>
          <w:sz w:val="28"/>
          <w:szCs w:val="28"/>
        </w:rPr>
        <w:t>Данные проблемы актуализируют вопросы совершенствования государственной инновационной политики и выработку стратегических приоритетов инновационного развития Республики Беларусь на современном этапе.</w:t>
      </w:r>
    </w:p>
    <w:p w:rsidR="006A4C2B" w:rsidRPr="00677D1F" w:rsidRDefault="006A4C2B" w:rsidP="006A4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1F7" w:rsidRDefault="00663A08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F55C9">
        <w:rPr>
          <w:rFonts w:ascii="Times New Roman" w:hAnsi="Times New Roman" w:cs="Times New Roman"/>
          <w:b/>
          <w:sz w:val="28"/>
          <w:szCs w:val="28"/>
        </w:rPr>
        <w:t>Государственная инновационная политика и нормативно-правовая база регулирования инновационной деятельности в Республике Беларусь</w:t>
      </w:r>
    </w:p>
    <w:p w:rsid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8B6" w:rsidRPr="006738B6" w:rsidRDefault="006738B6" w:rsidP="00594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8B6">
        <w:rPr>
          <w:rFonts w:ascii="Times New Roman" w:hAnsi="Times New Roman" w:cs="Times New Roman"/>
          <w:sz w:val="28"/>
          <w:szCs w:val="28"/>
        </w:rPr>
        <w:t>Государственная инновационная политика является составной частью государственной социально-экономической политики и направлена на объединение усилий и ресурсов государственного и частного секторов экономики.</w:t>
      </w:r>
    </w:p>
    <w:p w:rsidR="005947EC" w:rsidRDefault="005947EC" w:rsidP="005947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24EC">
        <w:rPr>
          <w:rFonts w:ascii="Times New Roman" w:hAnsi="Times New Roman" w:cs="Times New Roman"/>
          <w:sz w:val="28"/>
          <w:szCs w:val="28"/>
        </w:rPr>
        <w:t>Основы Государственной инновационной политики (ГИП) в Республике Беларусь четко прописаны в двух Законах (</w:t>
      </w:r>
      <w:r w:rsidRPr="00E624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Республики Беларусь от 10.07.2012 г. № 425-З «О государственной инновационной политике и инновационной деятельности в Республике Беларусь» и </w:t>
      </w:r>
      <w:r w:rsidRPr="00E624EC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Беларусь от 19.01.1993 г. № 2105-XII «Об основах государственной научно-технической политики»). Опорными документами государственного уровня, принятыми в Республике Беларусь, и способствующими реализации ГИП в стране, являются </w:t>
      </w:r>
      <w:r w:rsidRPr="00E624EC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инновационного развития </w:t>
      </w:r>
      <w:r w:rsidRPr="00E624EC">
        <w:rPr>
          <w:rFonts w:ascii="Times New Roman" w:hAnsi="Times New Roman" w:cs="Times New Roman"/>
          <w:sz w:val="28"/>
          <w:szCs w:val="28"/>
        </w:rPr>
        <w:lastRenderedPageBreak/>
        <w:t>Республики Беларусь на 201</w:t>
      </w:r>
      <w:r w:rsidR="006738B6">
        <w:rPr>
          <w:rFonts w:ascii="Times New Roman" w:hAnsi="Times New Roman" w:cs="Times New Roman"/>
          <w:sz w:val="28"/>
          <w:szCs w:val="28"/>
        </w:rPr>
        <w:t>6</w:t>
      </w:r>
      <w:r w:rsidRPr="00E624EC">
        <w:rPr>
          <w:rFonts w:ascii="Times New Roman" w:hAnsi="Times New Roman" w:cs="Times New Roman"/>
          <w:sz w:val="28"/>
          <w:szCs w:val="28"/>
        </w:rPr>
        <w:t>–20</w:t>
      </w:r>
      <w:r w:rsidR="006738B6">
        <w:rPr>
          <w:rFonts w:ascii="Times New Roman" w:hAnsi="Times New Roman" w:cs="Times New Roman"/>
          <w:sz w:val="28"/>
          <w:szCs w:val="28"/>
        </w:rPr>
        <w:t>20</w:t>
      </w:r>
      <w:r w:rsidRPr="00E624EC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E62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Стратегия </w:t>
      </w:r>
      <w:r w:rsidR="00673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«Наука и технологии: </w:t>
      </w:r>
      <w:r w:rsidRPr="00E62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</w:t>
      </w:r>
      <w:r w:rsidR="00673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8-2040»</w:t>
      </w:r>
      <w:r w:rsidRPr="00E62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B0B0C" w:rsidRPr="005B0B0C" w:rsidRDefault="005B0B0C" w:rsidP="005B0B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2011 по 2030 г.г в Республике Беларусь реализуется </w:t>
      </w:r>
      <w:r w:rsidRPr="005B0B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цепция комплексной модернизации, согласно которой предусмотрена </w:t>
      </w:r>
      <w:r w:rsidRPr="005B0B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крупномасштабная диффузия организационно-управленческих инноваций в ключевых сферах и отраслях экономики</w:t>
      </w:r>
      <w:r>
        <w:rPr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данной концепции, в 2016 г. начинается 2-й </w:t>
      </w:r>
      <w:r w:rsidRPr="005B0B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этап активной трансформации белорусского общества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который концептуально продлится до 2022 года</w:t>
      </w:r>
    </w:p>
    <w:p w:rsidR="006738B6" w:rsidRDefault="005B0B0C" w:rsidP="005B0B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этого же периода вступила в действие и </w:t>
      </w:r>
      <w:r w:rsidR="00547D8F" w:rsidRPr="00547D8F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547D8F" w:rsidRPr="00547D8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47D8F" w:rsidRPr="00547D8F">
        <w:rPr>
          <w:rFonts w:ascii="Times New Roman" w:hAnsi="Times New Roman" w:cs="Times New Roman"/>
          <w:bCs/>
          <w:sz w:val="28"/>
          <w:szCs w:val="28"/>
        </w:rPr>
        <w:t xml:space="preserve"> инновационного развития Республики Беларусь на 201</w:t>
      </w:r>
      <w:r w:rsidR="006738B6">
        <w:rPr>
          <w:rFonts w:ascii="Times New Roman" w:hAnsi="Times New Roman" w:cs="Times New Roman"/>
          <w:bCs/>
          <w:sz w:val="28"/>
          <w:szCs w:val="28"/>
        </w:rPr>
        <w:t>6</w:t>
      </w:r>
      <w:r w:rsidR="00547D8F" w:rsidRPr="00547D8F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6738B6">
        <w:rPr>
          <w:rFonts w:ascii="Times New Roman" w:hAnsi="Times New Roman" w:cs="Times New Roman"/>
          <w:bCs/>
          <w:sz w:val="28"/>
          <w:szCs w:val="28"/>
        </w:rPr>
        <w:t>20</w:t>
      </w:r>
      <w:r w:rsidR="00547D8F" w:rsidRPr="00547D8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54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8B6">
        <w:rPr>
          <w:rFonts w:ascii="Times New Roman" w:hAnsi="Times New Roman" w:cs="Times New Roman"/>
          <w:bCs/>
          <w:sz w:val="28"/>
          <w:szCs w:val="28"/>
        </w:rPr>
        <w:t>(далее – Государственная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73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8B6" w:rsidRPr="006738B6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8B6" w:rsidRPr="006738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38B6" w:rsidRPr="006738B6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Закона Республики Беларусь от 10 июля 2012 года «О государственной инновационной политике и инновационной деятельности в Республике Беларусь» (Национальный правовой Интернет-портал Республики Беларусь, 26.07.2012, 2/1977) с учетом положений Указа Президента Республики Беларусь от 22 апреля 2015 г. № 166 «О приоритетных направлениях научно-технической деятельности в Республике Беларусь на 2016–2020 годы» (Национальный правовой Интернет-портал Республики Беларусь, 24.04.2015, 1/15761), законов Республики Беларусь от 19 января 1993 года «Об основах государственной научно-технической политики» (Ведамасцi Вярхоўнага Савета Рэспублiкi Беларусь, 1993 г., № 7, ст. 43; Ведамасцi Нацыянальнага сходу Рэспублiкi Беларусь, 1997 г., № 33, ст. 657) и от 5 мая 1998 года «О государственном прогнозировании и программах социально-экономического развития Республики Беларусь» (Ведамасцi Нацыянальнага сходу Рэспублiкi Беларусь, 1998 г., № 20, ст. 222).</w:t>
      </w:r>
    </w:p>
    <w:p w:rsidR="006738B6" w:rsidRDefault="006738B6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1477" w:rsidRPr="00547D8F">
        <w:rPr>
          <w:rFonts w:ascii="Times New Roman" w:hAnsi="Times New Roman" w:cs="Times New Roman"/>
          <w:b/>
          <w:bCs/>
          <w:sz w:val="28"/>
          <w:szCs w:val="28"/>
        </w:rPr>
        <w:t>сновная 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программы</w:t>
      </w:r>
      <w:r w:rsidR="00761477" w:rsidRPr="0054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477" w:rsidRPr="00547D8F">
        <w:rPr>
          <w:rFonts w:ascii="Times New Roman" w:hAnsi="Times New Roman" w:cs="Times New Roman"/>
          <w:sz w:val="28"/>
          <w:szCs w:val="28"/>
        </w:rPr>
        <w:t xml:space="preserve">– </w:t>
      </w:r>
      <w:r w:rsidRPr="006738B6">
        <w:rPr>
          <w:rFonts w:ascii="Times New Roman" w:hAnsi="Times New Roman" w:cs="Times New Roman"/>
          <w:sz w:val="28"/>
          <w:szCs w:val="28"/>
        </w:rPr>
        <w:t>обеспечение качественного роста и конкурентоспособности национальной экономики с концентрацией ресурсов на формировании ее высокотехнологичных секторов, базирующихся на производствах</w:t>
      </w:r>
      <w:r>
        <w:rPr>
          <w:rFonts w:ascii="Times New Roman" w:hAnsi="Times New Roman" w:cs="Times New Roman"/>
          <w:sz w:val="28"/>
          <w:szCs w:val="28"/>
        </w:rPr>
        <w:t xml:space="preserve"> V и VI технологических укладов.</w:t>
      </w:r>
    </w:p>
    <w:p w:rsidR="006738B6" w:rsidRDefault="006738B6" w:rsidP="006738B6">
      <w:pPr>
        <w:pStyle w:val="newncpi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Задачами Государственной программы </w:t>
      </w:r>
      <w:r>
        <w:rPr>
          <w:sz w:val="28"/>
          <w:szCs w:val="28"/>
        </w:rPr>
        <w:t>является:</w:t>
      </w:r>
    </w:p>
    <w:p w:rsidR="006738B6" w:rsidRPr="006738B6" w:rsidRDefault="006738B6" w:rsidP="006738B6">
      <w:pPr>
        <w:pStyle w:val="newncpi"/>
        <w:rPr>
          <w:sz w:val="28"/>
          <w:szCs w:val="28"/>
        </w:rPr>
      </w:pPr>
      <w:r w:rsidRPr="006738B6">
        <w:rPr>
          <w:sz w:val="28"/>
          <w:szCs w:val="28"/>
        </w:rPr>
        <w:t>формирование и ускоренное развитие высокотехнологичных секторов национальной экономики, базирующихся на производствах V и VI технологических укладов, закрепление позиций республики на рынках наукоемкой продукции;</w:t>
      </w:r>
    </w:p>
    <w:p w:rsidR="006738B6" w:rsidRPr="006738B6" w:rsidRDefault="006738B6" w:rsidP="006738B6">
      <w:pPr>
        <w:pStyle w:val="newncpi"/>
        <w:rPr>
          <w:sz w:val="28"/>
          <w:szCs w:val="28"/>
        </w:rPr>
      </w:pPr>
      <w:r w:rsidRPr="006738B6">
        <w:rPr>
          <w:sz w:val="28"/>
          <w:szCs w:val="28"/>
        </w:rPr>
        <w:t>обеспечение конкурентоспособности традиционных секторов национальной экономики на основе их инновационного развития и внедрения передовых технологий;</w:t>
      </w:r>
    </w:p>
    <w:p w:rsidR="006738B6" w:rsidRPr="006738B6" w:rsidRDefault="006738B6" w:rsidP="00673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8B6">
        <w:rPr>
          <w:rFonts w:ascii="Times New Roman" w:hAnsi="Times New Roman" w:cs="Times New Roman"/>
          <w:sz w:val="28"/>
          <w:szCs w:val="28"/>
        </w:rPr>
        <w:t>развитие и повышение эффективности функционирования национальной инновационной системы на основе формирования рынка научно-технической продукции и благоприятной среды для осуществления инновационной деятельности.</w:t>
      </w:r>
    </w:p>
    <w:p w:rsidR="003D1C51" w:rsidRDefault="006738B6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1477" w:rsidRPr="00547D8F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решения задач Государственной программы</w:t>
      </w:r>
      <w:r w:rsidR="00761477" w:rsidRPr="00547D8F">
        <w:rPr>
          <w:rFonts w:ascii="Times New Roman" w:hAnsi="Times New Roman" w:cs="Times New Roman"/>
          <w:sz w:val="28"/>
          <w:szCs w:val="28"/>
        </w:rPr>
        <w:t xml:space="preserve"> – </w:t>
      </w:r>
      <w:r w:rsidRPr="006738B6">
        <w:rPr>
          <w:rFonts w:ascii="Times New Roman" w:hAnsi="Times New Roman" w:cs="Times New Roman"/>
          <w:sz w:val="28"/>
          <w:szCs w:val="28"/>
        </w:rPr>
        <w:t xml:space="preserve">достижение приоритетов социально-экономического развития Республики Беларусь на 2016–2020 годы в области эффективных инвестиций и ускоренного развития </w:t>
      </w:r>
      <w:r w:rsidRPr="006738B6">
        <w:rPr>
          <w:rFonts w:ascii="Times New Roman" w:hAnsi="Times New Roman" w:cs="Times New Roman"/>
          <w:sz w:val="28"/>
          <w:szCs w:val="28"/>
        </w:rPr>
        <w:lastRenderedPageBreak/>
        <w:t>инновационных секторов экономики и является основным документом, обеспечивающим реализацию важнейших направлений государственной инновационной политики.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Реализация Государственной программы будет способствовать: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формированию благоприятной среды для осуществления инновационной деятельности и создания развитого рынка научно-технической продукции;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росту и диверсификации экспорта наукоемкой и высокотехнологичной продукции;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инновационному развитию традиционных секторов национальной экономики и внедрению в них передовых технологий, закреплению позиций Республики Беларусь на рынках наукоемкой продукции;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формированию высокотехнологичных секторов национальной экономики, базирующихся на производствах V и VI технологических укладов, по следующим направлениям: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информационно-коммуникационные и авиакосмические технологии;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атомная энергетика и возобновляемые источники энергии;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био- и наноиндустрия;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фармацевтическая промышленность;</w:t>
      </w:r>
    </w:p>
    <w:p w:rsidR="00332961" w:rsidRPr="00332961" w:rsidRDefault="00332961" w:rsidP="00332961">
      <w:pPr>
        <w:pStyle w:val="newncpi"/>
        <w:rPr>
          <w:sz w:val="28"/>
          <w:szCs w:val="28"/>
        </w:rPr>
      </w:pPr>
      <w:r w:rsidRPr="00332961">
        <w:rPr>
          <w:sz w:val="28"/>
          <w:szCs w:val="28"/>
        </w:rPr>
        <w:t>приборостроение и электронная промышленность.</w:t>
      </w:r>
    </w:p>
    <w:p w:rsidR="00332961" w:rsidRPr="00332961" w:rsidRDefault="00332961" w:rsidP="00332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961">
        <w:rPr>
          <w:rFonts w:ascii="Times New Roman" w:hAnsi="Times New Roman" w:cs="Times New Roman"/>
          <w:sz w:val="28"/>
          <w:szCs w:val="28"/>
        </w:rPr>
        <w:t>В рамках реализации проектов создания новых производств, имеющих определяющее значение для инновационного развития Республики Беларусь, а также мероприятий по развитию инновационной инфраструктуры Республики Беларусь, указанных в приложениях 2 и 3 к Государственной программе, планируется создание к 2020 году более 70 высокодоходных экспортоориентированных производств и около 9 тыс. новых рабочих мест.</w:t>
      </w:r>
    </w:p>
    <w:p w:rsidR="00547D8F" w:rsidRPr="00547D8F" w:rsidRDefault="00547D8F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 xml:space="preserve">По ряду направлений Республика Беларусь удерживает позиции среди лидеров в разработке фундаментальных </w:t>
      </w:r>
      <w:r>
        <w:rPr>
          <w:rFonts w:ascii="Times New Roman" w:hAnsi="Times New Roman" w:cs="Times New Roman"/>
          <w:bCs/>
          <w:sz w:val="28"/>
          <w:szCs w:val="28"/>
        </w:rPr>
        <w:t>исследований</w:t>
      </w:r>
      <w:r w:rsidRPr="00547D8F">
        <w:rPr>
          <w:rFonts w:ascii="Times New Roman" w:hAnsi="Times New Roman" w:cs="Times New Roman"/>
          <w:bCs/>
          <w:sz w:val="28"/>
          <w:szCs w:val="28"/>
        </w:rPr>
        <w:t xml:space="preserve"> в области физики, математики, новых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47D8F">
        <w:rPr>
          <w:rFonts w:ascii="Times New Roman" w:hAnsi="Times New Roman" w:cs="Times New Roman"/>
          <w:bCs/>
          <w:sz w:val="28"/>
          <w:szCs w:val="28"/>
        </w:rPr>
        <w:t>Направления сотрудничества с мировым научным сообществом:</w:t>
      </w:r>
    </w:p>
    <w:p w:rsidR="003D1C51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информатизация и программное обеспечение;</w:t>
      </w:r>
    </w:p>
    <w:p w:rsidR="003D1C51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нанотехнологии и наноматериалы;</w:t>
      </w:r>
    </w:p>
    <w:p w:rsidR="003D1C51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энергоэффективные технологии;</w:t>
      </w:r>
    </w:p>
    <w:p w:rsidR="003D1C51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генетика и биотехнологии;</w:t>
      </w:r>
    </w:p>
    <w:p w:rsidR="003D1C51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экологическая устойчивость;</w:t>
      </w:r>
    </w:p>
    <w:p w:rsidR="003D1C51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ра</w:t>
      </w:r>
      <w:r w:rsidR="00547D8F">
        <w:rPr>
          <w:rFonts w:ascii="Times New Roman" w:hAnsi="Times New Roman" w:cs="Times New Roman"/>
          <w:bCs/>
          <w:sz w:val="28"/>
          <w:szCs w:val="28"/>
        </w:rPr>
        <w:t>диационная безопасность и другие.</w:t>
      </w:r>
    </w:p>
    <w:p w:rsidR="001437F6" w:rsidRPr="00597B99" w:rsidRDefault="001437F6" w:rsidP="00597B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B99">
        <w:rPr>
          <w:rFonts w:ascii="Times New Roman" w:hAnsi="Times New Roman" w:cs="Times New Roman"/>
          <w:bCs/>
          <w:sz w:val="28"/>
          <w:szCs w:val="28"/>
        </w:rPr>
        <w:t xml:space="preserve">Результаты прикладных исследований и разработок обеспечили достижения в области автомобиле- и тракторостроения, современных телевизоров, городского транспорта, медицинского оборудования и лекарственных препаратов, сенсорной техники. Однако, </w:t>
      </w:r>
      <w:r w:rsidR="00597B99" w:rsidRPr="00597B99">
        <w:rPr>
          <w:rFonts w:ascii="Times New Roman" w:hAnsi="Times New Roman" w:cs="Times New Roman"/>
          <w:bCs/>
          <w:sz w:val="28"/>
          <w:szCs w:val="28"/>
        </w:rPr>
        <w:t>в</w:t>
      </w:r>
      <w:r w:rsidRPr="00597B99">
        <w:rPr>
          <w:rFonts w:ascii="Times New Roman" w:hAnsi="Times New Roman" w:cs="Times New Roman"/>
          <w:bCs/>
          <w:sz w:val="28"/>
          <w:szCs w:val="28"/>
        </w:rPr>
        <w:t xml:space="preserve"> Республике Беларусь инновационная активность реального сектора крайне низка</w:t>
      </w:r>
      <w:r w:rsidR="00597B99" w:rsidRPr="00597B99">
        <w:rPr>
          <w:rFonts w:ascii="Times New Roman" w:hAnsi="Times New Roman" w:cs="Times New Roman"/>
          <w:bCs/>
          <w:sz w:val="28"/>
          <w:szCs w:val="28"/>
        </w:rPr>
        <w:t>, в сравнении с развитыми странами.</w:t>
      </w:r>
    </w:p>
    <w:p w:rsidR="00F90FD1" w:rsidRPr="00597B99" w:rsidRDefault="00F90FD1" w:rsidP="00597B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E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63A08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 раскрыты в Презентации к теме </w:t>
      </w:r>
      <w:r w:rsidR="00663A08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43DC0" w:rsidRDefault="00543DC0" w:rsidP="00F90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E27" w:rsidRDefault="005B0B0C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222B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663A08" w:rsidRPr="002F55C9">
        <w:rPr>
          <w:rFonts w:ascii="Times New Roman" w:hAnsi="Times New Roman" w:cs="Times New Roman"/>
          <w:b/>
          <w:sz w:val="28"/>
          <w:szCs w:val="28"/>
        </w:rPr>
        <w:t>Стратегические приоритеты инновационного развития Республики Беларусь на современном этапе</w:t>
      </w:r>
    </w:p>
    <w:p w:rsidR="00597B99" w:rsidRDefault="00597B99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D1B" w:rsidRPr="00597B99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 xml:space="preserve">Белорусская модель формирования социально-ориентированной рыночной экономики и стратегия устойчивого развития предусматривают проведение эффективной инновационной политики. </w:t>
      </w:r>
    </w:p>
    <w:p w:rsidR="00A11D1B" w:rsidRPr="00597B99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>Достижение главной стратегической цели инновационной политики - формирование конкурентной экономики - возможно за счет кардинального переоснащения и создания новых организаций и производств в промышленности, строительстве, энергетике, жилищно-коммунальном хозяйстве, транспорте, связи, медицине и других отраслях на основе внедрения передовых достижений науки и техники.</w:t>
      </w:r>
    </w:p>
    <w:p w:rsidR="00543DC0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>В целях продолжения работы по созданию инновационной экономики разработана Государственная программа инновационного развития Республики Беларусь на 201</w:t>
      </w:r>
      <w:r w:rsidR="00543DC0">
        <w:rPr>
          <w:sz w:val="28"/>
          <w:szCs w:val="28"/>
        </w:rPr>
        <w:t>6</w:t>
      </w:r>
      <w:r w:rsidRPr="00597B99">
        <w:rPr>
          <w:sz w:val="28"/>
          <w:szCs w:val="28"/>
        </w:rPr>
        <w:t>–20</w:t>
      </w:r>
      <w:r w:rsidR="00543DC0">
        <w:rPr>
          <w:sz w:val="28"/>
          <w:szCs w:val="28"/>
        </w:rPr>
        <w:t>20</w:t>
      </w:r>
      <w:r w:rsidRPr="00597B99">
        <w:rPr>
          <w:sz w:val="28"/>
          <w:szCs w:val="28"/>
        </w:rPr>
        <w:t xml:space="preserve"> годы</w:t>
      </w:r>
      <w:r w:rsidR="00543DC0">
        <w:rPr>
          <w:sz w:val="28"/>
          <w:szCs w:val="28"/>
        </w:rPr>
        <w:t>, Стратегия «Наука и технологи: 2018 – 2040».</w:t>
      </w:r>
    </w:p>
    <w:p w:rsidR="00B804AA" w:rsidRPr="00B804AA" w:rsidRDefault="00B804AA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B804AA">
        <w:rPr>
          <w:sz w:val="28"/>
          <w:szCs w:val="28"/>
        </w:rPr>
        <w:t xml:space="preserve">Стратегия инновационного развития </w:t>
      </w:r>
      <w:r w:rsidR="000E0E83">
        <w:rPr>
          <w:sz w:val="28"/>
          <w:szCs w:val="28"/>
        </w:rPr>
        <w:t>Р</w:t>
      </w:r>
      <w:r w:rsidRPr="00B804AA">
        <w:rPr>
          <w:sz w:val="28"/>
          <w:szCs w:val="28"/>
        </w:rPr>
        <w:t>еспублики, предусмотренная Государственной программой, заключается в синтезе внедрения технологий, относящихся к V и VI технологическим укладам, и индустриально-инновационного развития традиционных секторов экономики. При этом в одних секторах предстоит реализация стратегии лидерства на основе собственных разработок и инноваций, а в других – «догоняющее» развитие при активном заимствовании передовых зарубежных технологий и институтов.</w:t>
      </w:r>
    </w:p>
    <w:p w:rsidR="00162D92" w:rsidRPr="00162D92" w:rsidRDefault="00162D92" w:rsidP="00162D92">
      <w:pPr>
        <w:pStyle w:val="newncpi"/>
        <w:rPr>
          <w:sz w:val="28"/>
          <w:szCs w:val="28"/>
        </w:rPr>
      </w:pPr>
      <w:r w:rsidRPr="00162D92">
        <w:rPr>
          <w:sz w:val="28"/>
          <w:szCs w:val="28"/>
        </w:rPr>
        <w:t xml:space="preserve">В рамках решения задач по формированию и ускоренному развитию высокотехнологичных секторов национальной экономики, базирующихся на производствах V и VI технологических укладов, а также закреплению позиций </w:t>
      </w:r>
      <w:r>
        <w:rPr>
          <w:sz w:val="28"/>
          <w:szCs w:val="28"/>
        </w:rPr>
        <w:t>Р</w:t>
      </w:r>
      <w:r w:rsidRPr="00162D92">
        <w:rPr>
          <w:sz w:val="28"/>
          <w:szCs w:val="28"/>
        </w:rPr>
        <w:t>еспублики на рынках наукоемкой продукции</w:t>
      </w:r>
      <w:r>
        <w:rPr>
          <w:sz w:val="28"/>
          <w:szCs w:val="28"/>
        </w:rPr>
        <w:t>,</w:t>
      </w:r>
      <w:r w:rsidRPr="00162D92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стратегические ориентиры</w:t>
      </w:r>
      <w:r w:rsidRPr="00162D9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Pr="00162D92">
        <w:rPr>
          <w:sz w:val="28"/>
          <w:szCs w:val="28"/>
        </w:rPr>
        <w:t xml:space="preserve"> на следующих направлениях:</w:t>
      </w:r>
    </w:p>
    <w:p w:rsidR="00162D92" w:rsidRPr="00162D92" w:rsidRDefault="00162D92" w:rsidP="00162D92">
      <w:pPr>
        <w:pStyle w:val="newncpi"/>
        <w:rPr>
          <w:sz w:val="28"/>
          <w:szCs w:val="28"/>
        </w:rPr>
      </w:pPr>
      <w:r w:rsidRPr="00162D92">
        <w:rPr>
          <w:sz w:val="28"/>
          <w:szCs w:val="28"/>
        </w:rPr>
        <w:t>информационно-коммуникационные и авиакосмические технологии;</w:t>
      </w:r>
    </w:p>
    <w:p w:rsidR="00162D92" w:rsidRPr="00162D92" w:rsidRDefault="00162D92" w:rsidP="00162D92">
      <w:pPr>
        <w:pStyle w:val="newncpi"/>
        <w:rPr>
          <w:sz w:val="28"/>
          <w:szCs w:val="28"/>
        </w:rPr>
      </w:pPr>
      <w:r w:rsidRPr="00162D92">
        <w:rPr>
          <w:sz w:val="28"/>
          <w:szCs w:val="28"/>
        </w:rPr>
        <w:t>атомная энергетика и возобновляемые источники энергии;</w:t>
      </w:r>
    </w:p>
    <w:p w:rsidR="00162D92" w:rsidRPr="00162D92" w:rsidRDefault="00162D92" w:rsidP="00162D92">
      <w:pPr>
        <w:pStyle w:val="newncpi"/>
        <w:rPr>
          <w:sz w:val="28"/>
          <w:szCs w:val="28"/>
        </w:rPr>
      </w:pPr>
      <w:r w:rsidRPr="00162D92">
        <w:rPr>
          <w:sz w:val="28"/>
          <w:szCs w:val="28"/>
        </w:rPr>
        <w:t>био- и наноиндустрия;</w:t>
      </w:r>
    </w:p>
    <w:p w:rsidR="00162D92" w:rsidRPr="00162D92" w:rsidRDefault="00162D92" w:rsidP="00162D92">
      <w:pPr>
        <w:pStyle w:val="newncpi"/>
        <w:rPr>
          <w:sz w:val="28"/>
          <w:szCs w:val="28"/>
        </w:rPr>
      </w:pPr>
      <w:r w:rsidRPr="00162D92">
        <w:rPr>
          <w:sz w:val="28"/>
          <w:szCs w:val="28"/>
        </w:rPr>
        <w:t>фармацевтическая промышленность;</w:t>
      </w:r>
    </w:p>
    <w:p w:rsidR="00B804AA" w:rsidRPr="00162D92" w:rsidRDefault="00162D92" w:rsidP="00162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62D92">
        <w:rPr>
          <w:sz w:val="28"/>
          <w:szCs w:val="28"/>
        </w:rPr>
        <w:t>приборостроение и электронная промышленность.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В 2016–2020 годах финансирование Государственной программы составит 19 869 749,8 тыс. рублей, в том числе: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447 013,4 тыс. рублей – средства республиканского бюджета, из них 82 855,6 тыс. рублей – средства республиканского бюджета, предусмотренные на научную, научно-техническую и инновационную деятельность, 296 270,8 тыс. рублей – средства республиканского централизованного инновационного фонда и 67 887 тыс. рублей – средства Белорусского инновационного фонда;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684 212,9 тыс. рублей – средства местных инновационных фондов;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lastRenderedPageBreak/>
        <w:t>983 135,5 тыс. рублей – собственные средства организаций;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3 302 850,6 тыс. рублей – кредиты банков;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14 402 766,3 тыс. рублей – иностранные инвестиции;</w:t>
      </w:r>
    </w:p>
    <w:p w:rsidR="00AE4161" w:rsidRPr="00AE4161" w:rsidRDefault="00AE4161" w:rsidP="00AE4161">
      <w:pPr>
        <w:pStyle w:val="newncpi"/>
        <w:rPr>
          <w:sz w:val="28"/>
          <w:szCs w:val="28"/>
        </w:rPr>
      </w:pPr>
      <w:r w:rsidRPr="00AE4161">
        <w:rPr>
          <w:sz w:val="28"/>
          <w:szCs w:val="28"/>
        </w:rPr>
        <w:t>49 771,1 тыс. рублей – средства внебюджетного централизованного инвестиционного фонда Министерства промышленности, а также вклады учредителей в уставные фонды.</w:t>
      </w:r>
    </w:p>
    <w:p w:rsidR="00AE41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Реализация мероприятий Государственной программы направлена на достижение в 201</w:t>
      </w:r>
      <w:r>
        <w:rPr>
          <w:rFonts w:ascii="Times New Roman" w:hAnsi="Times New Roman" w:cs="Times New Roman"/>
          <w:bCs/>
          <w:sz w:val="28"/>
          <w:szCs w:val="28"/>
        </w:rPr>
        <w:t>6-2020 г.г</w:t>
      </w:r>
      <w:r w:rsidRPr="00547D8F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целевых </w:t>
      </w:r>
      <w:r w:rsidRPr="00547D8F">
        <w:rPr>
          <w:rFonts w:ascii="Times New Roman" w:hAnsi="Times New Roman" w:cs="Times New Roman"/>
          <w:bCs/>
          <w:sz w:val="28"/>
          <w:szCs w:val="28"/>
        </w:rPr>
        <w:t>прогнозных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(таблица 2.1):</w:t>
      </w:r>
    </w:p>
    <w:p w:rsidR="00245581" w:rsidRDefault="0024558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1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2.1 – </w:t>
      </w:r>
      <w:r w:rsidRPr="00332961">
        <w:rPr>
          <w:rFonts w:ascii="Times New Roman" w:hAnsi="Times New Roman" w:cs="Times New Roman"/>
          <w:sz w:val="28"/>
          <w:szCs w:val="28"/>
        </w:rPr>
        <w:t>Сводные целевые показатели Государственной программы инновационного развития Республики Беларусь на 2016–2020 годы</w:t>
      </w:r>
    </w:p>
    <w:p w:rsidR="00AE4161" w:rsidRPr="003329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4"/>
        <w:gridCol w:w="1286"/>
        <w:gridCol w:w="822"/>
        <w:gridCol w:w="822"/>
        <w:gridCol w:w="822"/>
        <w:gridCol w:w="822"/>
        <w:gridCol w:w="819"/>
      </w:tblGrid>
      <w:tr w:rsidR="00AE4161" w:rsidTr="005B0B0C">
        <w:trPr>
          <w:trHeight w:val="238"/>
        </w:trPr>
        <w:tc>
          <w:tcPr>
            <w:tcW w:w="21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68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9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Значения показателей по годам</w:t>
            </w:r>
          </w:p>
        </w:tc>
      </w:tr>
      <w:tr w:rsidR="00AE4161" w:rsidTr="005B0B0C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AE4161" w:rsidRDefault="00AE4161" w:rsidP="005B0B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4161" w:rsidRDefault="00AE4161" w:rsidP="005B0B0C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2020</w:t>
            </w:r>
          </w:p>
        </w:tc>
      </w:tr>
      <w:tr w:rsidR="00AE4161" w:rsidTr="005B0B0C">
        <w:trPr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1. Удельный вес инновационно активных организаций в общем числе организаций, основным видом экономической деятельности которых является производство промышленной продукции</w:t>
            </w:r>
          </w:p>
        </w:tc>
        <w:tc>
          <w:tcPr>
            <w:tcW w:w="6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20,0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21,5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23,0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26,0</w:t>
            </w:r>
          </w:p>
        </w:tc>
      </w:tr>
      <w:tr w:rsidR="00AE4161" w:rsidTr="005B0B0C">
        <w:trPr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2. Удельный вес отгруженной инновационной продукции в общем объеме отгруженной продукции организациями, основным видом экономической деятельности которых является производство промышленной продукции</w:t>
            </w:r>
          </w:p>
        </w:tc>
        <w:tc>
          <w:tcPr>
            <w:tcW w:w="6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13,6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14,5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18,0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21,5</w:t>
            </w:r>
          </w:p>
        </w:tc>
      </w:tr>
      <w:tr w:rsidR="00AE4161" w:rsidTr="005B0B0C">
        <w:trPr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3. Доля экспорта наукоемкой и высокотехнологичной продукции в общем объеме белорусского экспорта*</w:t>
            </w:r>
          </w:p>
        </w:tc>
        <w:tc>
          <w:tcPr>
            <w:tcW w:w="6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31,0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31,5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32,0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32,5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33,0</w:t>
            </w:r>
          </w:p>
        </w:tc>
      </w:tr>
      <w:tr w:rsidR="00AE4161" w:rsidTr="005B0B0C">
        <w:trPr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4. Количество создаваемых (модернизируемых) рабочих мест</w:t>
            </w:r>
          </w:p>
        </w:tc>
        <w:tc>
          <w:tcPr>
            <w:tcW w:w="6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1 758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2 155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3 230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790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1 035</w:t>
            </w:r>
          </w:p>
        </w:tc>
      </w:tr>
    </w:tbl>
    <w:p w:rsidR="00AE41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1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программе предусмотрено развитие </w:t>
      </w:r>
      <w:r w:rsidRPr="00332961">
        <w:rPr>
          <w:rFonts w:ascii="Times New Roman" w:hAnsi="Times New Roman" w:cs="Times New Roman"/>
          <w:sz w:val="28"/>
          <w:szCs w:val="28"/>
        </w:rPr>
        <w:t>инновационной инфраструктуры Республики Беларусь</w:t>
      </w:r>
      <w:r>
        <w:rPr>
          <w:rFonts w:ascii="Times New Roman" w:hAnsi="Times New Roman" w:cs="Times New Roman"/>
          <w:sz w:val="28"/>
          <w:szCs w:val="28"/>
        </w:rPr>
        <w:t>, в результате чего прогнозируется достичь следующего значения показателей (таблица 2.2):</w:t>
      </w:r>
    </w:p>
    <w:p w:rsidR="00AE4161" w:rsidRDefault="00AE4161" w:rsidP="00AE4161">
      <w:pPr>
        <w:pStyle w:val="titlep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</w:p>
    <w:p w:rsidR="00AE4161" w:rsidRDefault="00AE4161" w:rsidP="00AE4161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  <w:r w:rsidRPr="00332961">
        <w:rPr>
          <w:b w:val="0"/>
          <w:bCs w:val="0"/>
          <w:sz w:val="28"/>
          <w:szCs w:val="28"/>
        </w:rPr>
        <w:t xml:space="preserve">Таблица 2.2 – </w:t>
      </w:r>
      <w:r w:rsidRPr="00332961">
        <w:rPr>
          <w:b w:val="0"/>
          <w:sz w:val="28"/>
          <w:szCs w:val="28"/>
        </w:rPr>
        <w:t>Основные прогнозные показатели в рамках реализации мероприятий по развитию инновационной инфраструктуры Республики Беларусь</w:t>
      </w:r>
    </w:p>
    <w:p w:rsidR="00AE4161" w:rsidRPr="00332961" w:rsidRDefault="00AE4161" w:rsidP="00AE4161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1324"/>
        <w:gridCol w:w="785"/>
        <w:gridCol w:w="785"/>
        <w:gridCol w:w="785"/>
        <w:gridCol w:w="785"/>
        <w:gridCol w:w="787"/>
      </w:tblGrid>
      <w:tr w:rsidR="00AE4161" w:rsidTr="005B0B0C">
        <w:trPr>
          <w:trHeight w:val="238"/>
        </w:trPr>
        <w:tc>
          <w:tcPr>
            <w:tcW w:w="21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70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09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Значения показателей по годам</w:t>
            </w:r>
          </w:p>
        </w:tc>
      </w:tr>
      <w:tr w:rsidR="00AE4161" w:rsidTr="005B0B0C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AE4161" w:rsidRDefault="00AE4161" w:rsidP="005B0B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4161" w:rsidRDefault="00AE4161" w:rsidP="005B0B0C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4161" w:rsidRDefault="00AE4161" w:rsidP="005B0B0C">
            <w:pPr>
              <w:pStyle w:val="table10"/>
              <w:jc w:val="center"/>
            </w:pPr>
            <w:r>
              <w:t>2020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 xml:space="preserve">1. Количество субъектов инновационной инфраструктуры 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19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2. Количество резидентов научно-технологических парков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126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168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252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300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3. Количество созданных рабочих мест (ежегодный прирост)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336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288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704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lastRenderedPageBreak/>
              <w:t>4. Количество инжиниринговых центров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5. Количество венчурных организаций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6. Объем выпуска продукции в стоимостном выражении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млн. рублей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29,4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39,2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49,0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58,9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70,2</w:t>
            </w:r>
          </w:p>
        </w:tc>
      </w:tr>
      <w:tr w:rsidR="00AE4161" w:rsidTr="005B0B0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4161" w:rsidRDefault="00AE4161" w:rsidP="005B0B0C">
            <w:pPr>
              <w:pStyle w:val="table10"/>
              <w:spacing w:before="120"/>
            </w:pPr>
            <w:r>
              <w:t>7. Выпуск продукции, произведенной на один рубль вложенных бюджетных средств</w:t>
            </w:r>
          </w:p>
        </w:tc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рублей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0,68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1,2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4,5</w:t>
            </w:r>
          </w:p>
        </w:tc>
        <w:tc>
          <w:tcPr>
            <w:tcW w:w="4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4161" w:rsidRDefault="00AE4161" w:rsidP="005B0B0C">
            <w:pPr>
              <w:pStyle w:val="table10"/>
              <w:spacing w:before="120"/>
              <w:jc w:val="center"/>
            </w:pPr>
            <w:r>
              <w:t>5,0</w:t>
            </w:r>
          </w:p>
        </w:tc>
      </w:tr>
    </w:tbl>
    <w:p w:rsidR="00AE4161" w:rsidRDefault="00AE4161" w:rsidP="00AE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7EC" w:rsidRPr="00597B99" w:rsidRDefault="00AE4161" w:rsidP="00AE41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Существенную роль в достижении стратегических приоритетов и показателей играет </w:t>
      </w:r>
      <w:r w:rsidR="005947EC" w:rsidRPr="00597B99">
        <w:rPr>
          <w:bCs/>
          <w:i/>
          <w:sz w:val="28"/>
          <w:szCs w:val="28"/>
          <w:shd w:val="clear" w:color="auto" w:fill="FFFFFF"/>
        </w:rPr>
        <w:t>Белорусский инновационный фонд (Белинфонд)</w:t>
      </w:r>
      <w:r>
        <w:rPr>
          <w:bCs/>
          <w:i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который </w:t>
      </w:r>
      <w:r w:rsidR="005947EC" w:rsidRPr="00597B99">
        <w:rPr>
          <w:rStyle w:val="apple-converted-space"/>
          <w:sz w:val="28"/>
          <w:szCs w:val="28"/>
          <w:shd w:val="clear" w:color="auto" w:fill="FFFFFF"/>
        </w:rPr>
        <w:t> </w:t>
      </w:r>
      <w:r w:rsidR="005947EC" w:rsidRPr="00597B99">
        <w:rPr>
          <w:sz w:val="28"/>
          <w:szCs w:val="28"/>
          <w:shd w:val="clear" w:color="auto" w:fill="FFFFFF"/>
        </w:rPr>
        <w:t>образован в соответствии с постановлением Совета Министров Республики Беларусь от 12.11.98 № 1739 для усиления поддержки инновационной деятельности.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 w:line="138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bCs/>
          <w:i/>
          <w:sz w:val="28"/>
          <w:szCs w:val="28"/>
          <w:bdr w:val="none" w:sz="0" w:space="0" w:color="auto" w:frame="1"/>
        </w:rPr>
        <w:t>Основными задачами и направления</w:t>
      </w:r>
      <w:r w:rsidR="002B5BBB">
        <w:rPr>
          <w:bCs/>
          <w:i/>
          <w:sz w:val="28"/>
          <w:szCs w:val="28"/>
          <w:bdr w:val="none" w:sz="0" w:space="0" w:color="auto" w:frame="1"/>
        </w:rPr>
        <w:t>ми</w:t>
      </w:r>
      <w:r w:rsidRPr="00597B99">
        <w:rPr>
          <w:bCs/>
          <w:i/>
          <w:sz w:val="28"/>
          <w:szCs w:val="28"/>
          <w:bdr w:val="none" w:sz="0" w:space="0" w:color="auto" w:frame="1"/>
        </w:rPr>
        <w:t xml:space="preserve"> деятельности Белинфонда </w:t>
      </w:r>
      <w:r w:rsidRPr="00597B99">
        <w:rPr>
          <w:bCs/>
          <w:sz w:val="28"/>
          <w:szCs w:val="28"/>
          <w:bdr w:val="none" w:sz="0" w:space="0" w:color="auto" w:frame="1"/>
        </w:rPr>
        <w:t>являются</w:t>
      </w:r>
      <w:r w:rsidRPr="00597B99">
        <w:rPr>
          <w:sz w:val="28"/>
          <w:szCs w:val="28"/>
          <w:bdr w:val="none" w:sz="0" w:space="0" w:color="auto" w:frame="1"/>
        </w:rPr>
        <w:t>: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финансовая поддержка инновационных проектов на возвратной основе;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финансирование промышленного освоения результатов исследований и разработок, высокоэффективных изобретений, имеющих важное народнохозяйственное значение;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содействие созданию и освоению наукоемкой продукции и новейших технологий;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содействие созданию и развитию в стране производств, основанных на новых и высоких технологиях;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поддержка развития инфраструктуры рынка технологий, научно-инновационного предпринимательства;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привлечение иностранных инвестиций;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проведение выставок, ярмарок научно-технической продукции, семинаров, конференций, симпозиумов и др. научно-практических мероприятий;- финансовая поддержка информационного обеспечения инновационной деятельности, издание научно-технической и научно-методической литературы (включая периодические издания, каталоги инновационных проектов).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Бюджет Белинфонда</w:t>
      </w:r>
      <w:r w:rsidRPr="00597B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формируется за счет: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бюджетных средств;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добровольных взносов министерств, органов государственного управления, объединений, предприятий, организаций;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вкладов иностранных фирм и организаций;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физических лиц;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поступлений от уставной деятельности;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банковских процентов.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i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Общий порядок выделения средств Белинфондом</w:t>
      </w:r>
    </w:p>
    <w:p w:rsidR="005947EC" w:rsidRPr="00597B99" w:rsidRDefault="005947EC" w:rsidP="005947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Средства Белинфонда выделяются субъектам инновационной деятельности на конкурсной основе и на договорных условиях. Они направляются на финансирование инновационной части проекта, связанной с  выполнением научно-исследовательских и опытно-конструкторских работ.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Объём выделяемых средств может составлять до 50% от общего объема средств, выделяемых для финансирования всего проекта. Остальная часть средств должна быть представлена из других внебюджетных источников.</w:t>
      </w:r>
    </w:p>
    <w:p w:rsidR="005947EC" w:rsidRDefault="005947EC" w:rsidP="005947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Возврат средств, выделяемых Белинфондом на финансирование проектов, производится на основании договора, заключенного между Белинфондом и заявителем. Возврату подлежит сумма средств, перечисленная Белинфондом исполнителю в размере 100% и сумма средств, определяемая умножением перечисленных Белинфондом исполнителю средств на средневзвешенную ставку рефинансирования Национального банка Республики Беларусь.</w:t>
      </w:r>
    </w:p>
    <w:p w:rsidR="002B5BBB" w:rsidRDefault="002B5BBB" w:rsidP="005947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Немаловажную роль в достижении стратегических приоритетов играет кластерная политика в Республике Беларусь.</w:t>
      </w:r>
    </w:p>
    <w:p w:rsidR="002B5BBB" w:rsidRPr="006D2584" w:rsidRDefault="002B5BBB" w:rsidP="002B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D625B"/>
          <w:sz w:val="28"/>
          <w:szCs w:val="28"/>
        </w:rPr>
      </w:pPr>
      <w:r w:rsidRPr="006D2584">
        <w:rPr>
          <w:rFonts w:ascii="Times New Roman" w:eastAsia="Times New Roman" w:hAnsi="Times New Roman" w:cs="Times New Roman"/>
          <w:sz w:val="28"/>
          <w:szCs w:val="28"/>
        </w:rPr>
        <w:t xml:space="preserve">Задачи кластерной политики в Беларуси </w:t>
      </w:r>
      <w:r w:rsidRPr="006D258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представлены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 рисунке</w:t>
      </w:r>
      <w:r w:rsidRPr="006D258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2.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6D258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2B5BBB" w:rsidRDefault="002B5BBB" w:rsidP="002B5BBB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rFonts w:ascii="Arial" w:hAnsi="Arial" w:cs="Arial"/>
          <w:color w:val="6D625B"/>
          <w:sz w:val="11"/>
          <w:szCs w:val="11"/>
        </w:rPr>
      </w:pPr>
      <w:r>
        <w:rPr>
          <w:rFonts w:ascii="Verdana" w:hAnsi="Verdana" w:cs="Arial"/>
          <w:b/>
          <w:bCs/>
          <w:noProof/>
          <w:color w:val="000000"/>
          <w:sz w:val="12"/>
          <w:szCs w:val="12"/>
          <w:bdr w:val="none" w:sz="0" w:space="0" w:color="auto" w:frame="1"/>
        </w:rPr>
        <w:t>1</w:t>
      </w:r>
      <w:r>
        <w:rPr>
          <w:rFonts w:ascii="Verdana" w:hAnsi="Verdana" w:cs="Arial"/>
          <w:b/>
          <w:bCs/>
          <w:noProof/>
          <w:color w:val="000000"/>
          <w:sz w:val="12"/>
          <w:szCs w:val="12"/>
          <w:bdr w:val="none" w:sz="0" w:space="0" w:color="auto" w:frame="1"/>
        </w:rPr>
        <w:drawing>
          <wp:inline distT="0" distB="0" distL="0" distR="0">
            <wp:extent cx="6454307" cy="5986732"/>
            <wp:effectExtent l="19050" t="0" r="3643" b="0"/>
            <wp:docPr id="1" name="Рисунок 3" descr="aa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k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07" cy="598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BB" w:rsidRDefault="002B5BBB" w:rsidP="002B5BBB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Рисунок 2.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Основные задачи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кластер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ной политики в Республике Беларусь</w:t>
      </w:r>
    </w:p>
    <w:p w:rsidR="00616C14" w:rsidRDefault="00616C14" w:rsidP="002B5BBB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B5BBB" w:rsidRPr="006D2584" w:rsidRDefault="002B5BBB" w:rsidP="002B5BBB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6D625B"/>
          <w:sz w:val="28"/>
          <w:szCs w:val="28"/>
        </w:rPr>
      </w:pPr>
      <w:r w:rsidRPr="006D2584">
        <w:rPr>
          <w:color w:val="000000"/>
          <w:sz w:val="28"/>
          <w:szCs w:val="28"/>
          <w:bdr w:val="none" w:sz="0" w:space="0" w:color="auto" w:frame="1"/>
        </w:rPr>
        <w:t>Для реализации кластерной политики необходимы меры государственной поддержки кластеризации (рисунок 2.2).</w:t>
      </w:r>
    </w:p>
    <w:p w:rsidR="002B5BBB" w:rsidRDefault="002B5BBB" w:rsidP="002B5BBB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D625B"/>
          <w:sz w:val="11"/>
          <w:szCs w:val="11"/>
        </w:rPr>
      </w:pPr>
      <w:r>
        <w:rPr>
          <w:rFonts w:ascii="Verdana" w:hAnsi="Verdana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690972" cy="3243532"/>
            <wp:effectExtent l="19050" t="0" r="0" b="0"/>
            <wp:docPr id="2" name="Рисунок 5" descr="aa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k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56" cy="32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BB" w:rsidRPr="006D2584" w:rsidRDefault="002B5BBB" w:rsidP="002B5B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D625B"/>
          <w:sz w:val="28"/>
          <w:szCs w:val="28"/>
        </w:rPr>
      </w:pP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Рисунок 2.2 – Рекомендуемые</w:t>
      </w:r>
      <w:r w:rsidRPr="006D258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меры государственной поддержки кластеризации</w:t>
      </w:r>
    </w:p>
    <w:p w:rsidR="00616C14" w:rsidRPr="000E0E83" w:rsidRDefault="00616C14" w:rsidP="00616C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616C14" w:rsidRPr="00597B99" w:rsidRDefault="00616C14" w:rsidP="00616C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D625B"/>
          <w:sz w:val="28"/>
          <w:szCs w:val="28"/>
        </w:rPr>
      </w:pPr>
      <w:r w:rsidRPr="00597B99">
        <w:rPr>
          <w:color w:val="000000"/>
          <w:sz w:val="28"/>
          <w:szCs w:val="28"/>
          <w:bdr w:val="none" w:sz="0" w:space="0" w:color="auto" w:frame="1"/>
        </w:rPr>
        <w:t xml:space="preserve">На основе методологии определения значимых кластерных групп картографированы регионы Республики Беларусь (рис. 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597B99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597B99">
        <w:rPr>
          <w:color w:val="000000"/>
          <w:sz w:val="28"/>
          <w:szCs w:val="28"/>
          <w:bdr w:val="none" w:sz="0" w:space="0" w:color="auto" w:frame="1"/>
        </w:rPr>
        <w:t>). </w:t>
      </w:r>
    </w:p>
    <w:p w:rsidR="00616C14" w:rsidRDefault="00616C14" w:rsidP="00616C1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9"/>
          <w:color w:val="000000"/>
          <w:bdr w:val="none" w:sz="0" w:space="0" w:color="auto" w:frame="1"/>
          <w:lang w:val="en-US"/>
        </w:rPr>
      </w:pPr>
      <w:r>
        <w:rPr>
          <w:rFonts w:ascii="Verdana" w:hAnsi="Verdana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535620" cy="3925019"/>
            <wp:effectExtent l="19050" t="0" r="7930" b="0"/>
            <wp:docPr id="3" name="Рисунок 1" descr="aa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59" cy="39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14" w:rsidRPr="006D2584" w:rsidRDefault="00616C14" w:rsidP="00616C1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Рисунок 2.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3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- Карта региональных  кластеров  Беларуси </w:t>
      </w:r>
    </w:p>
    <w:p w:rsidR="002B5BBB" w:rsidRPr="00597B99" w:rsidRDefault="002B5BBB" w:rsidP="005947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5947EC" w:rsidRPr="00597B99" w:rsidRDefault="00616C14" w:rsidP="005947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Так, в результате реализации</w:t>
      </w:r>
      <w:r w:rsidR="005947EC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Государственн</w:t>
      </w:r>
      <w:r w:rsidR="00597B99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="005947EC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5947EC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Беларуси на 2011–2015 годы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стране создано</w:t>
      </w:r>
      <w:r w:rsidR="005947EC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7 кластеров: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химический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Гродно (ядро - ОАО "Гродно Азот", ОАО "ГродноХимволокно", УО "Гродненский государственный университет", БГУ,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нефтехимический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Новополоцке (ядро - ОАО "Нафтан" и УО "Полоцкий государственный университет", Научно-исследовательский институт физико-химических проблем БГУ);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агромашиностроительный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Гомеле (ядро - РУП "Гомсельмаш" и УО "Гомельский государственный технический университет имени П.П.Сухого");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автотракторостроительный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Минске (ядро - РУП "Минский тракторный завод", РУП "Минский автомобильный завод", РУП "Минский моторный завод", БНТУ, ГУВПО "Белорусско-Российский университет",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химико-текстильный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Могилеве (ядро - ОАО "Могилевхимволокно", ОАО "Моготекс", УО "Могилевский государственный университет продовольствия",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IT-кластер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Минске (ядро - резиденты ПВТ, ГНУ "Объединенный институт проблем информатики НАН Беларуси", БГУ, УО "БГУИР", БНТУ);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кластер льна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Орше (ядро- РУПТП «Оршанский льнокомбинат»).</w:t>
      </w:r>
    </w:p>
    <w:p w:rsidR="00616C14" w:rsidRDefault="00616C14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878E9" w:rsidRPr="00B878E9" w:rsidSect="00EB52E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88" w:rsidRDefault="00625E88" w:rsidP="008A48DE">
      <w:pPr>
        <w:spacing w:after="0" w:line="240" w:lineRule="auto"/>
      </w:pPr>
      <w:r>
        <w:separator/>
      </w:r>
    </w:p>
  </w:endnote>
  <w:endnote w:type="continuationSeparator" w:id="1">
    <w:p w:rsidR="00625E88" w:rsidRDefault="00625E88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D6" w:rsidRDefault="00237ED6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Тема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245581" w:rsidRPr="00245581">
        <w:rPr>
          <w:rFonts w:asciiTheme="majorHAnsi" w:hAnsiTheme="majorHAnsi"/>
          <w:noProof/>
        </w:rPr>
        <w:t>10</w:t>
      </w:r>
    </w:fldSimple>
  </w:p>
  <w:p w:rsidR="00237ED6" w:rsidRDefault="00237E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88" w:rsidRDefault="00625E88" w:rsidP="008A48DE">
      <w:pPr>
        <w:spacing w:after="0" w:line="240" w:lineRule="auto"/>
      </w:pPr>
      <w:r>
        <w:separator/>
      </w:r>
    </w:p>
  </w:footnote>
  <w:footnote w:type="continuationSeparator" w:id="1">
    <w:p w:rsidR="00625E88" w:rsidRDefault="00625E88" w:rsidP="008A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0C" w:rsidRDefault="005B0B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art3BCB"/>
      </v:shape>
    </w:pict>
  </w:numPicBullet>
  <w:abstractNum w:abstractNumId="0">
    <w:nsid w:val="01CF03C2"/>
    <w:multiLevelType w:val="hybridMultilevel"/>
    <w:tmpl w:val="BD9A735A"/>
    <w:lvl w:ilvl="0" w:tplc="D1C6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84D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E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27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2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C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CF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029"/>
    <w:multiLevelType w:val="hybridMultilevel"/>
    <w:tmpl w:val="5CD48D82"/>
    <w:lvl w:ilvl="0" w:tplc="45264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C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5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48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C77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CC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A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7A61AD"/>
    <w:multiLevelType w:val="hybridMultilevel"/>
    <w:tmpl w:val="0D8AD428"/>
    <w:lvl w:ilvl="0" w:tplc="88AA7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3E96">
      <w:start w:val="5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3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A3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05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6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6F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24B12"/>
    <w:multiLevelType w:val="hybridMultilevel"/>
    <w:tmpl w:val="0CA8FE0E"/>
    <w:lvl w:ilvl="0" w:tplc="F9362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0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A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460A5"/>
    <w:multiLevelType w:val="hybridMultilevel"/>
    <w:tmpl w:val="E7CABE28"/>
    <w:lvl w:ilvl="0" w:tplc="79007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CE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A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68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5857"/>
    <w:multiLevelType w:val="hybridMultilevel"/>
    <w:tmpl w:val="8334FA84"/>
    <w:lvl w:ilvl="0" w:tplc="21342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D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A4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1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43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42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16AC9"/>
    <w:multiLevelType w:val="hybridMultilevel"/>
    <w:tmpl w:val="FB7C7D4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1F0519"/>
    <w:multiLevelType w:val="hybridMultilevel"/>
    <w:tmpl w:val="A3BE31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F81D6D"/>
    <w:multiLevelType w:val="hybridMultilevel"/>
    <w:tmpl w:val="12FA7F0E"/>
    <w:lvl w:ilvl="0" w:tplc="9E9E7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D8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6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85273"/>
    <w:multiLevelType w:val="hybridMultilevel"/>
    <w:tmpl w:val="8760E102"/>
    <w:lvl w:ilvl="0" w:tplc="A6102A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C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1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E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9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C4E9C"/>
    <w:multiLevelType w:val="hybridMultilevel"/>
    <w:tmpl w:val="180E1732"/>
    <w:lvl w:ilvl="0" w:tplc="DBE2E94C">
      <w:start w:val="1"/>
      <w:numFmt w:val="bullet"/>
      <w:lvlText w:val="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0EF5B21"/>
    <w:multiLevelType w:val="hybridMultilevel"/>
    <w:tmpl w:val="8C10E01A"/>
    <w:lvl w:ilvl="0" w:tplc="EA5A0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2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A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C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C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9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8C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73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4E387922"/>
    <w:multiLevelType w:val="hybridMultilevel"/>
    <w:tmpl w:val="CB9EE33C"/>
    <w:lvl w:ilvl="0" w:tplc="31F4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EA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0B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5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C67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0A0FD4"/>
    <w:multiLevelType w:val="multilevel"/>
    <w:tmpl w:val="EACA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B76E2"/>
    <w:multiLevelType w:val="multilevel"/>
    <w:tmpl w:val="33A6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773A2"/>
    <w:multiLevelType w:val="hybridMultilevel"/>
    <w:tmpl w:val="9B5472DA"/>
    <w:lvl w:ilvl="0" w:tplc="8958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5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B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2D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0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B6BA4"/>
    <w:multiLevelType w:val="hybridMultilevel"/>
    <w:tmpl w:val="6C42A246"/>
    <w:lvl w:ilvl="0" w:tplc="D2F230E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2354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8391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66640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CD768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EADA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C05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030D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69F8E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7C2160"/>
    <w:multiLevelType w:val="hybridMultilevel"/>
    <w:tmpl w:val="52D4013A"/>
    <w:lvl w:ilvl="0" w:tplc="82B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E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2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0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CE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5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5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0961C51"/>
    <w:multiLevelType w:val="hybridMultilevel"/>
    <w:tmpl w:val="0E588326"/>
    <w:lvl w:ilvl="0" w:tplc="C540A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8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0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2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28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2A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6203B"/>
    <w:multiLevelType w:val="hybridMultilevel"/>
    <w:tmpl w:val="47FAB192"/>
    <w:lvl w:ilvl="0" w:tplc="C47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8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E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2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ED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B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B7260"/>
    <w:multiLevelType w:val="hybridMultilevel"/>
    <w:tmpl w:val="50BE1994"/>
    <w:lvl w:ilvl="0" w:tplc="7B2E34C2">
      <w:start w:val="1"/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3B07C5"/>
    <w:multiLevelType w:val="hybridMultilevel"/>
    <w:tmpl w:val="686C76C2"/>
    <w:lvl w:ilvl="0" w:tplc="881E4E1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816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07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2B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32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B99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FD5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902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E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319E5"/>
    <w:multiLevelType w:val="hybridMultilevel"/>
    <w:tmpl w:val="5BF8948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B808A4"/>
    <w:multiLevelType w:val="hybridMultilevel"/>
    <w:tmpl w:val="3CEA4052"/>
    <w:lvl w:ilvl="0" w:tplc="08DC3D4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A6BA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0722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980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634A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ED6B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80C9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DB0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890A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18"/>
  </w:num>
  <w:num w:numId="12">
    <w:abstractNumId w:val="24"/>
  </w:num>
  <w:num w:numId="13">
    <w:abstractNumId w:val="10"/>
  </w:num>
  <w:num w:numId="14">
    <w:abstractNumId w:val="6"/>
  </w:num>
  <w:num w:numId="15">
    <w:abstractNumId w:val="22"/>
  </w:num>
  <w:num w:numId="16">
    <w:abstractNumId w:val="23"/>
  </w:num>
  <w:num w:numId="17">
    <w:abstractNumId w:val="2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5"/>
  </w:num>
  <w:num w:numId="23">
    <w:abstractNumId w:val="14"/>
  </w:num>
  <w:num w:numId="24">
    <w:abstractNumId w:val="17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4705E"/>
    <w:rsid w:val="00057653"/>
    <w:rsid w:val="000B2D60"/>
    <w:rsid w:val="000B4FE9"/>
    <w:rsid w:val="000C315B"/>
    <w:rsid w:val="000E0E83"/>
    <w:rsid w:val="000E42E3"/>
    <w:rsid w:val="00116B7D"/>
    <w:rsid w:val="001437F6"/>
    <w:rsid w:val="00162D92"/>
    <w:rsid w:val="001B1E21"/>
    <w:rsid w:val="00217E70"/>
    <w:rsid w:val="002336EC"/>
    <w:rsid w:val="00237ED6"/>
    <w:rsid w:val="0024554E"/>
    <w:rsid w:val="00245581"/>
    <w:rsid w:val="00252E93"/>
    <w:rsid w:val="002565B2"/>
    <w:rsid w:val="002836B9"/>
    <w:rsid w:val="002850DA"/>
    <w:rsid w:val="00293957"/>
    <w:rsid w:val="002B5BBB"/>
    <w:rsid w:val="002D0670"/>
    <w:rsid w:val="002D1AE5"/>
    <w:rsid w:val="002F55C9"/>
    <w:rsid w:val="00330F98"/>
    <w:rsid w:val="00332961"/>
    <w:rsid w:val="00340CAC"/>
    <w:rsid w:val="00374075"/>
    <w:rsid w:val="003959CB"/>
    <w:rsid w:val="003D1C51"/>
    <w:rsid w:val="00472D59"/>
    <w:rsid w:val="004A256B"/>
    <w:rsid w:val="00505148"/>
    <w:rsid w:val="00543DC0"/>
    <w:rsid w:val="00547D8F"/>
    <w:rsid w:val="0055738F"/>
    <w:rsid w:val="0057404B"/>
    <w:rsid w:val="00582131"/>
    <w:rsid w:val="005947EC"/>
    <w:rsid w:val="00597B99"/>
    <w:rsid w:val="005A6FB2"/>
    <w:rsid w:val="005B0B0C"/>
    <w:rsid w:val="0060344B"/>
    <w:rsid w:val="00605E3D"/>
    <w:rsid w:val="0060686B"/>
    <w:rsid w:val="00616C14"/>
    <w:rsid w:val="00625E88"/>
    <w:rsid w:val="00626C73"/>
    <w:rsid w:val="006316F1"/>
    <w:rsid w:val="0063534E"/>
    <w:rsid w:val="00663A08"/>
    <w:rsid w:val="006738B6"/>
    <w:rsid w:val="00677D1F"/>
    <w:rsid w:val="00680961"/>
    <w:rsid w:val="006A4C2B"/>
    <w:rsid w:val="006D2584"/>
    <w:rsid w:val="00701FFA"/>
    <w:rsid w:val="007107C2"/>
    <w:rsid w:val="007247F8"/>
    <w:rsid w:val="00747C84"/>
    <w:rsid w:val="00761477"/>
    <w:rsid w:val="007A23BB"/>
    <w:rsid w:val="007B53EA"/>
    <w:rsid w:val="007F0B8F"/>
    <w:rsid w:val="007F6E65"/>
    <w:rsid w:val="00800493"/>
    <w:rsid w:val="008571B0"/>
    <w:rsid w:val="00881C73"/>
    <w:rsid w:val="008A48DE"/>
    <w:rsid w:val="0090203D"/>
    <w:rsid w:val="00915A63"/>
    <w:rsid w:val="00931147"/>
    <w:rsid w:val="00947B84"/>
    <w:rsid w:val="00993D30"/>
    <w:rsid w:val="009C3DA2"/>
    <w:rsid w:val="009E297E"/>
    <w:rsid w:val="00A11D1B"/>
    <w:rsid w:val="00A27D34"/>
    <w:rsid w:val="00A77BEB"/>
    <w:rsid w:val="00AB0C50"/>
    <w:rsid w:val="00AE4161"/>
    <w:rsid w:val="00AF02F9"/>
    <w:rsid w:val="00B16E27"/>
    <w:rsid w:val="00B44C76"/>
    <w:rsid w:val="00B54AB2"/>
    <w:rsid w:val="00B804AA"/>
    <w:rsid w:val="00B8351E"/>
    <w:rsid w:val="00B878E9"/>
    <w:rsid w:val="00B935F8"/>
    <w:rsid w:val="00BF21F7"/>
    <w:rsid w:val="00BF386E"/>
    <w:rsid w:val="00C20ADC"/>
    <w:rsid w:val="00C20E1B"/>
    <w:rsid w:val="00C23B09"/>
    <w:rsid w:val="00C5678B"/>
    <w:rsid w:val="00D014A8"/>
    <w:rsid w:val="00D44951"/>
    <w:rsid w:val="00E0222B"/>
    <w:rsid w:val="00E624EC"/>
    <w:rsid w:val="00EB52E9"/>
    <w:rsid w:val="00ED54A5"/>
    <w:rsid w:val="00EE01D7"/>
    <w:rsid w:val="00EE39C9"/>
    <w:rsid w:val="00EE512A"/>
    <w:rsid w:val="00F1115A"/>
    <w:rsid w:val="00F65E32"/>
    <w:rsid w:val="00F84985"/>
    <w:rsid w:val="00F90FD1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paragraph" w:styleId="3">
    <w:name w:val="heading 3"/>
    <w:basedOn w:val="a"/>
    <w:link w:val="30"/>
    <w:uiPriority w:val="9"/>
    <w:qFormat/>
    <w:rsid w:val="00162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48DE"/>
  </w:style>
  <w:style w:type="paragraph" w:customStyle="1" w:styleId="listparagraph">
    <w:name w:val="listparagraph"/>
    <w:basedOn w:val="a"/>
    <w:rsid w:val="005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9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7EC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A11D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A11D1B"/>
    <w:rPr>
      <w:rFonts w:ascii="Times New Roman" w:eastAsia="Times New Roman" w:hAnsi="Times New Roman" w:cs="Times New Roman"/>
      <w:sz w:val="28"/>
      <w:szCs w:val="24"/>
    </w:rPr>
  </w:style>
  <w:style w:type="character" w:customStyle="1" w:styleId="name">
    <w:name w:val="name"/>
    <w:basedOn w:val="a0"/>
    <w:rsid w:val="00A11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D1B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A11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A11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D1B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A1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A1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738B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32961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2D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creator>asus</dc:creator>
  <cp:lastModifiedBy>asus</cp:lastModifiedBy>
  <cp:revision>23</cp:revision>
  <dcterms:created xsi:type="dcterms:W3CDTF">2016-03-31T10:16:00Z</dcterms:created>
  <dcterms:modified xsi:type="dcterms:W3CDTF">2018-02-07T15:31:00Z</dcterms:modified>
</cp:coreProperties>
</file>