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F0" w:rsidRPr="00D2705E" w:rsidRDefault="005C1BF0" w:rsidP="005C1BF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5C1BF0" w:rsidRDefault="005C1BF0" w:rsidP="005C1BF0">
      <w:pPr>
        <w:rPr>
          <w:rFonts w:ascii="Times New Roman CYR" w:hAnsi="Times New Roman CYR" w:cs="Times New Roman CYR"/>
          <w:b/>
          <w:iCs/>
          <w:szCs w:val="28"/>
        </w:rPr>
      </w:pPr>
    </w:p>
    <w:p w:rsidR="005C1BF0" w:rsidRDefault="005C1BF0" w:rsidP="005C1B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63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 </w:t>
      </w:r>
      <w:r w:rsidRPr="0005263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3.  </w:t>
      </w:r>
      <w:r w:rsidRPr="00052635">
        <w:rPr>
          <w:rFonts w:ascii="Times New Roman" w:hAnsi="Times New Roman" w:cs="Times New Roman"/>
          <w:b/>
          <w:sz w:val="28"/>
          <w:szCs w:val="28"/>
        </w:rPr>
        <w:t>З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АДАЧ</w:t>
      </w:r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ТРУДОВОГО ОБУЧЕНИЯ В ШКОЛЕ</w:t>
      </w:r>
    </w:p>
    <w:p w:rsidR="005C1BF0" w:rsidRPr="00052635" w:rsidRDefault="005C1BF0" w:rsidP="005C1BF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>(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05263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ОВ</w:t>
      </w:r>
      <w:r w:rsidRPr="00052635">
        <w:rPr>
          <w:rFonts w:ascii="Times New Roman" w:hAnsi="Times New Roman" w:cs="Times New Roman"/>
          <w:b/>
          <w:sz w:val="28"/>
          <w:szCs w:val="28"/>
        </w:rPr>
        <w:t>)</w:t>
      </w:r>
      <w:r w:rsidRPr="000526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5C1BF0" w:rsidRPr="00052635" w:rsidRDefault="005C1BF0" w:rsidP="005C1BF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5C1BF0" w:rsidRPr="00052635" w:rsidRDefault="005C1BF0" w:rsidP="005C1BF0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>Лекция 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052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 к учебному кабинету</w:t>
      </w:r>
      <w:proofErr w:type="gramStart"/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gramEnd"/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учебно-методическому обеспечению кабинета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Обеспеченность условий для успешного выполнения учащимися требований к образовательной подготовке на базе учебного кабинета </w:t>
      </w:r>
      <w:r w:rsidR="007A21D1" w:rsidRPr="007A21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Pr="007A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Нормативная документация. </w:t>
      </w:r>
    </w:p>
    <w:p w:rsidR="005C1BF0" w:rsidRPr="003F4134" w:rsidRDefault="005C1BF0" w:rsidP="003F4134">
      <w:pPr>
        <w:pStyle w:val="Bodytext20"/>
        <w:shd w:val="clear" w:color="auto" w:fill="auto"/>
        <w:spacing w:after="0" w:line="360" w:lineRule="auto"/>
        <w:ind w:firstLine="993"/>
        <w:rPr>
          <w:rStyle w:val="Bodytext2Spacing0pt"/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3F4134" w:rsidRPr="005827A1" w:rsidRDefault="003F4134" w:rsidP="00A20DF8">
      <w:pPr>
        <w:pStyle w:val="1"/>
        <w:spacing w:line="360" w:lineRule="auto"/>
        <w:ind w:firstLine="993"/>
        <w:rPr>
          <w:i/>
          <w:szCs w:val="28"/>
        </w:rPr>
      </w:pPr>
      <w:r w:rsidRPr="005827A1">
        <w:rPr>
          <w:i/>
          <w:szCs w:val="28"/>
        </w:rPr>
        <w:t>Общие требования к учебному кабинету</w:t>
      </w:r>
    </w:p>
    <w:p w:rsidR="003F4134" w:rsidRPr="00A20DF8" w:rsidRDefault="003F4134" w:rsidP="00A20DF8">
      <w:pPr>
        <w:pStyle w:val="a3"/>
        <w:numPr>
          <w:ilvl w:val="0"/>
          <w:numId w:val="1"/>
        </w:numPr>
        <w:tabs>
          <w:tab w:val="clear" w:pos="915"/>
          <w:tab w:val="num" w:pos="360"/>
        </w:tabs>
        <w:spacing w:line="360" w:lineRule="auto"/>
        <w:ind w:left="360" w:firstLine="993"/>
        <w:rPr>
          <w:szCs w:val="28"/>
        </w:rPr>
      </w:pPr>
      <w:r w:rsidRPr="00A20DF8">
        <w:rPr>
          <w:szCs w:val="28"/>
        </w:rPr>
        <w:t>Наличие нормативной школьной документации на открытие и функционирование учебного кабинета: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приказа о назначении заведующего кабинетом, его функциональные обязанности;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паспорта кабинета, оформленного с указанием функционального назначения, имеющегося в нем оборудования, технических средств, наглядных пособий, учебников, методических пособий, дидактических материалов;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правил пользования учебным кабинетом учащимися;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акта приемки учебного кабинета администрацией школы на предмет подготовки кабинета к функционированию;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протокола решения методической комиссии школы о готовности учебного кабинета к обеспечению условий для реализации образовательной программы на конкретный учебный год;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плана работы учебного кабинета на учебный год и перспективу;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заключения методической комиссии о готовности программно-учебно-методических комплексов средств обучения (тематическое планирование, дидактические материалы, опорные конспекты, схемы, таблицы, слайды, планы ответов, памятки и др.) в кабинете к успешному выполнению образовательной программы школы;</w:t>
      </w:r>
    </w:p>
    <w:p w:rsidR="003F4134" w:rsidRPr="00A20DF8" w:rsidRDefault="003F4134" w:rsidP="00A20DF8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планируемых мер по устранению выявленных недостатков в работе кабинета.</w:t>
      </w:r>
    </w:p>
    <w:p w:rsidR="003F4134" w:rsidRPr="00A20DF8" w:rsidRDefault="003F4134" w:rsidP="00A20DF8">
      <w:pPr>
        <w:numPr>
          <w:ilvl w:val="0"/>
          <w:numId w:val="1"/>
        </w:numPr>
        <w:tabs>
          <w:tab w:val="clear" w:pos="915"/>
          <w:tab w:val="num" w:pos="72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Соблюдение техники безопасности и санитарно-гигиенических норм в учебном кабинете.</w:t>
      </w:r>
    </w:p>
    <w:p w:rsidR="003F4134" w:rsidRPr="00A20DF8" w:rsidRDefault="003F4134" w:rsidP="00A20DF8">
      <w:pPr>
        <w:numPr>
          <w:ilvl w:val="0"/>
          <w:numId w:val="1"/>
        </w:numPr>
        <w:tabs>
          <w:tab w:val="clear" w:pos="915"/>
          <w:tab w:val="num" w:pos="72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Соблюдение эстетических требований к оформлению учебного кабинета:</w:t>
      </w:r>
    </w:p>
    <w:p w:rsidR="003F4134" w:rsidRPr="00A20DF8" w:rsidRDefault="003F4134" w:rsidP="00A20DF8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lastRenderedPageBreak/>
        <w:t>оптимальная целесообразность организации пространства (место педагога, ученические места, наличие трибуны, подиум);</w:t>
      </w:r>
    </w:p>
    <w:p w:rsidR="003F4134" w:rsidRPr="00A20DF8" w:rsidRDefault="003F4134" w:rsidP="00A20DF8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 xml:space="preserve">  наличие постоянных и сменных учебно-информационных стендов, фотоматериалов, хрестоматийных материалов, экспозиций (по плану работы кабинета). </w:t>
      </w:r>
    </w:p>
    <w:p w:rsidR="003F4134" w:rsidRPr="00A20DF8" w:rsidRDefault="003F4134" w:rsidP="00A20DF8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F4134" w:rsidRPr="005827A1" w:rsidRDefault="003F4134" w:rsidP="005827A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7A1">
        <w:rPr>
          <w:rFonts w:ascii="Times New Roman" w:hAnsi="Times New Roman" w:cs="Times New Roman"/>
          <w:i/>
          <w:sz w:val="28"/>
          <w:szCs w:val="28"/>
        </w:rPr>
        <w:t>Требования к учебно-методическому обеспечению кабинета</w:t>
      </w:r>
    </w:p>
    <w:p w:rsidR="003F4134" w:rsidRPr="00A20DF8" w:rsidRDefault="003F4134" w:rsidP="00A20DF8">
      <w:pPr>
        <w:pStyle w:val="a3"/>
        <w:numPr>
          <w:ilvl w:val="0"/>
          <w:numId w:val="4"/>
        </w:numPr>
        <w:tabs>
          <w:tab w:val="clear" w:pos="1155"/>
          <w:tab w:val="num" w:pos="1080"/>
        </w:tabs>
        <w:spacing w:line="360" w:lineRule="auto"/>
        <w:ind w:left="0" w:firstLine="993"/>
        <w:rPr>
          <w:szCs w:val="28"/>
        </w:rPr>
      </w:pPr>
      <w:r w:rsidRPr="00A20DF8">
        <w:rPr>
          <w:szCs w:val="28"/>
        </w:rPr>
        <w:t>Укомплектованность кабинета учебным оборудованием, учебно-методическим комплексом, комплектом средств обучения, необходимых для выполнения образовательной программы.</w:t>
      </w:r>
    </w:p>
    <w:p w:rsidR="003F4134" w:rsidRPr="00A20DF8" w:rsidRDefault="003F4134" w:rsidP="00A20DF8">
      <w:pPr>
        <w:numPr>
          <w:ilvl w:val="0"/>
          <w:numId w:val="4"/>
        </w:numPr>
        <w:tabs>
          <w:tab w:val="clear" w:pos="115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 xml:space="preserve">Соответствие учебно-методического комплекса и комплекта средств </w:t>
      </w:r>
      <w:proofErr w:type="gramStart"/>
      <w:r w:rsidRPr="00A20DF8">
        <w:rPr>
          <w:rFonts w:ascii="Times New Roman" w:hAnsi="Times New Roman" w:cs="Times New Roman"/>
          <w:sz w:val="28"/>
          <w:szCs w:val="28"/>
        </w:rPr>
        <w:t>обучения по профилю</w:t>
      </w:r>
      <w:proofErr w:type="gramEnd"/>
      <w:r w:rsidRPr="00A20DF8">
        <w:rPr>
          <w:rFonts w:ascii="Times New Roman" w:hAnsi="Times New Roman" w:cs="Times New Roman"/>
          <w:sz w:val="28"/>
          <w:szCs w:val="28"/>
        </w:rPr>
        <w:t xml:space="preserve"> кабинета требованиям стандарта образования и образовательной программы.</w:t>
      </w:r>
    </w:p>
    <w:p w:rsidR="003F4134" w:rsidRPr="00A20DF8" w:rsidRDefault="003F4134" w:rsidP="00A20DF8">
      <w:pPr>
        <w:numPr>
          <w:ilvl w:val="0"/>
          <w:numId w:val="4"/>
        </w:numPr>
        <w:tabs>
          <w:tab w:val="clear" w:pos="115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Наличие комплекта дидактических материалов типовых заданий, тестов, контрольных работ, эссе, сочинений и др. материалов для диагностики качества обучения и образовательного процесса.</w:t>
      </w:r>
    </w:p>
    <w:p w:rsidR="003F4134" w:rsidRPr="00A20DF8" w:rsidRDefault="003F4134" w:rsidP="00A20DF8">
      <w:pPr>
        <w:numPr>
          <w:ilvl w:val="0"/>
          <w:numId w:val="4"/>
        </w:numPr>
        <w:tabs>
          <w:tab w:val="clear" w:pos="115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Укомплектованность средствами обучения для обеспечения вариативной программы, программы дополнительного образования в рамках функционирования кабинета.</w:t>
      </w:r>
    </w:p>
    <w:p w:rsidR="00A20DF8" w:rsidRDefault="00A20DF8" w:rsidP="00A2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DF8" w:rsidRPr="00A20DF8" w:rsidRDefault="00A20DF8" w:rsidP="00A20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34" w:rsidRPr="005827A1" w:rsidRDefault="003F4134" w:rsidP="00A20DF8">
      <w:pPr>
        <w:pStyle w:val="2"/>
        <w:spacing w:after="0" w:line="360" w:lineRule="auto"/>
        <w:jc w:val="center"/>
        <w:rPr>
          <w:i/>
          <w:sz w:val="28"/>
          <w:szCs w:val="28"/>
        </w:rPr>
      </w:pPr>
      <w:r w:rsidRPr="005827A1">
        <w:rPr>
          <w:i/>
          <w:sz w:val="28"/>
          <w:szCs w:val="28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3F4134" w:rsidRPr="00A20DF8" w:rsidRDefault="003F4134" w:rsidP="00A20DF8">
      <w:pPr>
        <w:pStyle w:val="a3"/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rPr>
          <w:szCs w:val="28"/>
        </w:rPr>
      </w:pPr>
      <w:r w:rsidRPr="00A20DF8">
        <w:rPr>
          <w:szCs w:val="28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3F4134" w:rsidRPr="00A20DF8" w:rsidRDefault="003F4134" w:rsidP="00A20DF8">
      <w:pPr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Обеспеченность учащихся комплектом типовых заданий, тестов, эссе,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3F4134" w:rsidRPr="00A20DF8" w:rsidRDefault="003F4134" w:rsidP="00A20DF8">
      <w:pPr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Стендовый материал учебного кабинета: образцы успешного выполнения учащимися требований образовательных стандартов, анализ типичных ошибок, результаты олимпиад, конкурсов, выполнения учащимися творческих заданий и др.</w:t>
      </w:r>
    </w:p>
    <w:p w:rsidR="003F4134" w:rsidRPr="00A20DF8" w:rsidRDefault="003F4134" w:rsidP="00A20DF8">
      <w:pPr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lastRenderedPageBreak/>
        <w:t>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навыков, по организации и выполнению домашней работы, по подготовке к различным формам учебно-познавательной деятельности (практикум, семинар, лабораторная работа, тестирование, зачет, коллоквиум, собеседование, экзамен и др.).</w:t>
      </w:r>
    </w:p>
    <w:p w:rsidR="003F4134" w:rsidRPr="00A20DF8" w:rsidRDefault="003F4134" w:rsidP="00A20DF8">
      <w:pPr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Экран результативности выполнения учащимися образовательного стандарта.</w:t>
      </w:r>
    </w:p>
    <w:p w:rsidR="003F4134" w:rsidRPr="00A20DF8" w:rsidRDefault="003F4134" w:rsidP="00A20DF8">
      <w:pPr>
        <w:numPr>
          <w:ilvl w:val="3"/>
          <w:numId w:val="4"/>
        </w:numPr>
        <w:tabs>
          <w:tab w:val="clear" w:pos="3225"/>
          <w:tab w:val="num" w:pos="1080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DF8">
        <w:rPr>
          <w:rFonts w:ascii="Times New Roman" w:hAnsi="Times New Roman" w:cs="Times New Roman"/>
          <w:sz w:val="28"/>
          <w:szCs w:val="28"/>
        </w:rPr>
        <w:t>Расписание работы учебного кабинета по обязательной программе, факультативным занятиям, программе дополнительного образования: индивидуальным занятиям с отстающими, с одаренными учащимися, консультации и др.</w:t>
      </w:r>
      <w:bookmarkStart w:id="0" w:name="_GoBack"/>
      <w:bookmarkEnd w:id="0"/>
      <w:proofErr w:type="gramEnd"/>
    </w:p>
    <w:sectPr w:rsidR="003F4134" w:rsidRPr="00A20DF8" w:rsidSect="005C1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 fillcolor="window">
        <v:imagedata r:id="rId1" o:title="BD21299_"/>
      </v:shape>
    </w:pict>
  </w:numPicBullet>
  <w:abstractNum w:abstractNumId="0">
    <w:nsid w:val="0B363837"/>
    <w:multiLevelType w:val="multilevel"/>
    <w:tmpl w:val="CBFE6BEC"/>
    <w:lvl w:ilvl="0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73723"/>
    <w:multiLevelType w:val="hybridMultilevel"/>
    <w:tmpl w:val="E9005BF8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060D4"/>
    <w:multiLevelType w:val="singleLevel"/>
    <w:tmpl w:val="D468111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>
    <w:nsid w:val="3C153481"/>
    <w:multiLevelType w:val="hybridMultilevel"/>
    <w:tmpl w:val="82465334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A5568C7"/>
    <w:multiLevelType w:val="multilevel"/>
    <w:tmpl w:val="C2D028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3F81"/>
    <w:multiLevelType w:val="multilevel"/>
    <w:tmpl w:val="DB4447C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325A76"/>
    <w:multiLevelType w:val="singleLevel"/>
    <w:tmpl w:val="D468111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7">
    <w:nsid w:val="773C096B"/>
    <w:multiLevelType w:val="multilevel"/>
    <w:tmpl w:val="3A1A5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4605C4"/>
    <w:multiLevelType w:val="multilevel"/>
    <w:tmpl w:val="A38E11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0"/>
    <w:rsid w:val="003F4134"/>
    <w:rsid w:val="005827A1"/>
    <w:rsid w:val="005C1BF0"/>
    <w:rsid w:val="007A21D1"/>
    <w:rsid w:val="00A20DF8"/>
    <w:rsid w:val="00A93736"/>
    <w:rsid w:val="00AD1D82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BF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3F4134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C1BF0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5C1BF0"/>
    <w:rPr>
      <w:rFonts w:ascii="Microsoft Sans Serif" w:eastAsia="Microsoft Sans Serif" w:hAnsi="Microsoft Sans Serif" w:cs="Microsoft Sans Serif"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1BF0"/>
    <w:pPr>
      <w:shd w:val="clear" w:color="auto" w:fill="FFFFFF"/>
      <w:spacing w:after="180" w:line="206" w:lineRule="exact"/>
      <w:jc w:val="center"/>
    </w:pPr>
    <w:rPr>
      <w:rFonts w:ascii="Microsoft Sans Serif" w:eastAsia="Microsoft Sans Serif" w:hAnsi="Microsoft Sans Serif" w:cs="Microsoft Sans Serif"/>
      <w:color w:val="auto"/>
      <w:sz w:val="17"/>
      <w:szCs w:val="17"/>
      <w:lang w:val="ru-RU" w:eastAsia="en-US"/>
    </w:rPr>
  </w:style>
  <w:style w:type="character" w:customStyle="1" w:styleId="10">
    <w:name w:val="Заголовок 1 Знак"/>
    <w:basedOn w:val="a0"/>
    <w:link w:val="1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F4134"/>
    <w:pPr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F4134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F4134"/>
    <w:pPr>
      <w:spacing w:after="120" w:line="48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0">
    <w:name w:val="Основной текст 2 Знак"/>
    <w:basedOn w:val="a0"/>
    <w:link w:val="2"/>
    <w:rsid w:val="003F4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4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BF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3F4134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C1BF0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5C1BF0"/>
    <w:rPr>
      <w:rFonts w:ascii="Microsoft Sans Serif" w:eastAsia="Microsoft Sans Serif" w:hAnsi="Microsoft Sans Serif" w:cs="Microsoft Sans Serif"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1BF0"/>
    <w:pPr>
      <w:shd w:val="clear" w:color="auto" w:fill="FFFFFF"/>
      <w:spacing w:after="180" w:line="206" w:lineRule="exact"/>
      <w:jc w:val="center"/>
    </w:pPr>
    <w:rPr>
      <w:rFonts w:ascii="Microsoft Sans Serif" w:eastAsia="Microsoft Sans Serif" w:hAnsi="Microsoft Sans Serif" w:cs="Microsoft Sans Serif"/>
      <w:color w:val="auto"/>
      <w:sz w:val="17"/>
      <w:szCs w:val="17"/>
      <w:lang w:val="ru-RU" w:eastAsia="en-US"/>
    </w:rPr>
  </w:style>
  <w:style w:type="character" w:customStyle="1" w:styleId="10">
    <w:name w:val="Заголовок 1 Знак"/>
    <w:basedOn w:val="a0"/>
    <w:link w:val="1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F4134"/>
    <w:pPr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F4134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3F41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F4134"/>
    <w:pPr>
      <w:spacing w:after="120" w:line="48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0">
    <w:name w:val="Основной текст 2 Знак"/>
    <w:basedOn w:val="a0"/>
    <w:link w:val="2"/>
    <w:rsid w:val="003F4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2F4E-5461-4D35-A79F-8D60F19D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2014-01-03T11:13:00Z</dcterms:created>
  <dcterms:modified xsi:type="dcterms:W3CDTF">2014-06-27T06:52:00Z</dcterms:modified>
</cp:coreProperties>
</file>