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DE" w:rsidRDefault="00724D6D" w:rsidP="000B5B9D">
      <w:pPr>
        <w:pStyle w:val="a4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D6D">
        <w:rPr>
          <w:rFonts w:ascii="Times New Roman" w:hAnsi="Times New Roman" w:cs="Times New Roman"/>
          <w:b/>
          <w:sz w:val="32"/>
          <w:szCs w:val="32"/>
        </w:rPr>
        <w:t xml:space="preserve">Контрольные вопросы к текущим аттестациям </w:t>
      </w:r>
      <w:r w:rsidR="00DD2D43" w:rsidRPr="00724D6D">
        <w:rPr>
          <w:rFonts w:ascii="Times New Roman" w:hAnsi="Times New Roman" w:cs="Times New Roman"/>
          <w:b/>
          <w:sz w:val="32"/>
          <w:szCs w:val="32"/>
        </w:rPr>
        <w:t xml:space="preserve"> по предмету «Экономика строительства»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Сущность основных средств, примеры.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Активные производственные фонды – это…Примеры.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Норма амортизации – это…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Восстановительная стоимость – это…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Сущность морального износа.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Производительный способ начисления амортизации.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Пассивные производственные фонды – это…Примеры.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Перечислить методы стоимостной оценки основных средств.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Амортизация – это…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Остаточная стоимость – это…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Сущность физического износа.</w:t>
      </w:r>
    </w:p>
    <w:p w:rsidR="00DD2D43" w:rsidRPr="00724D6D" w:rsidRDefault="00DD2D43" w:rsidP="00724D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Нелинейный способ начисления амортизации.</w:t>
      </w:r>
    </w:p>
    <w:p w:rsidR="00724D6D" w:rsidRPr="00724D6D" w:rsidRDefault="00724D6D" w:rsidP="00724D6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– это …</w:t>
      </w:r>
    </w:p>
    <w:p w:rsidR="00724D6D" w:rsidRPr="00724D6D" w:rsidRDefault="000B5B9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законченная продукция – это</w:t>
      </w:r>
      <w:proofErr w:type="gramStart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туда относится?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относят к нормируемым оборотным фондам?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оборотных средств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ускорения оборачиваемости оборотных средств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запасы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будущих периодов – это…Что туда относят…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относят к ненормируемым оборотным фондам?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источники формирования оборотных средств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ресурсы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выработки. Пояснить каждый.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тарифной системы. Раскрыть сущность каждого.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Сдельная форма оплаты труда – это…Системы сдельной оплаты труда, раскрыть сущность каждой.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Тарифная система – это…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трудоемкости. Пояснить каждый вид.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– это</w:t>
      </w:r>
      <w:proofErr w:type="gramStart"/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контрактной системы оплаты труда.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Повременная форма оплаты труда. Системы повременной оплаты труда, раскрыть сущность каждой.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Единовременные затраты – это 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Предельные издержки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Фактическая себестоимость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Сметная стоимость СМР -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Себестоимость – это 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Перечислить состав накладных расходов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Индивидуальные издержки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Эксплуатационные издержки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Вмененные издержки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lastRenderedPageBreak/>
        <w:t>Плановая себестоимость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Сметная себестоимость СМР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Перечислить основные источники и пути снижения </w:t>
      </w:r>
      <w:r w:rsidRPr="00724D6D">
        <w:rPr>
          <w:rFonts w:ascii="Times New Roman" w:hAnsi="Times New Roman" w:cs="Times New Roman"/>
          <w:sz w:val="24"/>
          <w:szCs w:val="24"/>
        </w:rPr>
        <w:t>себестоимости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инвестиции</w:t>
      </w: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инвестиций по степени риска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процесс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Воспроизводство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воспроизводства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«Возможности организации» (резюме) бизнес-плана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инвестиций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– это…Состав (какие разделы входят)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инвестиции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инвестиций по региональному характеру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ТЭО инвестиционного проекта – это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воспроизводства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«План маркетинга» бизнес-плана</w:t>
      </w:r>
    </w:p>
    <w:p w:rsidR="00724D6D" w:rsidRPr="00724D6D" w:rsidRDefault="00724D6D" w:rsidP="000B5B9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инвестиций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2D43" w:rsidRPr="00724D6D" w:rsidRDefault="00DD2D43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2D43" w:rsidRPr="00724D6D" w:rsidRDefault="00DD2D43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2D43" w:rsidRDefault="00DD2D43" w:rsidP="000B5B9D">
      <w:pPr>
        <w:pStyle w:val="a4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B9D">
        <w:rPr>
          <w:rFonts w:ascii="Times New Roman" w:hAnsi="Times New Roman" w:cs="Times New Roman"/>
          <w:b/>
          <w:sz w:val="32"/>
          <w:szCs w:val="32"/>
        </w:rPr>
        <w:t>Контрольные тесты к текущей аттестации по предмету «Экономика строительства»</w:t>
      </w:r>
    </w:p>
    <w:p w:rsidR="000B5B9D" w:rsidRPr="000B5B9D" w:rsidRDefault="000B5B9D" w:rsidP="000B5B9D">
      <w:pPr>
        <w:pStyle w:val="a4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 регулярных поощрительных выплат входят: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надбавки к тарифным ставкам и окладам за ученую степень;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ежемесячные и ежеквартальные надбавки к з/</w:t>
      </w:r>
      <w:proofErr w:type="gramStart"/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 и за стаж работы;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премии за содействие изобретательству и рационализации;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надбавки к заработной плате, выплачиваемые работникам отдельных отраслей экономики (в частности в строительстве) в связи с подвижным (разъездным) характером работы.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выплат за неотработанное время входят: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оплата льготных часов подростков (13-15 лет), оплата специальных перерывов в работе, в случаях, предусмотренных законодательством;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оплата учебных отпусков, предоставляемых работникам, обучающимся в учебных заведениях;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доплаты работникам, постоянно занятым на подземных работах;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вознаграждения к юбилейным датам, праздникам, торжественным событиям.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служит основным источником образования фонда оплаты труда на предприятии?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 от реализации продукции;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 от акций;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 на капитал;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дотации государства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Сдельная расценка –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сдельный тарифный коэффициент выполняемой работы;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показатель увеличения заработной платы;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оплата труда за единицу продукции (работ, услуг);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верного ответа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оплаты труда, при которой заработок рабочего определяется за весь объем качественно произведенной ими работы. Такая система оплаты труда применяется обычно при разовых и договорных работах, как правило, ремонтных, отделочных: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сдельно-премиальная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косвенно-прогрессивная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аккордная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прогрессивная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 ли данное утверждение</w:t>
      </w:r>
      <w:proofErr w:type="gramStart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(«+» - </w:t>
      </w:r>
      <w:proofErr w:type="gramEnd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верно; «-» - утверждение неверно)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рыночной экономики зарплата возрастает пропорционально росту эффективности вложенного труда. 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единовременных поощрительных выплат входят: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надбавки к тарифным ставкам и окладам за профессиональное мастерство, за классность, за ученую степень;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годовое вознаграждение за выслугу лет (стаж работы);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надбавки к заработной плате, выплачиваемые работникам отдельных отраслей экономики (в частности в строительстве) в связи с подвижным (разъездным) характером работы;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единовременная материальная помощь (денежная компенсация), выплачиваемая всем или большинству работников предприятия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выплат компенсирующего характера, связанных с режимом работы и условиями труда работников входят: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премии за содействие изобретательству и рационализации;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оплата дополнительно предоставленных по коллективному договору отпусков работникам предприятия;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надбавки за работу в местностях с тяжелыми климатическими условиями;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оплата за работу в сверхурочное время (в двукратном размере).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отдельных выплат социального характера входят: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доплаты к тарифным ставкам (окладам) за работу в зонах радиоактивного загрязнения;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средства на возмещение расходов работников по найму жилья;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топлива, предоставленного работникам бесплатно или по сниженным ценам;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денежная компенсация за неиспользованный отпуск.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Тарифная ставка выполняет следующие функции: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заработной платы сотрудникам за опыт, стаж работы;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обеспечение государственной социальной </w:t>
      </w:r>
      <w:proofErr w:type="gramStart"/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нормального воспроизводства рабочей силы работников различной квалификации</w:t>
      </w:r>
      <w:proofErr w:type="gramEnd"/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обоснованных различий в оплате труда в зависимости от уровня квалификации, сложности и ответственности выполняемых работ;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 ли данное утверждение</w:t>
      </w:r>
      <w:proofErr w:type="gramStart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(«+» - </w:t>
      </w:r>
      <w:proofErr w:type="gramEnd"/>
      <w:r w:rsidR="00724D6D"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верно; «-» - утверждение неверно)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должностных окладов руководящих работников предприятия зависит от численности работников предприятия, от разряда руководителя предприятия.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B5B9D">
        <w:rPr>
          <w:rFonts w:ascii="Times New Roman" w:hAnsi="Times New Roman" w:cs="Times New Roman"/>
          <w:sz w:val="24"/>
          <w:szCs w:val="24"/>
        </w:rPr>
        <w:t>2</w:t>
      </w:r>
      <w:r w:rsidRPr="00724D6D">
        <w:rPr>
          <w:rFonts w:ascii="Times New Roman" w:hAnsi="Times New Roman" w:cs="Times New Roman"/>
          <w:sz w:val="24"/>
          <w:szCs w:val="24"/>
        </w:rPr>
        <w:t>. Относящаяся к сфере материального производства конкретная  отрасль народного хозяйства, обеспечивающая расширенное воспроизводство производственных мощностей и основных средств, включая средства и непроизводственного назначения – это…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расширенное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строительство в виде модернизации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капитальное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строительный комплекс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24D6D" w:rsidRPr="00724D6D">
        <w:rPr>
          <w:rFonts w:ascii="Times New Roman" w:hAnsi="Times New Roman" w:cs="Times New Roman"/>
          <w:sz w:val="24"/>
          <w:szCs w:val="24"/>
        </w:rPr>
        <w:t>. Экономические ресурсы, направленные на увеличение реального капитала общества, т.е. на расширение или модернизацию производственного аппарата, повышение благосостояния собственника, увеличение его материального богатства – это…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Инвестиции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Строительная индустрия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Расходы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Издержки на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4D6D" w:rsidRPr="00724D6D">
        <w:rPr>
          <w:rFonts w:ascii="Times New Roman" w:hAnsi="Times New Roman" w:cs="Times New Roman"/>
          <w:sz w:val="24"/>
          <w:szCs w:val="24"/>
        </w:rPr>
        <w:t>. Совокупность взаимосвязанных основных, вспомогательных и обслуживающих технологических операций, осуществляемых на строительной площадке, в результате взаимодействия которых создается строительная продукция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Гражданское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Капитальное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Строительный процесс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Строительный комплекс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Цена подрядных работ, определяемая подрядными организациями – претендентами на получение строительного заказа на дату принятия решения о проведении подрядных торгов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Цена инвестора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Цена предложения подрядчика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Контрактная цена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Договорная цена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Инвестор или уполномоченное им лицо, привлекающее подрядчика в строительной деятельности для реализации инвестиционного проекта и (или) выполнения других работ в рамках строительной деятельности на основе заключенного договора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Субподрядчик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Заказчик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Генеральный 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Постоянный или временный орган, создаваемый организатором торгов для их проведения и определения победителя  - это 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Конкурсная комиссия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Инвестор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Организатор подрядных торгов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Претендент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Потенциал развития народного хозяйства, выраженный  через показатель ВВП или ВНП в денежном измерении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Народное хозяйство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Международная экономика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Строительный комплекс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Национальная экономика</w:t>
      </w: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724D6D" w:rsidRPr="00724D6D">
        <w:rPr>
          <w:rFonts w:ascii="Times New Roman" w:hAnsi="Times New Roman" w:cs="Times New Roman"/>
          <w:sz w:val="24"/>
          <w:szCs w:val="24"/>
        </w:rPr>
        <w:t>. К единовременным затратам относят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Незавершенное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Заработная плата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Основные фонды предприятий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Себестоимость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4D6D" w:rsidRPr="00724D6D">
        <w:rPr>
          <w:rFonts w:ascii="Times New Roman" w:hAnsi="Times New Roman" w:cs="Times New Roman"/>
          <w:sz w:val="24"/>
          <w:szCs w:val="24"/>
        </w:rPr>
        <w:t>. Совокупность организаций различных отраслей, обеспечивающих строительство ресурсами, транспортными услугами, научно-исследовательскими, проектно-изыскательскими, опытно-конструкторскими работами – это…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Капитальное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Строительный комплекс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Расширенное воспроизводство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Расширенное строительство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2</w:t>
      </w:r>
      <w:r w:rsidR="000B5B9D">
        <w:rPr>
          <w:rFonts w:ascii="Times New Roman" w:hAnsi="Times New Roman" w:cs="Times New Roman"/>
          <w:sz w:val="24"/>
          <w:szCs w:val="24"/>
        </w:rPr>
        <w:t>1</w:t>
      </w:r>
      <w:r w:rsidRPr="00724D6D">
        <w:rPr>
          <w:rFonts w:ascii="Times New Roman" w:hAnsi="Times New Roman" w:cs="Times New Roman"/>
          <w:sz w:val="24"/>
          <w:szCs w:val="24"/>
        </w:rPr>
        <w:t xml:space="preserve">. Стоимость материальных ресурсов,  эксплуатация машин и механизмов, стоимость различных энергоресурсов относятся </w:t>
      </w:r>
      <w:proofErr w:type="gramStart"/>
      <w:r w:rsidRPr="00724D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4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единовременным затратам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текущим затратам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релевантным затратам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предельным затратам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24D6D" w:rsidRPr="00724D6D">
        <w:rPr>
          <w:rFonts w:ascii="Times New Roman" w:hAnsi="Times New Roman" w:cs="Times New Roman"/>
          <w:sz w:val="24"/>
          <w:szCs w:val="24"/>
        </w:rPr>
        <w:t>. К отраслям материального производства относятся: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Транспорт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Лесное хозяйство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Медицина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Туризм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</w:t>
      </w:r>
      <w:r w:rsidR="00724D6D" w:rsidRPr="00724D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Комплекс хозяйствующих субъектов и органов государственного управления ими, взаимодействующих между собой в целях реализации общенациональных задач экономического развития государства, в </w:t>
      </w:r>
      <w:proofErr w:type="spellStart"/>
      <w:r w:rsidR="00724D6D" w:rsidRPr="00724D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т.ч</w:t>
      </w:r>
      <w:proofErr w:type="spellEnd"/>
      <w:r w:rsidR="00724D6D" w:rsidRPr="00724D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повышения благосостояния населения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Национальная экономика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Народное хозяйство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Экономика строительства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Международная экономика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24D6D" w:rsidRPr="00724D6D">
        <w:rPr>
          <w:rFonts w:ascii="Times New Roman" w:hAnsi="Times New Roman" w:cs="Times New Roman"/>
          <w:sz w:val="24"/>
          <w:szCs w:val="24"/>
        </w:rPr>
        <w:t>. Форма размещения заказов на строительство объектов, выполнение работ, предусматривающая выбор подрядчика на основе конкурса 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Аукцион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Выставки-продажи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Строительные ярмарки</w:t>
      </w:r>
    </w:p>
    <w:p w:rsidR="00724D6D" w:rsidRPr="00724D6D" w:rsidRDefault="00724D6D" w:rsidP="000B5B9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Подрядные торги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24D6D" w:rsidRPr="00724D6D">
        <w:rPr>
          <w:rFonts w:ascii="Times New Roman" w:hAnsi="Times New Roman" w:cs="Times New Roman"/>
          <w:sz w:val="24"/>
          <w:szCs w:val="24"/>
        </w:rPr>
        <w:t>. Цена, определяемая по результатам проведения подрядных торгов, на основании цены предложения подрядчика – победителя торгов 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Цена предложения подрядчика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Цена инвестора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Контрактная цена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Альтернативная цена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Юридическое лицо, привлекаемое заказчиком по договору об оказании инженерных услуг для выполнения части функций заказчика по реализации инвестиционного проекта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Субподрядчик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lastRenderedPageBreak/>
        <w:t>Б. Претендент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Консалтинговая фирма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Конкурсная комиссия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24D6D" w:rsidRPr="00724D6D">
        <w:rPr>
          <w:rFonts w:ascii="Times New Roman" w:hAnsi="Times New Roman" w:cs="Times New Roman"/>
          <w:sz w:val="24"/>
          <w:szCs w:val="24"/>
        </w:rPr>
        <w:t>. Физическое или юридическое лицо, имеющее право на осуществление архитектурной, градостроительной и строительной деятельности и (или) заключившее договор с заказчиком, застройщиком в целях осуществления этой деятельности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Субподрядчик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Инвестор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Конкурсная комиссия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Самостоятельный хозяйствующий субъект, обладающий правами юридического лица, который на основе использования трудовым коллективом (всеми работниками) имущества производит и реализует продукцию, выполняет работы, оказывает услуги и не имеет в своём составе других юридических лиц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Предпринимательство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Холдинг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Предприятие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Акционерное Общество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2</w:t>
      </w:r>
      <w:r w:rsidR="000B5B9D">
        <w:rPr>
          <w:rFonts w:ascii="Times New Roman" w:hAnsi="Times New Roman" w:cs="Times New Roman"/>
          <w:sz w:val="24"/>
          <w:szCs w:val="24"/>
        </w:rPr>
        <w:t>9</w:t>
      </w:r>
      <w:r w:rsidRPr="00724D6D">
        <w:rPr>
          <w:rFonts w:ascii="Times New Roman" w:hAnsi="Times New Roman" w:cs="Times New Roman"/>
          <w:sz w:val="24"/>
          <w:szCs w:val="24"/>
        </w:rPr>
        <w:t xml:space="preserve">. Общество, уставный фонд которого разделен на  определенное число акций; его участник может отчуждать принадлежащие ему акции с согласия других акционеров ограниченному кругу лиц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Унитарное предприятие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Открытое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Общество с дополнительной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Закрытое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3</w:t>
      </w:r>
      <w:r w:rsidR="000B5B9D">
        <w:rPr>
          <w:rFonts w:ascii="Times New Roman" w:hAnsi="Times New Roman" w:cs="Times New Roman"/>
          <w:sz w:val="24"/>
          <w:szCs w:val="24"/>
        </w:rPr>
        <w:t>0</w:t>
      </w:r>
      <w:r w:rsidRPr="00724D6D">
        <w:rPr>
          <w:rFonts w:ascii="Times New Roman" w:hAnsi="Times New Roman" w:cs="Times New Roman"/>
          <w:sz w:val="24"/>
          <w:szCs w:val="24"/>
        </w:rPr>
        <w:t>. Коммерческая организация, участники которой обязаны внести имущественный паевой взнос, принимать личное трудовое участие в деятельности и нести субсидиарную ответственность по обязательствам в равных долях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Закрытое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Холдинг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Производственный кооператив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Общество с дополнительной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Коммерческая организация, не наделенная правом собственности на закрепленное за ней собственником имущество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Унитарное предприятие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Общество с дополнительной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Коммандитное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Дополнительная ответственность перед кредитором совместно с должником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Солидарная ответственность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Альтернативная ответственность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В. Субсидиарная ответственность 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Кредиторская ответственность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Организация, построенная на основе системы участия в капитале, когда крупная компания обладает контрольными пакетами акций предприятий и использует механизм контроля в </w:t>
      </w:r>
      <w:r w:rsidR="00724D6D" w:rsidRPr="00724D6D">
        <w:rPr>
          <w:rFonts w:ascii="Times New Roman" w:hAnsi="Times New Roman" w:cs="Times New Roman"/>
          <w:sz w:val="24"/>
          <w:szCs w:val="24"/>
        </w:rPr>
        <w:lastRenderedPageBreak/>
        <w:t>интересах проведения единой экономической политики, преследуя цели диверсификации производства.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Холдинг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Концерн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Ассоциация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Унитарное предприятие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724D6D" w:rsidRPr="00724D6D">
        <w:rPr>
          <w:rFonts w:ascii="Times New Roman" w:hAnsi="Times New Roman" w:cs="Times New Roman"/>
          <w:sz w:val="24"/>
          <w:szCs w:val="24"/>
        </w:rPr>
        <w:t>. Объединение самостоятельных в организационно-правовом отношении предприятий, через систему участия осуществляющих совместную деятельность на основе добровольной централизации выполнения ряда функций с целью повышения эффективности научно-технической, инвестиционной, внешнеэкономической деятельности.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Консорциум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Союз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Концерн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724D6D" w:rsidRPr="00724D6D">
        <w:rPr>
          <w:rFonts w:ascii="Times New Roman" w:hAnsi="Times New Roman" w:cs="Times New Roman"/>
          <w:sz w:val="24"/>
          <w:szCs w:val="24"/>
        </w:rPr>
        <w:t>. Добровольное объединение организаций с целью решения задач, связанных с развитием отрасли –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 А. Ассоциация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Концерн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Холдинг</w:t>
      </w:r>
    </w:p>
    <w:p w:rsid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Финансово-промышленная группа</w:t>
      </w:r>
    </w:p>
    <w:p w:rsidR="000B5B9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Экономическая структура, которая призвана осуществлять комбинацию факторов производства и приводить их во взаимодействие с целью создания продукта, выполнения работ или оказания услуг -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Холдинг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Финансовая группа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Предпринимательство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Предприятие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Общество, уставный фонд которого разделен на определенное число акций: его участник может отчуждать принадлежащие ему акции без согласия других акционеров неограниченному кругу лиц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Закрытое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Общество с ограниченной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Открытое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Общество с дополнительной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3</w:t>
      </w:r>
      <w:r w:rsidR="000B5B9D">
        <w:rPr>
          <w:rFonts w:ascii="Times New Roman" w:hAnsi="Times New Roman" w:cs="Times New Roman"/>
          <w:sz w:val="24"/>
          <w:szCs w:val="24"/>
        </w:rPr>
        <w:t>8</w:t>
      </w:r>
      <w:r w:rsidRPr="00724D6D">
        <w:rPr>
          <w:rFonts w:ascii="Times New Roman" w:hAnsi="Times New Roman" w:cs="Times New Roman"/>
          <w:sz w:val="24"/>
          <w:szCs w:val="24"/>
        </w:rPr>
        <w:t>.Общество,  учрежденное двумя или более лицами, с уставным фондом, разделенным на доли, размер которых определен учредительными документами общества, а участники солидарно несут субсидиарную ответственность по обязательствам общества своим имуществом в пределах, определенных учредительными документами общества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Закрытое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Общество с ограниченной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Открытое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Общество с дополнительной ответственностью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24D6D" w:rsidRPr="00724D6D">
        <w:rPr>
          <w:rFonts w:ascii="Times New Roman" w:hAnsi="Times New Roman" w:cs="Times New Roman"/>
          <w:sz w:val="24"/>
          <w:szCs w:val="24"/>
        </w:rPr>
        <w:t>. Товарищество, участники которого в соответствии с заключенным между ними договором занимаются предпринимательской деятельностью от имени товарищества, солидарно несут субсидиарную ответственность всем своим имуществом по обязательствам товарищества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lastRenderedPageBreak/>
        <w:t>А. Полное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Коммандитное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Субсидиарное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Акционерное общество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Объединение предприятий, имеющих обычно одинаковую отраслевую ориентацию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Холдинг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Картель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Консорциум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Финансовая группа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Временные объединения предприятий, которые формируются соглашением, создаются на паевой основе для совместной реализации комплексных проектов или программ, выполнения крупных государственных заказов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 xml:space="preserve"> А. Концерн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Картель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Консорциум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Ассоциация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724D6D" w:rsidRPr="00724D6D">
        <w:rPr>
          <w:rFonts w:ascii="Times New Roman" w:hAnsi="Times New Roman" w:cs="Times New Roman"/>
          <w:sz w:val="24"/>
          <w:szCs w:val="24"/>
        </w:rPr>
        <w:t xml:space="preserve">.  Совокупность юридических лиц, полно или частично объединивших свои материальные и нематериальные активы с целью технологической и экономической интеграции для реализации инвестиционных проектов по повышению конкурентоспособности и освоению новых рынков – это 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Картель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Ассоциация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Концерн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 Финансово-промышленная группа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0B5B9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 w:rsidR="00724D6D" w:rsidRPr="00724D6D">
        <w:rPr>
          <w:rFonts w:ascii="Times New Roman" w:hAnsi="Times New Roman" w:cs="Times New Roman"/>
          <w:sz w:val="24"/>
          <w:szCs w:val="24"/>
        </w:rPr>
        <w:t>.  Товарищество, участники которого в соответствии с заключенным между ними договором занимаются предпринимательской деятельностью от имени товарищества, солидарно несут субсидиарную ответственность всем своим имуществом по обязательствам товарищества - это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А. Полное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Б. Коммандитное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В. Субсидиарное товарищество</w:t>
      </w: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D6D">
        <w:rPr>
          <w:rFonts w:ascii="Times New Roman" w:hAnsi="Times New Roman" w:cs="Times New Roman"/>
          <w:sz w:val="24"/>
          <w:szCs w:val="24"/>
        </w:rPr>
        <w:t>Г. Акционерное общество</w:t>
      </w:r>
    </w:p>
    <w:p w:rsidR="009E3495" w:rsidRPr="00724D6D" w:rsidRDefault="009E3495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D6D" w:rsidRPr="00724D6D" w:rsidRDefault="00724D6D" w:rsidP="00724D6D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24D6D" w:rsidRPr="0072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3AA"/>
    <w:multiLevelType w:val="hybridMultilevel"/>
    <w:tmpl w:val="1860721E"/>
    <w:lvl w:ilvl="0" w:tplc="2856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82860"/>
    <w:multiLevelType w:val="hybridMultilevel"/>
    <w:tmpl w:val="BB70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44225"/>
    <w:multiLevelType w:val="hybridMultilevel"/>
    <w:tmpl w:val="B6C095DC"/>
    <w:lvl w:ilvl="0" w:tplc="3B441A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E72"/>
    <w:multiLevelType w:val="hybridMultilevel"/>
    <w:tmpl w:val="4F08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40D3B"/>
    <w:multiLevelType w:val="hybridMultilevel"/>
    <w:tmpl w:val="4B5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06AD7"/>
    <w:multiLevelType w:val="hybridMultilevel"/>
    <w:tmpl w:val="4C9C4F70"/>
    <w:lvl w:ilvl="0" w:tplc="6E787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C02DC"/>
    <w:multiLevelType w:val="hybridMultilevel"/>
    <w:tmpl w:val="4B0A3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63CE3"/>
    <w:multiLevelType w:val="hybridMultilevel"/>
    <w:tmpl w:val="DD2C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A7E62"/>
    <w:multiLevelType w:val="hybridMultilevel"/>
    <w:tmpl w:val="EE943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3397"/>
    <w:multiLevelType w:val="hybridMultilevel"/>
    <w:tmpl w:val="59DA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87FE5"/>
    <w:multiLevelType w:val="hybridMultilevel"/>
    <w:tmpl w:val="69B8266E"/>
    <w:lvl w:ilvl="0" w:tplc="13F6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196019"/>
    <w:multiLevelType w:val="hybridMultilevel"/>
    <w:tmpl w:val="DF1E2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BD1A2B"/>
    <w:multiLevelType w:val="hybridMultilevel"/>
    <w:tmpl w:val="CD04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2D58E2"/>
    <w:multiLevelType w:val="hybridMultilevel"/>
    <w:tmpl w:val="2E4A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FE"/>
    <w:rsid w:val="00024A2B"/>
    <w:rsid w:val="000B5B9D"/>
    <w:rsid w:val="004A3466"/>
    <w:rsid w:val="00724D6D"/>
    <w:rsid w:val="009E3495"/>
    <w:rsid w:val="00B219FE"/>
    <w:rsid w:val="00D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D43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724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D43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724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2014-06-30T16:39:00Z</dcterms:created>
  <dcterms:modified xsi:type="dcterms:W3CDTF">2014-07-01T06:02:00Z</dcterms:modified>
</cp:coreProperties>
</file>