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D" w:rsidRPr="000A1424" w:rsidRDefault="000E7A3D" w:rsidP="000E7A3D">
      <w:pPr>
        <w:spacing w:after="0" w:line="240" w:lineRule="auto"/>
        <w:jc w:val="center"/>
        <w:rPr>
          <w:rStyle w:val="FontStyle100"/>
          <w:b/>
          <w:sz w:val="24"/>
          <w:szCs w:val="24"/>
        </w:rPr>
      </w:pPr>
      <w:r w:rsidRPr="000A1424">
        <w:rPr>
          <w:rStyle w:val="FontStyle100"/>
          <w:b/>
          <w:sz w:val="24"/>
          <w:szCs w:val="24"/>
        </w:rPr>
        <w:t>ВОПРОСЫ</w:t>
      </w:r>
    </w:p>
    <w:p w:rsidR="000E7A3D" w:rsidRPr="000A1424" w:rsidRDefault="000E7A3D" w:rsidP="000E7A3D">
      <w:pPr>
        <w:spacing w:after="0" w:line="240" w:lineRule="auto"/>
        <w:jc w:val="center"/>
        <w:rPr>
          <w:rStyle w:val="FontStyle100"/>
          <w:b/>
          <w:sz w:val="24"/>
          <w:szCs w:val="24"/>
        </w:rPr>
      </w:pPr>
      <w:r w:rsidRPr="000A1424">
        <w:rPr>
          <w:rStyle w:val="FontStyle100"/>
          <w:b/>
          <w:sz w:val="24"/>
          <w:szCs w:val="24"/>
        </w:rPr>
        <w:t>к экзамену по дисциплине «Международная логистика»</w:t>
      </w:r>
    </w:p>
    <w:p w:rsidR="000E7A3D" w:rsidRPr="000A1424" w:rsidRDefault="000E7A3D" w:rsidP="000E7A3D">
      <w:pPr>
        <w:spacing w:after="0" w:line="240" w:lineRule="auto"/>
        <w:rPr>
          <w:rStyle w:val="FontStyle100"/>
          <w:sz w:val="24"/>
          <w:szCs w:val="24"/>
        </w:rPr>
      </w:pPr>
    </w:p>
    <w:p w:rsidR="000E7A3D" w:rsidRPr="0016167E" w:rsidRDefault="000E7A3D" w:rsidP="00D40286">
      <w:pPr>
        <w:pStyle w:val="Style24"/>
        <w:widowControl/>
        <w:numPr>
          <w:ilvl w:val="0"/>
          <w:numId w:val="1"/>
        </w:numPr>
        <w:spacing w:line="240" w:lineRule="auto"/>
        <w:ind w:left="426" w:hanging="426"/>
        <w:outlineLvl w:val="0"/>
        <w:rPr>
          <w:rStyle w:val="FontStyle183"/>
          <w:sz w:val="24"/>
          <w:szCs w:val="24"/>
        </w:rPr>
      </w:pP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>Предмет и методы международной логистики</w:t>
      </w:r>
      <w:r w:rsidR="00C9141E"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E7A3D" w:rsidRPr="0016167E" w:rsidRDefault="000E7A3D" w:rsidP="00D40286">
      <w:pPr>
        <w:pStyle w:val="Style10"/>
        <w:widowControl/>
        <w:numPr>
          <w:ilvl w:val="0"/>
          <w:numId w:val="1"/>
        </w:numPr>
        <w:tabs>
          <w:tab w:val="left" w:pos="1022"/>
          <w:tab w:val="left" w:leader="dot" w:pos="6101"/>
        </w:tabs>
        <w:spacing w:line="240" w:lineRule="auto"/>
        <w:ind w:left="426" w:hanging="426"/>
        <w:rPr>
          <w:rStyle w:val="FontStyle183"/>
          <w:sz w:val="24"/>
          <w:szCs w:val="24"/>
        </w:rPr>
      </w:pPr>
      <w:r w:rsidRPr="0016167E">
        <w:rPr>
          <w:rStyle w:val="FontStyle29"/>
          <w:sz w:val="24"/>
          <w:szCs w:val="24"/>
        </w:rPr>
        <w:t>Глобализация мирового хозяйства как один из факторов возникновения международной логистики</w:t>
      </w:r>
      <w:r w:rsidR="00C9141E" w:rsidRPr="0016167E">
        <w:rPr>
          <w:rStyle w:val="FontStyle29"/>
          <w:sz w:val="24"/>
          <w:szCs w:val="24"/>
        </w:rPr>
        <w:t xml:space="preserve"> </w:t>
      </w:r>
    </w:p>
    <w:p w:rsidR="000E7A3D" w:rsidRPr="0016167E" w:rsidRDefault="000E7A3D" w:rsidP="00D40286">
      <w:pPr>
        <w:pStyle w:val="Style24"/>
        <w:widowControl/>
        <w:numPr>
          <w:ilvl w:val="0"/>
          <w:numId w:val="1"/>
        </w:numPr>
        <w:spacing w:line="240" w:lineRule="auto"/>
        <w:ind w:left="426" w:hanging="426"/>
        <w:outlineLvl w:val="0"/>
        <w:rPr>
          <w:rStyle w:val="FontStyle183"/>
          <w:sz w:val="24"/>
          <w:szCs w:val="24"/>
        </w:rPr>
      </w:pPr>
      <w:r w:rsidRPr="0016167E">
        <w:rPr>
          <w:rFonts w:ascii="Times New Roman" w:hAnsi="Times New Roman" w:cs="Times New Roman"/>
          <w:bCs/>
        </w:rPr>
        <w:t>Региональный фактор международной логистики</w:t>
      </w:r>
      <w:r w:rsidR="00C9141E" w:rsidRPr="0016167E">
        <w:rPr>
          <w:rFonts w:ascii="Times New Roman" w:hAnsi="Times New Roman" w:cs="Times New Roman"/>
          <w:bCs/>
        </w:rPr>
        <w:t xml:space="preserve"> </w:t>
      </w:r>
    </w:p>
    <w:p w:rsidR="000E7A3D" w:rsidRPr="0016167E" w:rsidRDefault="000E7A3D" w:rsidP="00D40286">
      <w:pPr>
        <w:pStyle w:val="Style24"/>
        <w:widowControl/>
        <w:numPr>
          <w:ilvl w:val="0"/>
          <w:numId w:val="1"/>
        </w:numPr>
        <w:spacing w:line="240" w:lineRule="auto"/>
        <w:ind w:left="426" w:hanging="426"/>
        <w:outlineLvl w:val="0"/>
        <w:rPr>
          <w:rStyle w:val="FontStyle183"/>
          <w:sz w:val="24"/>
          <w:szCs w:val="24"/>
        </w:rPr>
      </w:pPr>
      <w:r w:rsidRPr="0016167E">
        <w:rPr>
          <w:rStyle w:val="FontStyle183"/>
          <w:sz w:val="24"/>
          <w:szCs w:val="24"/>
        </w:rPr>
        <w:t>Конкуренция в международной логистике</w:t>
      </w:r>
      <w:r w:rsidR="00C9141E" w:rsidRPr="0016167E">
        <w:rPr>
          <w:rStyle w:val="FontStyle183"/>
          <w:sz w:val="24"/>
          <w:szCs w:val="24"/>
        </w:rPr>
        <w:t xml:space="preserve"> </w:t>
      </w:r>
    </w:p>
    <w:p w:rsidR="000E7A3D" w:rsidRPr="0016167E" w:rsidRDefault="000E7A3D" w:rsidP="00D40286">
      <w:pPr>
        <w:pStyle w:val="Style24"/>
        <w:widowControl/>
        <w:numPr>
          <w:ilvl w:val="0"/>
          <w:numId w:val="1"/>
        </w:numPr>
        <w:spacing w:line="240" w:lineRule="auto"/>
        <w:ind w:left="426" w:hanging="426"/>
        <w:outlineLvl w:val="0"/>
        <w:rPr>
          <w:rStyle w:val="FontStyle183"/>
          <w:sz w:val="24"/>
          <w:szCs w:val="24"/>
        </w:rPr>
      </w:pPr>
      <w:r w:rsidRPr="0016167E">
        <w:rPr>
          <w:rStyle w:val="FontStyle29"/>
          <w:sz w:val="24"/>
          <w:szCs w:val="24"/>
        </w:rPr>
        <w:t>Факторы внедрения международной логистики в деятельность предприятий, работающих на внешнем рынке</w:t>
      </w:r>
      <w:r w:rsidR="00C9141E" w:rsidRPr="0016167E">
        <w:rPr>
          <w:rStyle w:val="FontStyle29"/>
          <w:sz w:val="24"/>
          <w:szCs w:val="24"/>
        </w:rPr>
        <w:t xml:space="preserve"> </w:t>
      </w:r>
    </w:p>
    <w:p w:rsidR="000E7A3D" w:rsidRPr="0016167E" w:rsidRDefault="000E7A3D" w:rsidP="00D40286">
      <w:pPr>
        <w:pStyle w:val="Style24"/>
        <w:widowControl/>
        <w:numPr>
          <w:ilvl w:val="0"/>
          <w:numId w:val="1"/>
        </w:numPr>
        <w:spacing w:line="240" w:lineRule="auto"/>
        <w:ind w:left="426" w:hanging="426"/>
        <w:outlineLvl w:val="0"/>
        <w:rPr>
          <w:rStyle w:val="FontStyle183"/>
          <w:sz w:val="24"/>
          <w:szCs w:val="24"/>
        </w:rPr>
      </w:pPr>
      <w:r w:rsidRPr="0016167E">
        <w:rPr>
          <w:rStyle w:val="FontStyle29"/>
          <w:sz w:val="24"/>
          <w:szCs w:val="24"/>
        </w:rPr>
        <w:t>Проблемы между</w:t>
      </w:r>
      <w:r w:rsidRPr="0016167E">
        <w:rPr>
          <w:rStyle w:val="FontStyle29"/>
          <w:sz w:val="24"/>
          <w:szCs w:val="24"/>
        </w:rPr>
        <w:softHyphen/>
        <w:t>народной логистики</w:t>
      </w:r>
      <w:r w:rsidR="00C9141E" w:rsidRPr="0016167E">
        <w:rPr>
          <w:rStyle w:val="FontStyle29"/>
          <w:sz w:val="24"/>
          <w:szCs w:val="24"/>
        </w:rPr>
        <w:t xml:space="preserve"> </w:t>
      </w:r>
    </w:p>
    <w:p w:rsidR="00C9141E" w:rsidRPr="0016167E" w:rsidRDefault="000E7A3D" w:rsidP="00D40286">
      <w:pPr>
        <w:pStyle w:val="Style24"/>
        <w:widowControl/>
        <w:numPr>
          <w:ilvl w:val="0"/>
          <w:numId w:val="1"/>
        </w:numPr>
        <w:spacing w:line="240" w:lineRule="auto"/>
        <w:ind w:left="426" w:hanging="426"/>
        <w:outlineLvl w:val="0"/>
        <w:rPr>
          <w:rStyle w:val="FontStyle183"/>
          <w:sz w:val="24"/>
          <w:szCs w:val="24"/>
        </w:rPr>
      </w:pPr>
      <w:r w:rsidRPr="0016167E">
        <w:rPr>
          <w:rStyle w:val="FontStyle183"/>
          <w:sz w:val="24"/>
          <w:szCs w:val="24"/>
        </w:rPr>
        <w:t>Способы реализации международных логисти</w:t>
      </w:r>
      <w:r w:rsidRPr="0016167E">
        <w:rPr>
          <w:rStyle w:val="FontStyle183"/>
          <w:sz w:val="24"/>
          <w:szCs w:val="24"/>
        </w:rPr>
        <w:softHyphen/>
        <w:t>ческих стратегий</w:t>
      </w:r>
      <w:r w:rsidR="00C9141E" w:rsidRPr="0016167E">
        <w:rPr>
          <w:rStyle w:val="FontStyle183"/>
          <w:sz w:val="24"/>
          <w:szCs w:val="24"/>
        </w:rPr>
        <w:t xml:space="preserve"> </w:t>
      </w:r>
    </w:p>
    <w:p w:rsidR="000A1424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100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Основные виды 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>международных экономических</w:t>
      </w:r>
      <w:r w:rsidRPr="0016167E">
        <w:rPr>
          <w:rFonts w:ascii="Times New Roman" w:hAnsi="Times New Roman"/>
          <w:sz w:val="24"/>
          <w:szCs w:val="24"/>
        </w:rPr>
        <w:t xml:space="preserve"> интеграционных объединений </w:t>
      </w:r>
    </w:p>
    <w:p w:rsidR="00B85A9D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Международное сотрудничество предприятий в рамках стратегических альянсов, картелей и консорциумов </w:t>
      </w:r>
    </w:p>
    <w:p w:rsidR="000A1424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Понятие открытой логистической системы 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в международной логистике </w:t>
      </w:r>
    </w:p>
    <w:p w:rsidR="000A1424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183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Глобальные и локальные решения</w:t>
      </w:r>
      <w:r w:rsidRPr="0016167E">
        <w:rPr>
          <w:rStyle w:val="FontStyle183"/>
          <w:sz w:val="24"/>
          <w:szCs w:val="24"/>
        </w:rPr>
        <w:t xml:space="preserve"> в международной цепи поставок </w:t>
      </w:r>
    </w:p>
    <w:p w:rsidR="000A1424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100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Виртуальная корпорация в международной логистике </w:t>
      </w:r>
    </w:p>
    <w:p w:rsidR="000E7A3D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Методы анализа бизнес-процессов в международной логистике </w:t>
      </w:r>
    </w:p>
    <w:p w:rsidR="000A1424" w:rsidRPr="0016167E" w:rsidRDefault="000A1424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Метод системы сбалансированных показателей в международной логистике </w:t>
      </w:r>
    </w:p>
    <w:p w:rsidR="008B35D7" w:rsidRPr="0016167E" w:rsidRDefault="008B35D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Процесс управления логистикой в международном масштабе </w:t>
      </w:r>
    </w:p>
    <w:p w:rsidR="008B35D7" w:rsidRPr="0016167E" w:rsidRDefault="008B35D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Основные формы внешнеэкономической деятельности в международной логистике </w:t>
      </w:r>
    </w:p>
    <w:p w:rsidR="008B35D7" w:rsidRPr="0016167E" w:rsidRDefault="008B35D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183"/>
          <w:sz w:val="24"/>
          <w:szCs w:val="24"/>
        </w:rPr>
        <w:t>Процесс управления международной логистикой</w:t>
      </w:r>
      <w:r w:rsidRPr="0016167E">
        <w:rPr>
          <w:rFonts w:ascii="Times New Roman" w:hAnsi="Times New Roman"/>
          <w:sz w:val="24"/>
          <w:szCs w:val="24"/>
        </w:rPr>
        <w:t xml:space="preserve"> </w:t>
      </w:r>
    </w:p>
    <w:p w:rsidR="000A1424" w:rsidRPr="0016167E" w:rsidRDefault="008B35D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Виды логистических посредников в международной логистике </w:t>
      </w:r>
    </w:p>
    <w:p w:rsidR="009B33D7" w:rsidRPr="0016167E" w:rsidRDefault="002216B6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Сущность и роль цепи поставок. Управление цепью поставок. Интегрированная цепь поставок</w:t>
      </w:r>
    </w:p>
    <w:p w:rsidR="009B33D7" w:rsidRPr="0016167E" w:rsidRDefault="002216B6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Система формирования ценности</w:t>
      </w:r>
      <w:r w:rsidR="009B33D7" w:rsidRPr="0016167E">
        <w:rPr>
          <w:rFonts w:ascii="Times New Roman" w:hAnsi="Times New Roman"/>
          <w:sz w:val="24"/>
          <w:szCs w:val="24"/>
        </w:rPr>
        <w:t xml:space="preserve"> в цепи поставок </w:t>
      </w:r>
    </w:p>
    <w:p w:rsidR="009B33D7" w:rsidRPr="0016167E" w:rsidRDefault="009B33D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Особенности формирования международной цепи поставок </w:t>
      </w:r>
    </w:p>
    <w:p w:rsidR="009B33D7" w:rsidRPr="0016167E" w:rsidRDefault="00C4366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00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Понятия процесса и бизнес-процесса и процедура его документирования в цепи поставок</w:t>
      </w:r>
      <w:r w:rsidR="00614B28" w:rsidRPr="0016167E">
        <w:rPr>
          <w:rFonts w:ascii="Times New Roman" w:hAnsi="Times New Roman"/>
          <w:sz w:val="24"/>
          <w:szCs w:val="24"/>
        </w:rPr>
        <w:t xml:space="preserve"> </w:t>
      </w:r>
    </w:p>
    <w:p w:rsidR="00C43661" w:rsidRPr="0016167E" w:rsidRDefault="00C4366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Влияние окружения на международную цепь поставок</w:t>
      </w:r>
      <w:r w:rsidR="00614B28" w:rsidRPr="0016167E">
        <w:rPr>
          <w:rFonts w:ascii="Times New Roman" w:hAnsi="Times New Roman"/>
          <w:sz w:val="24"/>
          <w:szCs w:val="24"/>
        </w:rPr>
        <w:t xml:space="preserve"> </w:t>
      </w:r>
    </w:p>
    <w:p w:rsidR="000E7A3D" w:rsidRPr="0016167E" w:rsidRDefault="00C4366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Критерии эффективного функционирования </w:t>
      </w:r>
      <w:r w:rsidR="00614B28" w:rsidRPr="0016167E">
        <w:rPr>
          <w:rFonts w:ascii="Times New Roman" w:hAnsi="Times New Roman"/>
          <w:sz w:val="24"/>
          <w:szCs w:val="24"/>
        </w:rPr>
        <w:t xml:space="preserve">международной </w:t>
      </w:r>
      <w:r w:rsidRPr="0016167E">
        <w:rPr>
          <w:rFonts w:ascii="Times New Roman" w:hAnsi="Times New Roman"/>
          <w:sz w:val="24"/>
          <w:szCs w:val="24"/>
        </w:rPr>
        <w:t>цепи поставок</w:t>
      </w:r>
      <w:r w:rsidR="00614B28" w:rsidRPr="0016167E">
        <w:rPr>
          <w:rFonts w:ascii="Times New Roman" w:hAnsi="Times New Roman"/>
          <w:sz w:val="24"/>
          <w:szCs w:val="24"/>
        </w:rPr>
        <w:t xml:space="preserve"> </w:t>
      </w:r>
    </w:p>
    <w:p w:rsidR="00614B28" w:rsidRPr="0016167E" w:rsidRDefault="00614B28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Доверительные отношения между партнерами как важнейший атрибут взаимосвязей в международной цепи поставок </w:t>
      </w:r>
    </w:p>
    <w:p w:rsidR="00614B28" w:rsidRPr="0016167E" w:rsidRDefault="00614B28" w:rsidP="00D40286">
      <w:pPr>
        <w:pStyle w:val="Style15"/>
        <w:numPr>
          <w:ilvl w:val="0"/>
          <w:numId w:val="1"/>
        </w:numPr>
        <w:spacing w:line="240" w:lineRule="auto"/>
        <w:ind w:left="426" w:hanging="426"/>
        <w:rPr>
          <w:rStyle w:val="FontStyle29"/>
          <w:sz w:val="24"/>
          <w:szCs w:val="24"/>
        </w:rPr>
      </w:pPr>
      <w:r w:rsidRPr="0016167E">
        <w:rPr>
          <w:rFonts w:ascii="Times New Roman" w:hAnsi="Times New Roman" w:cs="Times New Roman"/>
        </w:rPr>
        <w:t xml:space="preserve">Проблемы управления отношениями в международной цепи поставок </w:t>
      </w:r>
    </w:p>
    <w:p w:rsidR="00614B28" w:rsidRPr="0016167E" w:rsidRDefault="00614B28" w:rsidP="00D4028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Оптимизация потоков в международной цепи поставок </w:t>
      </w:r>
    </w:p>
    <w:p w:rsidR="005C36B7" w:rsidRPr="0016167E" w:rsidRDefault="005C36B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Понятие инфраструктуры. </w:t>
      </w:r>
      <w:r w:rsidRPr="0016167E">
        <w:rPr>
          <w:rStyle w:val="FontStyle29"/>
          <w:sz w:val="24"/>
          <w:szCs w:val="24"/>
        </w:rPr>
        <w:t xml:space="preserve">Компоненты инфраструктуры международной логистики </w:t>
      </w:r>
    </w:p>
    <w:p w:rsidR="001F5604" w:rsidRPr="0016167E" w:rsidRDefault="005C36B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29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Международная транспортная инфраструктура </w:t>
      </w:r>
    </w:p>
    <w:p w:rsidR="005C36B7" w:rsidRPr="0016167E" w:rsidRDefault="005C36B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r w:rsidRPr="0016167E">
        <w:rPr>
          <w:rStyle w:val="FontStyle29"/>
          <w:sz w:val="24"/>
          <w:szCs w:val="24"/>
        </w:rPr>
        <w:t>Международная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 инфраструктура железнодорожного транспорта </w:t>
      </w:r>
    </w:p>
    <w:p w:rsidR="005C36B7" w:rsidRPr="0016167E" w:rsidRDefault="005C36B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r w:rsidRPr="0016167E">
        <w:rPr>
          <w:rStyle w:val="FontStyle29"/>
          <w:sz w:val="24"/>
          <w:szCs w:val="24"/>
        </w:rPr>
        <w:t>Международная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 инфраструктура автомобильного транспорта </w:t>
      </w:r>
    </w:p>
    <w:p w:rsidR="001F5604" w:rsidRPr="0016167E" w:rsidRDefault="007713C5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>Международная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 инфраструктура морского, водного межконтинентального, авиационного (воздушного) и трубопроводного транспорта </w:t>
      </w:r>
    </w:p>
    <w:p w:rsidR="00427D9C" w:rsidRPr="0016167E" w:rsidRDefault="001F5604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Понятие логистического центра. Схема классического логистического центра</w:t>
      </w:r>
      <w:r w:rsidR="005C36B7" w:rsidRPr="0016167E">
        <w:rPr>
          <w:rFonts w:ascii="Times New Roman" w:hAnsi="Times New Roman"/>
          <w:sz w:val="24"/>
          <w:szCs w:val="24"/>
        </w:rPr>
        <w:t xml:space="preserve"> </w:t>
      </w:r>
    </w:p>
    <w:p w:rsidR="00427D9C" w:rsidRPr="0016167E" w:rsidRDefault="001F5604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Классификация логистических центров, их структура </w:t>
      </w:r>
    </w:p>
    <w:p w:rsidR="00427D9C" w:rsidRPr="0016167E" w:rsidRDefault="001F5604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Организации, действующие на арендованных у логистического центра площадях</w:t>
      </w:r>
      <w:r w:rsidR="005C36B7" w:rsidRPr="0016167E">
        <w:rPr>
          <w:rFonts w:ascii="Times New Roman" w:hAnsi="Times New Roman"/>
          <w:sz w:val="24"/>
          <w:szCs w:val="24"/>
        </w:rPr>
        <w:t xml:space="preserve"> </w:t>
      </w:r>
    </w:p>
    <w:p w:rsidR="003970BD" w:rsidRPr="0016167E" w:rsidRDefault="001F5604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Развитие логистического сервиса </w:t>
      </w:r>
      <w:r w:rsidR="003970BD" w:rsidRPr="0016167E">
        <w:rPr>
          <w:rFonts w:ascii="Times New Roman" w:hAnsi="Times New Roman"/>
          <w:sz w:val="24"/>
          <w:szCs w:val="24"/>
        </w:rPr>
        <w:t>как</w:t>
      </w:r>
      <w:r w:rsidRPr="0016167E">
        <w:rPr>
          <w:rFonts w:ascii="Times New Roman" w:hAnsi="Times New Roman"/>
          <w:sz w:val="24"/>
          <w:szCs w:val="24"/>
        </w:rPr>
        <w:t xml:space="preserve"> важнейшее условие роста экономики страны</w:t>
      </w:r>
      <w:r w:rsidR="003970BD" w:rsidRPr="0016167E">
        <w:rPr>
          <w:rFonts w:ascii="Times New Roman" w:hAnsi="Times New Roman"/>
          <w:sz w:val="24"/>
          <w:szCs w:val="24"/>
        </w:rPr>
        <w:t xml:space="preserve">. </w:t>
      </w:r>
      <w:r w:rsidRPr="0016167E">
        <w:rPr>
          <w:rFonts w:ascii="Times New Roman" w:hAnsi="Times New Roman"/>
          <w:sz w:val="24"/>
          <w:szCs w:val="24"/>
        </w:rPr>
        <w:t>Схема информационных потоков в региональной логистике</w:t>
      </w:r>
      <w:r w:rsidR="003970BD" w:rsidRPr="0016167E">
        <w:rPr>
          <w:rFonts w:ascii="Times New Roman" w:hAnsi="Times New Roman"/>
          <w:sz w:val="24"/>
          <w:szCs w:val="24"/>
        </w:rPr>
        <w:t xml:space="preserve"> </w:t>
      </w:r>
    </w:p>
    <w:p w:rsidR="00DE73CB" w:rsidRPr="0016167E" w:rsidRDefault="00DE73CB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183"/>
          <w:sz w:val="24"/>
          <w:szCs w:val="24"/>
        </w:rPr>
        <w:t>Меры стандартизации экспорт</w:t>
      </w:r>
      <w:r w:rsidRPr="0016167E">
        <w:rPr>
          <w:rStyle w:val="FontStyle183"/>
          <w:sz w:val="24"/>
          <w:szCs w:val="24"/>
        </w:rPr>
        <w:softHyphen/>
        <w:t>ных и импортных сделок. Е</w:t>
      </w:r>
      <w:r w:rsidR="005F5BEA" w:rsidRPr="0016167E">
        <w:rPr>
          <w:rFonts w:ascii="Times New Roman" w:hAnsi="Times New Roman"/>
          <w:sz w:val="24"/>
          <w:szCs w:val="24"/>
        </w:rPr>
        <w:t>динообразные правила общего характера</w:t>
      </w:r>
      <w:r w:rsidRPr="0016167E">
        <w:rPr>
          <w:rFonts w:ascii="Times New Roman" w:hAnsi="Times New Roman"/>
          <w:sz w:val="24"/>
          <w:szCs w:val="24"/>
        </w:rPr>
        <w:t xml:space="preserve"> </w:t>
      </w:r>
    </w:p>
    <w:p w:rsidR="005F5BEA" w:rsidRPr="0016167E" w:rsidRDefault="00581619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183"/>
          <w:sz w:val="24"/>
          <w:szCs w:val="24"/>
        </w:rPr>
        <w:t>Меры стандартизации экспорт</w:t>
      </w:r>
      <w:r w:rsidRPr="0016167E">
        <w:rPr>
          <w:rStyle w:val="FontStyle183"/>
          <w:sz w:val="24"/>
          <w:szCs w:val="24"/>
        </w:rPr>
        <w:softHyphen/>
        <w:t xml:space="preserve">ных и импортных сделок. </w:t>
      </w:r>
      <w:r w:rsidRPr="0016167E">
        <w:rPr>
          <w:rFonts w:ascii="Times New Roman" w:hAnsi="Times New Roman"/>
          <w:sz w:val="24"/>
          <w:szCs w:val="24"/>
        </w:rPr>
        <w:t>Т</w:t>
      </w:r>
      <w:r w:rsidR="005F5BEA" w:rsidRPr="0016167E">
        <w:rPr>
          <w:rFonts w:ascii="Times New Roman" w:hAnsi="Times New Roman"/>
          <w:sz w:val="24"/>
          <w:szCs w:val="24"/>
        </w:rPr>
        <w:t>иповые (стандартные) проформы договоров, применяемые к отдельным видам ме6ждународных сделок</w:t>
      </w:r>
      <w:r w:rsidRPr="0016167E">
        <w:rPr>
          <w:rFonts w:ascii="Times New Roman" w:hAnsi="Times New Roman"/>
          <w:sz w:val="24"/>
          <w:szCs w:val="24"/>
        </w:rPr>
        <w:t>. О</w:t>
      </w:r>
      <w:r w:rsidR="005F5BEA" w:rsidRPr="0016167E">
        <w:rPr>
          <w:rFonts w:ascii="Times New Roman" w:hAnsi="Times New Roman"/>
          <w:sz w:val="24"/>
          <w:szCs w:val="24"/>
        </w:rPr>
        <w:t>бщие условия торговых сделок, разрабатываем</w:t>
      </w:r>
      <w:r w:rsidRPr="0016167E">
        <w:rPr>
          <w:rFonts w:ascii="Times New Roman" w:hAnsi="Times New Roman"/>
          <w:sz w:val="24"/>
          <w:szCs w:val="24"/>
        </w:rPr>
        <w:t xml:space="preserve">ые индивидуальными экспортерами </w:t>
      </w:r>
    </w:p>
    <w:p w:rsidR="00E70652" w:rsidRPr="0016167E" w:rsidRDefault="0004481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>Правовое регулирование международных перевозок.</w:t>
      </w:r>
      <w:r w:rsidR="005F5BEA" w:rsidRPr="0016167E">
        <w:rPr>
          <w:rFonts w:ascii="Times New Roman" w:hAnsi="Times New Roman"/>
          <w:sz w:val="24"/>
          <w:szCs w:val="24"/>
        </w:rPr>
        <w:t xml:space="preserve"> Международные организации, воздействующие на морские перевозки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5F5BEA" w:rsidRPr="0016167E">
        <w:rPr>
          <w:rFonts w:ascii="Times New Roman" w:hAnsi="Times New Roman"/>
          <w:sz w:val="24"/>
          <w:szCs w:val="24"/>
        </w:rPr>
        <w:t xml:space="preserve"> </w:t>
      </w:r>
    </w:p>
    <w:p w:rsidR="00E70652" w:rsidRPr="0016167E" w:rsidRDefault="0004481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Правовое регулирование международных перевозок. </w:t>
      </w:r>
      <w:r w:rsidRPr="0016167E">
        <w:rPr>
          <w:rStyle w:val="FontStyle183"/>
          <w:sz w:val="24"/>
          <w:szCs w:val="24"/>
        </w:rPr>
        <w:t>Основные международные правовые акты, регламентирую</w:t>
      </w:r>
      <w:r w:rsidRPr="0016167E">
        <w:rPr>
          <w:rStyle w:val="FontStyle183"/>
          <w:sz w:val="24"/>
          <w:szCs w:val="24"/>
        </w:rPr>
        <w:softHyphen/>
        <w:t>щие организацию международных морских перевозок и взаи</w:t>
      </w:r>
      <w:r w:rsidRPr="0016167E">
        <w:rPr>
          <w:rStyle w:val="FontStyle183"/>
          <w:sz w:val="24"/>
          <w:szCs w:val="24"/>
        </w:rPr>
        <w:softHyphen/>
        <w:t>моотношения участников морской перевозки</w:t>
      </w:r>
      <w:r w:rsidRPr="0016167E">
        <w:rPr>
          <w:rFonts w:ascii="Times New Roman" w:hAnsi="Times New Roman"/>
          <w:sz w:val="24"/>
          <w:szCs w:val="24"/>
        </w:rPr>
        <w:t xml:space="preserve"> </w:t>
      </w:r>
    </w:p>
    <w:p w:rsidR="005F5BEA" w:rsidRPr="0016167E" w:rsidRDefault="0004481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lastRenderedPageBreak/>
        <w:t xml:space="preserve">Развитие автомобильного транспорта и международных автомобильных перевозок </w:t>
      </w:r>
    </w:p>
    <w:p w:rsidR="00E61D12" w:rsidRPr="0016167E" w:rsidRDefault="005F5BEA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Сущность договора международной купли-продажи. Виды  договоров купли-продажи</w:t>
      </w:r>
      <w:r w:rsidR="00E61D12" w:rsidRPr="0016167E">
        <w:rPr>
          <w:rStyle w:val="FontStyle183"/>
          <w:sz w:val="24"/>
          <w:szCs w:val="24"/>
        </w:rPr>
        <w:t xml:space="preserve"> в международной логистике</w:t>
      </w:r>
      <w:r w:rsidR="00E61D12" w:rsidRPr="0016167E">
        <w:rPr>
          <w:rFonts w:ascii="Times New Roman" w:hAnsi="Times New Roman"/>
          <w:sz w:val="24"/>
          <w:szCs w:val="24"/>
        </w:rPr>
        <w:t xml:space="preserve"> </w:t>
      </w:r>
    </w:p>
    <w:p w:rsidR="00E61D12" w:rsidRPr="0016167E" w:rsidRDefault="00E61D12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Порядок заключения внешнеторгового договора (контракта) </w:t>
      </w:r>
    </w:p>
    <w:p w:rsidR="00581619" w:rsidRPr="0016167E" w:rsidRDefault="00E61D12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6167E">
        <w:rPr>
          <w:rStyle w:val="FontStyle183"/>
          <w:sz w:val="24"/>
          <w:szCs w:val="24"/>
        </w:rPr>
        <w:t xml:space="preserve">Структура и содержание </w:t>
      </w:r>
      <w:r w:rsidRPr="0016167E">
        <w:rPr>
          <w:rFonts w:ascii="Times New Roman" w:hAnsi="Times New Roman"/>
          <w:sz w:val="24"/>
          <w:szCs w:val="24"/>
        </w:rPr>
        <w:t>внешнеторгового</w:t>
      </w:r>
      <w:r w:rsidRPr="0016167E">
        <w:rPr>
          <w:rStyle w:val="FontStyle183"/>
          <w:sz w:val="24"/>
          <w:szCs w:val="24"/>
        </w:rPr>
        <w:t xml:space="preserve"> договора </w:t>
      </w:r>
      <w:r w:rsidRPr="0016167E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E84CC5" w:rsidRPr="0016167E" w:rsidRDefault="00E84CC5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Договор международной перевозки грузов. 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A408D4" w:rsidRPr="0016167E">
        <w:rPr>
          <w:rFonts w:ascii="Times New Roman" w:hAnsi="Times New Roman"/>
          <w:sz w:val="24"/>
          <w:szCs w:val="24"/>
        </w:rPr>
        <w:t>Правовое регулирование международных перевозок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Pr="0016167E">
        <w:rPr>
          <w:rStyle w:val="FontStyle168"/>
          <w:i w:val="0"/>
          <w:sz w:val="24"/>
          <w:szCs w:val="24"/>
        </w:rPr>
        <w:t>железнодорожным транспортом</w:t>
      </w:r>
      <w:r w:rsidRPr="0016167E">
        <w:rPr>
          <w:rFonts w:ascii="Times New Roman" w:hAnsi="Times New Roman"/>
          <w:sz w:val="24"/>
          <w:szCs w:val="24"/>
        </w:rPr>
        <w:t xml:space="preserve"> </w:t>
      </w:r>
    </w:p>
    <w:p w:rsidR="00E84CC5" w:rsidRPr="0016167E" w:rsidRDefault="00E84CC5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Договор международной перевозки грузов. </w:t>
      </w:r>
      <w:r w:rsidRPr="0016167E">
        <w:rPr>
          <w:rFonts w:ascii="Times New Roman" w:hAnsi="Times New Roman"/>
          <w:sz w:val="24"/>
          <w:szCs w:val="24"/>
        </w:rPr>
        <w:t xml:space="preserve">Правовое регулирование международных перевозок </w:t>
      </w:r>
      <w:r w:rsidRPr="0016167E">
        <w:rPr>
          <w:rStyle w:val="FontStyle168"/>
          <w:i w:val="0"/>
          <w:sz w:val="24"/>
          <w:szCs w:val="24"/>
        </w:rPr>
        <w:t xml:space="preserve">автомобильным транспортом </w:t>
      </w:r>
    </w:p>
    <w:p w:rsidR="00E84CC5" w:rsidRPr="0016167E" w:rsidRDefault="00E84CC5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Договор международной перевозки грузов. </w:t>
      </w:r>
      <w:r w:rsidRPr="0016167E">
        <w:rPr>
          <w:rFonts w:ascii="Times New Roman" w:hAnsi="Times New Roman"/>
          <w:sz w:val="24"/>
          <w:szCs w:val="24"/>
        </w:rPr>
        <w:t xml:space="preserve">Правовое регулирование международных перевозок </w:t>
      </w:r>
      <w:r w:rsidRPr="0016167E">
        <w:rPr>
          <w:rStyle w:val="FontStyle168"/>
          <w:i w:val="0"/>
          <w:sz w:val="24"/>
          <w:szCs w:val="24"/>
        </w:rPr>
        <w:t xml:space="preserve">авиационным транспортом </w:t>
      </w:r>
    </w:p>
    <w:p w:rsidR="00E84CC5" w:rsidRPr="0016167E" w:rsidRDefault="00E84CC5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Договор международной перевозки грузов. </w:t>
      </w:r>
      <w:r w:rsidRPr="0016167E">
        <w:rPr>
          <w:rFonts w:ascii="Times New Roman" w:hAnsi="Times New Roman"/>
          <w:sz w:val="24"/>
          <w:szCs w:val="24"/>
        </w:rPr>
        <w:t xml:space="preserve">Правовое регулирование международных перевозок </w:t>
      </w:r>
      <w:r w:rsidRPr="0016167E">
        <w:rPr>
          <w:rStyle w:val="FontStyle175"/>
          <w:b w:val="0"/>
          <w:i w:val="0"/>
          <w:sz w:val="24"/>
          <w:szCs w:val="24"/>
        </w:rPr>
        <w:t xml:space="preserve">морским транспортом </w:t>
      </w:r>
    </w:p>
    <w:p w:rsidR="00DA1921" w:rsidRPr="0016167E" w:rsidRDefault="00DA192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28"/>
          <w:b w:val="0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Система описания и кодирования товара в </w:t>
      </w:r>
      <w:r w:rsidRPr="0016167E">
        <w:rPr>
          <w:rStyle w:val="FontStyle28"/>
          <w:b w:val="0"/>
          <w:sz w:val="24"/>
          <w:szCs w:val="24"/>
        </w:rPr>
        <w:t xml:space="preserve">международной логистической деятельности </w:t>
      </w:r>
    </w:p>
    <w:p w:rsidR="00DA1921" w:rsidRPr="0016167E" w:rsidRDefault="00DA192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Критерии определения происхождения товара в </w:t>
      </w:r>
      <w:r w:rsidRPr="0016167E">
        <w:rPr>
          <w:rStyle w:val="FontStyle28"/>
          <w:b w:val="0"/>
          <w:sz w:val="24"/>
          <w:szCs w:val="24"/>
        </w:rPr>
        <w:t xml:space="preserve">международной логистической деятельности. </w:t>
      </w:r>
      <w:r w:rsidRPr="0016167E">
        <w:rPr>
          <w:rFonts w:ascii="Times New Roman" w:hAnsi="Times New Roman"/>
          <w:sz w:val="24"/>
          <w:szCs w:val="24"/>
        </w:rPr>
        <w:t xml:space="preserve">Товары, однозначно происходящие из определенной страны </w:t>
      </w:r>
    </w:p>
    <w:p w:rsidR="00DA1921" w:rsidRPr="0016167E" w:rsidRDefault="00DA192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Критерии определения происхождения товара в </w:t>
      </w:r>
      <w:r w:rsidRPr="0016167E">
        <w:rPr>
          <w:rStyle w:val="FontStyle28"/>
          <w:b w:val="0"/>
          <w:sz w:val="24"/>
          <w:szCs w:val="24"/>
        </w:rPr>
        <w:t>международной логистической</w:t>
      </w:r>
      <w:r w:rsidRPr="0016167E">
        <w:rPr>
          <w:rStyle w:val="FontStyle100"/>
          <w:sz w:val="24"/>
          <w:szCs w:val="24"/>
        </w:rPr>
        <w:t xml:space="preserve"> </w:t>
      </w:r>
      <w:r w:rsidRPr="0016167E">
        <w:rPr>
          <w:rStyle w:val="FontStyle28"/>
          <w:b w:val="0"/>
          <w:sz w:val="24"/>
          <w:szCs w:val="24"/>
        </w:rPr>
        <w:t xml:space="preserve">деятельности. </w:t>
      </w:r>
      <w:r w:rsidRPr="0016167E">
        <w:rPr>
          <w:rFonts w:ascii="Times New Roman" w:hAnsi="Times New Roman"/>
          <w:sz w:val="24"/>
          <w:szCs w:val="24"/>
        </w:rPr>
        <w:t xml:space="preserve">Товары, считающиеся не происходящими из данной страны </w:t>
      </w:r>
    </w:p>
    <w:p w:rsidR="006118B0" w:rsidRPr="0016167E" w:rsidRDefault="0096501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Понятие таможенной процедуры. </w:t>
      </w:r>
      <w:r w:rsidR="006118B0" w:rsidRPr="0016167E">
        <w:rPr>
          <w:rStyle w:val="FontStyle183"/>
          <w:sz w:val="24"/>
          <w:szCs w:val="24"/>
        </w:rPr>
        <w:t>Виды таможенных про</w:t>
      </w:r>
      <w:r w:rsidR="006118B0" w:rsidRPr="0016167E">
        <w:rPr>
          <w:rStyle w:val="FontStyle183"/>
          <w:sz w:val="24"/>
          <w:szCs w:val="24"/>
        </w:rPr>
        <w:softHyphen/>
        <w:t xml:space="preserve">цедур, действующих в таможенном союзе и их </w:t>
      </w:r>
      <w:r w:rsidR="00273BAB" w:rsidRPr="0016167E">
        <w:rPr>
          <w:rStyle w:val="FontStyle183"/>
          <w:sz w:val="24"/>
          <w:szCs w:val="24"/>
        </w:rPr>
        <w:t xml:space="preserve">краткая </w:t>
      </w:r>
      <w:r w:rsidR="006118B0" w:rsidRPr="0016167E">
        <w:rPr>
          <w:rStyle w:val="FontStyle183"/>
          <w:sz w:val="24"/>
          <w:szCs w:val="24"/>
        </w:rPr>
        <w:t>характеристик</w:t>
      </w:r>
      <w:r w:rsidR="00273BAB" w:rsidRPr="0016167E">
        <w:rPr>
          <w:rStyle w:val="FontStyle183"/>
          <w:sz w:val="24"/>
          <w:szCs w:val="24"/>
        </w:rPr>
        <w:t xml:space="preserve">а </w:t>
      </w:r>
    </w:p>
    <w:p w:rsidR="006118B0" w:rsidRPr="0016167E" w:rsidRDefault="006118B0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29"/>
          <w:sz w:val="24"/>
          <w:szCs w:val="24"/>
        </w:rPr>
        <w:t xml:space="preserve">Определение таможенной стоимости товара. </w:t>
      </w:r>
      <w:r w:rsidRPr="0016167E">
        <w:rPr>
          <w:rFonts w:ascii="Times New Roman" w:hAnsi="Times New Roman"/>
          <w:sz w:val="24"/>
          <w:szCs w:val="24"/>
        </w:rPr>
        <w:t xml:space="preserve">Принципы таможенного регулирования, определяющие целесообразность определения таможенной стоимости </w:t>
      </w:r>
    </w:p>
    <w:p w:rsidR="006118B0" w:rsidRPr="0016167E" w:rsidRDefault="0054549C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Методы установления таможенной стоимости ввозимых товаров </w:t>
      </w:r>
    </w:p>
    <w:p w:rsidR="009F4BD9" w:rsidRPr="0016167E" w:rsidRDefault="009F4BD9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Роль информационных технологий в международной логистике </w:t>
      </w:r>
    </w:p>
    <w:p w:rsidR="0054549C" w:rsidRPr="0016167E" w:rsidRDefault="009F4BD9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Способы кодирования информации в международной логистике </w:t>
      </w:r>
    </w:p>
    <w:p w:rsidR="00E71BBD" w:rsidRPr="0016167E" w:rsidRDefault="009F4BD9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>Электронная коммерция в международной логистике</w:t>
      </w:r>
      <w:r w:rsidR="00E71BBD"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>: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E71BBD" w:rsidRPr="0016167E">
        <w:rPr>
          <w:rFonts w:ascii="Times New Roman" w:hAnsi="Times New Roman"/>
          <w:sz w:val="24"/>
          <w:szCs w:val="24"/>
        </w:rPr>
        <w:t>с</w:t>
      </w:r>
      <w:r w:rsidR="0054549C" w:rsidRPr="0016167E">
        <w:rPr>
          <w:rFonts w:ascii="Times New Roman" w:hAnsi="Times New Roman"/>
          <w:sz w:val="24"/>
          <w:szCs w:val="24"/>
        </w:rPr>
        <w:t xml:space="preserve">ущность </w:t>
      </w:r>
      <w:r w:rsidR="00E71BBD" w:rsidRPr="0016167E">
        <w:rPr>
          <w:rFonts w:ascii="Times New Roman" w:hAnsi="Times New Roman"/>
          <w:sz w:val="24"/>
          <w:szCs w:val="24"/>
        </w:rPr>
        <w:t>и р</w:t>
      </w:r>
      <w:r w:rsidR="0054549C" w:rsidRPr="0016167E">
        <w:rPr>
          <w:rFonts w:ascii="Times New Roman" w:hAnsi="Times New Roman"/>
          <w:sz w:val="24"/>
          <w:szCs w:val="24"/>
        </w:rPr>
        <w:t>азновидности электронной коммерции</w:t>
      </w:r>
      <w:r w:rsidR="00E71BBD" w:rsidRPr="0016167E">
        <w:rPr>
          <w:rFonts w:ascii="Times New Roman" w:hAnsi="Times New Roman"/>
          <w:sz w:val="24"/>
          <w:szCs w:val="24"/>
        </w:rPr>
        <w:t xml:space="preserve"> </w:t>
      </w:r>
    </w:p>
    <w:p w:rsidR="00E71BBD" w:rsidRPr="0016167E" w:rsidRDefault="00AF4CC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Достоинства электронной коммерции с позиции покупателя и продавца </w:t>
      </w:r>
    </w:p>
    <w:p w:rsidR="00AF4CC1" w:rsidRPr="0016167E" w:rsidRDefault="00AF4CC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Электронная торговая площадка: сущность, разновидности, преимущества, типы </w:t>
      </w:r>
    </w:p>
    <w:p w:rsidR="0054549C" w:rsidRPr="0016167E" w:rsidRDefault="0054549C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Электронные аукционы: английский, голландский, закрытые торги, обр</w:t>
      </w:r>
      <w:r w:rsidR="00AF4CC1" w:rsidRPr="0016167E">
        <w:rPr>
          <w:rFonts w:ascii="Times New Roman" w:hAnsi="Times New Roman"/>
          <w:sz w:val="24"/>
          <w:szCs w:val="24"/>
        </w:rPr>
        <w:t xml:space="preserve">атные аукционы </w:t>
      </w:r>
    </w:p>
    <w:p w:rsidR="00B27D7C" w:rsidRPr="0016167E" w:rsidRDefault="00B27D7C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Сущность геоинформационной системы. Основные задачи, решаемые с привлечением потенциала </w:t>
      </w:r>
      <w:proofErr w:type="spellStart"/>
      <w:r w:rsidRPr="0016167E">
        <w:rPr>
          <w:rFonts w:ascii="Times New Roman" w:hAnsi="Times New Roman"/>
          <w:sz w:val="24"/>
          <w:szCs w:val="24"/>
        </w:rPr>
        <w:t>геоинфорационной</w:t>
      </w:r>
      <w:proofErr w:type="spellEnd"/>
      <w:r w:rsidRPr="0016167E">
        <w:rPr>
          <w:rFonts w:ascii="Times New Roman" w:hAnsi="Times New Roman"/>
          <w:sz w:val="24"/>
          <w:szCs w:val="24"/>
        </w:rPr>
        <w:t xml:space="preserve"> системы. Разновидности геоинформационных систем</w:t>
      </w:r>
      <w:r w:rsidR="00AE27F7" w:rsidRPr="0016167E">
        <w:rPr>
          <w:rFonts w:ascii="Times New Roman" w:hAnsi="Times New Roman"/>
          <w:sz w:val="24"/>
          <w:szCs w:val="24"/>
        </w:rPr>
        <w:t xml:space="preserve"> </w:t>
      </w:r>
    </w:p>
    <w:p w:rsidR="00AE27F7" w:rsidRPr="0016167E" w:rsidRDefault="00AE27F7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Функции, выполняемые с помощью геоинформационных систем </w:t>
      </w:r>
    </w:p>
    <w:p w:rsidR="00AE27F7" w:rsidRPr="0016167E" w:rsidRDefault="00AE27F7" w:rsidP="00D4028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42599" w:rsidRPr="0016167E" w:rsidRDefault="00842599" w:rsidP="00D40286">
      <w:pPr>
        <w:pStyle w:val="Style47"/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16167E">
        <w:rPr>
          <w:rFonts w:ascii="Times New Roman" w:hAnsi="Times New Roman" w:cs="Times New Roman"/>
        </w:rPr>
        <w:t>Проблема рисков и причины их возникновения в международной логистической деятельности</w:t>
      </w:r>
    </w:p>
    <w:p w:rsidR="00842599" w:rsidRPr="0016167E" w:rsidRDefault="00842599" w:rsidP="00D40286">
      <w:pPr>
        <w:pStyle w:val="Style47"/>
        <w:widowControl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16167E">
        <w:rPr>
          <w:rFonts w:ascii="Times New Roman" w:hAnsi="Times New Roman" w:cs="Times New Roman"/>
        </w:rPr>
        <w:t xml:space="preserve">Риск-менеджмент в международной логистической деятельности и этапы ее реализации на предприятии </w:t>
      </w:r>
    </w:p>
    <w:p w:rsidR="00307DF8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83"/>
          <w:sz w:val="24"/>
          <w:szCs w:val="24"/>
        </w:rPr>
      </w:pPr>
      <w:proofErr w:type="spellStart"/>
      <w:r w:rsidRPr="0016167E">
        <w:rPr>
          <w:rFonts w:ascii="Times New Roman" w:hAnsi="Times New Roman"/>
          <w:sz w:val="24"/>
          <w:szCs w:val="24"/>
        </w:rPr>
        <w:t>Страновые</w:t>
      </w:r>
      <w:proofErr w:type="spellEnd"/>
      <w:r w:rsidRPr="0016167E">
        <w:rPr>
          <w:rFonts w:ascii="Times New Roman" w:hAnsi="Times New Roman"/>
          <w:sz w:val="24"/>
          <w:szCs w:val="24"/>
        </w:rPr>
        <w:t xml:space="preserve"> риски в </w:t>
      </w:r>
      <w:r w:rsidRPr="0016167E">
        <w:rPr>
          <w:rStyle w:val="FontStyle183"/>
          <w:sz w:val="24"/>
          <w:szCs w:val="24"/>
        </w:rPr>
        <w:t>международной логис</w:t>
      </w:r>
      <w:r w:rsidRPr="0016167E">
        <w:rPr>
          <w:rStyle w:val="FontStyle183"/>
          <w:sz w:val="24"/>
          <w:szCs w:val="24"/>
        </w:rPr>
        <w:softHyphen/>
        <w:t xml:space="preserve">тической деятельности </w:t>
      </w:r>
    </w:p>
    <w:p w:rsidR="00307DF8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83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Риск выбора и надежности партнера в </w:t>
      </w:r>
      <w:r w:rsidRPr="0016167E">
        <w:rPr>
          <w:rStyle w:val="FontStyle183"/>
          <w:sz w:val="24"/>
          <w:szCs w:val="24"/>
        </w:rPr>
        <w:t>международной логис</w:t>
      </w:r>
      <w:r w:rsidRPr="0016167E">
        <w:rPr>
          <w:rStyle w:val="FontStyle183"/>
          <w:sz w:val="24"/>
          <w:szCs w:val="24"/>
        </w:rPr>
        <w:softHyphen/>
        <w:t xml:space="preserve">тической деятельности </w:t>
      </w:r>
    </w:p>
    <w:p w:rsidR="00307DF8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83"/>
          <w:sz w:val="24"/>
          <w:szCs w:val="24"/>
        </w:rPr>
      </w:pPr>
      <w:r w:rsidRPr="0016167E">
        <w:rPr>
          <w:rStyle w:val="FontStyle168"/>
          <w:i w:val="0"/>
          <w:sz w:val="24"/>
          <w:szCs w:val="24"/>
        </w:rPr>
        <w:t>Маркетинговые риски</w:t>
      </w:r>
      <w:r w:rsidRPr="0016167E">
        <w:rPr>
          <w:rFonts w:ascii="Times New Roman" w:hAnsi="Times New Roman"/>
          <w:sz w:val="24"/>
          <w:szCs w:val="24"/>
        </w:rPr>
        <w:t xml:space="preserve"> в </w:t>
      </w:r>
      <w:r w:rsidRPr="0016167E">
        <w:rPr>
          <w:rStyle w:val="FontStyle183"/>
          <w:sz w:val="24"/>
          <w:szCs w:val="24"/>
        </w:rPr>
        <w:t>международной логис</w:t>
      </w:r>
      <w:r w:rsidRPr="0016167E">
        <w:rPr>
          <w:rStyle w:val="FontStyle183"/>
          <w:sz w:val="24"/>
          <w:szCs w:val="24"/>
        </w:rPr>
        <w:softHyphen/>
        <w:t xml:space="preserve">тической деятельности </w:t>
      </w:r>
    </w:p>
    <w:p w:rsidR="00307DF8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83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Транспортные риски в </w:t>
      </w:r>
      <w:r w:rsidRPr="0016167E">
        <w:rPr>
          <w:rStyle w:val="FontStyle183"/>
          <w:sz w:val="24"/>
          <w:szCs w:val="24"/>
        </w:rPr>
        <w:t>международной логис</w:t>
      </w:r>
      <w:r w:rsidRPr="0016167E">
        <w:rPr>
          <w:rStyle w:val="FontStyle183"/>
          <w:sz w:val="24"/>
          <w:szCs w:val="24"/>
        </w:rPr>
        <w:softHyphen/>
        <w:t xml:space="preserve">тической деятельности </w:t>
      </w:r>
    </w:p>
    <w:p w:rsidR="006653F9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Риски, связанные с основными положениями внешнеэкономического договора </w:t>
      </w:r>
    </w:p>
    <w:p w:rsidR="00307DF8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Риски реализации товаров в </w:t>
      </w:r>
      <w:r w:rsidRPr="0016167E">
        <w:rPr>
          <w:rStyle w:val="FontStyle183"/>
          <w:sz w:val="24"/>
          <w:szCs w:val="24"/>
        </w:rPr>
        <w:t>международной логис</w:t>
      </w:r>
      <w:r w:rsidRPr="0016167E">
        <w:rPr>
          <w:rStyle w:val="FontStyle183"/>
          <w:sz w:val="24"/>
          <w:szCs w:val="24"/>
        </w:rPr>
        <w:softHyphen/>
        <w:t xml:space="preserve">тической деятельности </w:t>
      </w:r>
    </w:p>
    <w:p w:rsidR="006653F9" w:rsidRPr="0016167E" w:rsidRDefault="00307DF8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Риски, связанные с процессом таможенного оформления товаров </w:t>
      </w:r>
    </w:p>
    <w:p w:rsidR="00BE7351" w:rsidRPr="0016167E" w:rsidRDefault="00BE735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r w:rsidRPr="0016167E">
        <w:rPr>
          <w:rStyle w:val="FontStyle183"/>
          <w:sz w:val="24"/>
          <w:szCs w:val="24"/>
        </w:rPr>
        <w:t>Определение профиля рис</w:t>
      </w:r>
      <w:r w:rsidRPr="0016167E">
        <w:rPr>
          <w:rStyle w:val="FontStyle183"/>
          <w:sz w:val="24"/>
          <w:szCs w:val="24"/>
        </w:rPr>
        <w:softHyphen/>
        <w:t xml:space="preserve">ка 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в международных цепях поставок </w:t>
      </w:r>
    </w:p>
    <w:p w:rsidR="00BE7351" w:rsidRPr="0016167E" w:rsidRDefault="00BE735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Стратегия управления риском 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в международных цепях поставок </w:t>
      </w:r>
    </w:p>
    <w:p w:rsidR="00BE7351" w:rsidRPr="0016167E" w:rsidRDefault="00BE7351" w:rsidP="00D40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 xml:space="preserve">Этапы процесса управления рисками </w:t>
      </w:r>
      <w:r w:rsidRPr="0016167E">
        <w:rPr>
          <w:rStyle w:val="FontStyle169"/>
          <w:rFonts w:ascii="Times New Roman" w:hAnsi="Times New Roman" w:cs="Times New Roman"/>
          <w:b w:val="0"/>
          <w:sz w:val="24"/>
          <w:szCs w:val="24"/>
        </w:rPr>
        <w:t xml:space="preserve">в международных цепях поставок </w:t>
      </w:r>
    </w:p>
    <w:p w:rsidR="00D40286" w:rsidRDefault="00D40286" w:rsidP="00D40286">
      <w:pPr>
        <w:shd w:val="clear" w:color="auto" w:fill="FFFFFF"/>
        <w:spacing w:after="0" w:line="240" w:lineRule="auto"/>
        <w:jc w:val="both"/>
        <w:rPr>
          <w:rStyle w:val="FontStyle169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D40286" w:rsidSect="000E7A3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E04"/>
    <w:multiLevelType w:val="hybridMultilevel"/>
    <w:tmpl w:val="6100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3159"/>
    <w:multiLevelType w:val="hybridMultilevel"/>
    <w:tmpl w:val="D4A2FBC6"/>
    <w:lvl w:ilvl="0" w:tplc="38D6D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04627"/>
    <w:multiLevelType w:val="hybridMultilevel"/>
    <w:tmpl w:val="DA3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45C0"/>
    <w:multiLevelType w:val="hybridMultilevel"/>
    <w:tmpl w:val="4E881750"/>
    <w:lvl w:ilvl="0" w:tplc="B53C6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39F8"/>
    <w:multiLevelType w:val="hybridMultilevel"/>
    <w:tmpl w:val="21121DE0"/>
    <w:lvl w:ilvl="0" w:tplc="1B8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2AC8"/>
    <w:multiLevelType w:val="hybridMultilevel"/>
    <w:tmpl w:val="8EDE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013"/>
    <w:multiLevelType w:val="hybridMultilevel"/>
    <w:tmpl w:val="0FE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D22B4"/>
    <w:multiLevelType w:val="hybridMultilevel"/>
    <w:tmpl w:val="183E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1D40"/>
    <w:multiLevelType w:val="hybridMultilevel"/>
    <w:tmpl w:val="C07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42928"/>
    <w:multiLevelType w:val="hybridMultilevel"/>
    <w:tmpl w:val="525A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53936"/>
    <w:multiLevelType w:val="hybridMultilevel"/>
    <w:tmpl w:val="F77A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53346"/>
    <w:multiLevelType w:val="hybridMultilevel"/>
    <w:tmpl w:val="8F86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82E96"/>
    <w:multiLevelType w:val="hybridMultilevel"/>
    <w:tmpl w:val="09BE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A6DF0"/>
    <w:multiLevelType w:val="hybridMultilevel"/>
    <w:tmpl w:val="35F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85885"/>
    <w:multiLevelType w:val="hybridMultilevel"/>
    <w:tmpl w:val="6F349DA2"/>
    <w:lvl w:ilvl="0" w:tplc="AFC00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593"/>
    <w:multiLevelType w:val="hybridMultilevel"/>
    <w:tmpl w:val="574A208A"/>
    <w:lvl w:ilvl="0" w:tplc="8990D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E7A3D"/>
    <w:rsid w:val="000018C3"/>
    <w:rsid w:val="00044817"/>
    <w:rsid w:val="000A1424"/>
    <w:rsid w:val="000E7A3D"/>
    <w:rsid w:val="0016167E"/>
    <w:rsid w:val="001F5604"/>
    <w:rsid w:val="002216B6"/>
    <w:rsid w:val="00273BAB"/>
    <w:rsid w:val="00307DF8"/>
    <w:rsid w:val="003260DA"/>
    <w:rsid w:val="003970BD"/>
    <w:rsid w:val="003A0BC3"/>
    <w:rsid w:val="0042207C"/>
    <w:rsid w:val="00427D9C"/>
    <w:rsid w:val="0054549C"/>
    <w:rsid w:val="00581619"/>
    <w:rsid w:val="005C36B7"/>
    <w:rsid w:val="005F5BEA"/>
    <w:rsid w:val="006118B0"/>
    <w:rsid w:val="00614B28"/>
    <w:rsid w:val="006653F9"/>
    <w:rsid w:val="00723B59"/>
    <w:rsid w:val="007713C5"/>
    <w:rsid w:val="00780DA5"/>
    <w:rsid w:val="00842599"/>
    <w:rsid w:val="008B35D7"/>
    <w:rsid w:val="009643BE"/>
    <w:rsid w:val="00965011"/>
    <w:rsid w:val="009B33D7"/>
    <w:rsid w:val="009F4BD9"/>
    <w:rsid w:val="00A408D4"/>
    <w:rsid w:val="00A94A4F"/>
    <w:rsid w:val="00AE27F7"/>
    <w:rsid w:val="00AF4CC1"/>
    <w:rsid w:val="00B27D7C"/>
    <w:rsid w:val="00B85A9D"/>
    <w:rsid w:val="00BE7351"/>
    <w:rsid w:val="00C43661"/>
    <w:rsid w:val="00C9141E"/>
    <w:rsid w:val="00D40286"/>
    <w:rsid w:val="00DA1921"/>
    <w:rsid w:val="00DE73CB"/>
    <w:rsid w:val="00E61D12"/>
    <w:rsid w:val="00E70652"/>
    <w:rsid w:val="00E71BBD"/>
    <w:rsid w:val="00E84CC5"/>
    <w:rsid w:val="00E91752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0">
    <w:name w:val="Font Style100"/>
    <w:uiPriority w:val="99"/>
    <w:rsid w:val="000E7A3D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basedOn w:val="a0"/>
    <w:uiPriority w:val="99"/>
    <w:rsid w:val="000E7A3D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basedOn w:val="a0"/>
    <w:uiPriority w:val="99"/>
    <w:rsid w:val="000E7A3D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0E7A3D"/>
    <w:pPr>
      <w:widowControl w:val="0"/>
      <w:autoSpaceDE w:val="0"/>
      <w:autoSpaceDN w:val="0"/>
      <w:adjustRightInd w:val="0"/>
      <w:spacing w:after="0" w:line="245" w:lineRule="exact"/>
      <w:ind w:hanging="40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E7A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0E7A3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E7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E7A3D"/>
    <w:pPr>
      <w:widowControl w:val="0"/>
      <w:autoSpaceDE w:val="0"/>
      <w:autoSpaceDN w:val="0"/>
      <w:adjustRightInd w:val="0"/>
      <w:spacing w:after="0" w:line="331" w:lineRule="exact"/>
      <w:ind w:hanging="101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9">
    <w:name w:val="Font Style169"/>
    <w:basedOn w:val="a0"/>
    <w:uiPriority w:val="99"/>
    <w:rsid w:val="000E7A3D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0E7A3D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A142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4B28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8">
    <w:name w:val="Font Style168"/>
    <w:basedOn w:val="a0"/>
    <w:uiPriority w:val="99"/>
    <w:rsid w:val="00E84CC5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5">
    <w:name w:val="Font Style175"/>
    <w:basedOn w:val="a0"/>
    <w:uiPriority w:val="99"/>
    <w:rsid w:val="00E84CC5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47">
    <w:name w:val="Style47"/>
    <w:basedOn w:val="a"/>
    <w:uiPriority w:val="99"/>
    <w:rsid w:val="00842599"/>
    <w:pPr>
      <w:widowControl w:val="0"/>
      <w:autoSpaceDE w:val="0"/>
      <w:autoSpaceDN w:val="0"/>
      <w:adjustRightInd w:val="0"/>
      <w:spacing w:after="0" w:line="226" w:lineRule="exact"/>
      <w:ind w:firstLine="35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0">
    <w:name w:val="Font Style100"/>
    <w:uiPriority w:val="99"/>
    <w:rsid w:val="000E7A3D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basedOn w:val="a0"/>
    <w:uiPriority w:val="99"/>
    <w:rsid w:val="000E7A3D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basedOn w:val="a0"/>
    <w:uiPriority w:val="99"/>
    <w:rsid w:val="000E7A3D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0E7A3D"/>
    <w:pPr>
      <w:widowControl w:val="0"/>
      <w:autoSpaceDE w:val="0"/>
      <w:autoSpaceDN w:val="0"/>
      <w:adjustRightInd w:val="0"/>
      <w:spacing w:after="0" w:line="245" w:lineRule="exact"/>
      <w:ind w:hanging="40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E7A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0E7A3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E7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E7A3D"/>
    <w:pPr>
      <w:widowControl w:val="0"/>
      <w:autoSpaceDE w:val="0"/>
      <w:autoSpaceDN w:val="0"/>
      <w:adjustRightInd w:val="0"/>
      <w:spacing w:after="0" w:line="331" w:lineRule="exact"/>
      <w:ind w:hanging="101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9">
    <w:name w:val="Font Style169"/>
    <w:basedOn w:val="a0"/>
    <w:uiPriority w:val="99"/>
    <w:rsid w:val="000E7A3D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0E7A3D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A142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4B28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8">
    <w:name w:val="Font Style168"/>
    <w:basedOn w:val="a0"/>
    <w:uiPriority w:val="99"/>
    <w:rsid w:val="00E84CC5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5">
    <w:name w:val="Font Style175"/>
    <w:basedOn w:val="a0"/>
    <w:uiPriority w:val="99"/>
    <w:rsid w:val="00E84CC5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Style47">
    <w:name w:val="Style47"/>
    <w:basedOn w:val="a"/>
    <w:uiPriority w:val="99"/>
    <w:rsid w:val="00842599"/>
    <w:pPr>
      <w:widowControl w:val="0"/>
      <w:autoSpaceDE w:val="0"/>
      <w:autoSpaceDN w:val="0"/>
      <w:adjustRightInd w:val="0"/>
      <w:spacing w:after="0" w:line="226" w:lineRule="exact"/>
      <w:ind w:firstLine="35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11</cp:revision>
  <dcterms:created xsi:type="dcterms:W3CDTF">2013-12-27T00:12:00Z</dcterms:created>
  <dcterms:modified xsi:type="dcterms:W3CDTF">2014-09-09T11:38:00Z</dcterms:modified>
</cp:coreProperties>
</file>