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27" style="position:absolute;margin-left:-58.05pt;margin-top:-19.95pt;width:540.75pt;height:171pt;z-index:251659264" arcsize="10923f" fillcolor="yellow" strokecolor="#0070c0" strokeweight="6pt">
            <v:fill color2="fill lighten(51)" focusposition="1" focussize="" method="linear sigma" type="gradient"/>
            <v:textbox>
              <w:txbxContent>
                <w:p w:rsidR="008F271E" w:rsidRDefault="008F271E" w:rsidP="008F271E">
                  <w:pPr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F271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ОСВОБОЖДЕНИЕ ОТ УГОЛОВНОЙ ОТВЕТСТВЕННОСТИ В СВЯЗИ С </w:t>
                  </w:r>
                  <w:r w:rsidRPr="008F271E">
                    <w:rPr>
                      <w:rFonts w:ascii="Segoe UI" w:hAnsi="Segoe UI" w:cs="Segoe UI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ДЕЯТЕЛЬНЫМ РАСКАЯНИЕМ</w:t>
                  </w:r>
                </w:p>
                <w:p w:rsidR="008F271E" w:rsidRPr="008F271E" w:rsidRDefault="008F271E" w:rsidP="008F271E">
                  <w:pPr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F271E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(ст. 88  УК)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-76.8pt;margin-top:-37.2pt;width:8in;height:303pt;z-index:251658240" fillcolor="#f39" strokecolor="#0c0" strokeweight="6pt"/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-76.8pt;margin-top:7.7pt;width:8in;height:144.75pt;z-index:251660288" fillcolor="#9fd2e0 [1941]" strokecolor="#7030a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857BAD" w:rsidRPr="00857BAD" w:rsidRDefault="00857BAD" w:rsidP="00857BAD">
                  <w:pPr>
                    <w:jc w:val="center"/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857BAD"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>лицо, совершившее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29" style="position:absolute;margin-left:-67.8pt;margin-top:13.05pt;width:556.5pt;height:60.75pt;z-index:251661312" strokecolor="#00b0f0" strokeweight="6pt">
            <v:textbox>
              <w:txbxContent>
                <w:p w:rsidR="00857BAD" w:rsidRPr="00857BAD" w:rsidRDefault="00857BAD" w:rsidP="00857BAD">
                  <w:pPr>
                    <w:ind w:left="-284" w:firstLine="284"/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857BAD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впервые</w:t>
                  </w:r>
                  <w:r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преступления</w:t>
                  </w:r>
                </w:p>
              </w:txbxContent>
            </v:textbox>
          </v:oval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1" type="#_x0000_t89" style="position:absolute;margin-left:374.7pt;margin-top:11pt;width:73.15pt;height:140.25pt;z-index:251663360" fillcolor="#9fd2e0 [1941]" strokecolor="#c64847 [3209]" strokeweight="5pt">
            <v:stroke linestyle="thickThin"/>
            <v:shadow color="#868686"/>
            <v:textbox>
              <w:txbxContent>
                <w:p w:rsidR="00CB1D00" w:rsidRPr="00CB1D00" w:rsidRDefault="00CB1D00" w:rsidP="00CB1D00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 w:rsidRPr="00CB1D00"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-53.55pt;margin-top:16pt;width:428.25pt;height:119.25pt;z-index:251662336" fillcolor="#ffe093 [1300]">
            <v:fill color2="fill lighten(51)" focusposition="1" focussize="" method="linear sigma" type="gradient"/>
            <o:extrusion v:ext="view" color="red" on="t" viewpoint="-34.72222mm" viewpointorigin="-.5" skewangle="-45" lightposition="-50000" lightposition2="50000"/>
            <v:textbox>
              <w:txbxContent>
                <w:p w:rsidR="00CB1D00" w:rsidRPr="00CB1D00" w:rsidRDefault="00CB1D00" w:rsidP="00CB1D00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B1D0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не </w:t>
                  </w:r>
                  <w:proofErr w:type="gramStart"/>
                  <w:r w:rsidRPr="00CB1D0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представляющее</w:t>
                  </w:r>
                  <w:proofErr w:type="gramEnd"/>
                  <w:r w:rsidRPr="00CB1D0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большой общественной опасности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3" type="#_x0000_t89" style="position:absolute;margin-left:374.7pt;margin-top:14.25pt;width:73.15pt;height:150.75pt;z-index:251665408" fillcolor="#d8243d [2406]" strokecolor="#60b5cc [3205]" strokeweight="5pt">
            <v:stroke linestyle="thickThin"/>
            <v:shadow color="#868686"/>
            <v:textbox>
              <w:txbxContent>
                <w:p w:rsidR="00CB1D00" w:rsidRPr="00CB1D00" w:rsidRDefault="00CB1D00" w:rsidP="00CB1D00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2" type="#_x0000_t15" style="position:absolute;margin-left:-58.05pt;margin-top:11.45pt;width:428.25pt;height:54.75pt;z-index:251664384" fillcolor="#e8b5b5 [1305]">
            <v:fill color2="fill lighten(51)" focusposition="1" focussize="" method="linear sigma" type="gradient"/>
            <o:extrusion v:ext="view" color="#00b0f0" on="t" viewpoint="-34.72222mm" viewpointorigin="-.5" skewangle="-45" lightposition="-50000" lightposition2="50000"/>
            <v:textbox>
              <w:txbxContent>
                <w:p w:rsidR="00CB1D00" w:rsidRPr="00CB1D00" w:rsidRDefault="00CB1D00" w:rsidP="00CB1D00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или </w:t>
                  </w:r>
                  <w:r w:rsidRPr="00916B3E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менее тяжкое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72.45pt;margin-top:9.3pt;width:173.25pt;height:62.25pt;z-index:251666432" fillcolor="#7030a0" strokecolor="#6bb76d [3207]" strokeweight="5pt">
            <v:stroke linestyle="thickThin"/>
            <v:shadow color="#868686"/>
          </v:shape>
        </w:pict>
      </w: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5" type="#_x0000_t80" style="position:absolute;margin-left:-67.8pt;margin-top:-48.45pt;width:561.75pt;height:118.5pt;z-index:251667456" fillcolor="yellow" strokecolor="green" strokeweight="6pt">
            <v:textbox>
              <w:txbxContent>
                <w:p w:rsidR="00CB1D00" w:rsidRPr="00CB1D00" w:rsidRDefault="00CB1D00" w:rsidP="00CB1D0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916B3E">
                    <w:rPr>
                      <w:rFonts w:ascii="Bookman Old Style" w:hAnsi="Bookman Old Style"/>
                      <w:b/>
                      <w:i/>
                      <w:color w:val="FF0000"/>
                      <w:sz w:val="72"/>
                      <w:szCs w:val="52"/>
                      <w:u w:val="single"/>
                      <w:lang w:val="ru-RU"/>
                    </w:rPr>
                    <w:t>может</w:t>
                  </w:r>
                  <w:r w:rsidRPr="00CB1D00">
                    <w:rPr>
                      <w:rFonts w:ascii="Bookman Old Style" w:hAnsi="Bookman Old Style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быть освобождено от уголовной ответственности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6" type="#_x0000_t69" style="position:absolute;margin-left:-58.05pt;margin-top:6.4pt;width:555.75pt;height:155.25pt;z-index:251668480" strokeweight="6pt">
            <v:shadow on="t" color="red" opacity=".5" offset="-6pt,6pt"/>
            <v:textbox>
              <w:txbxContent>
                <w:p w:rsidR="00CB1D00" w:rsidRPr="00CB1D00" w:rsidRDefault="00CB1D00" w:rsidP="00CB1D00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B1D0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если после совершения преступления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6" type="#_x0000_t128" style="position:absolute;margin-left:150.45pt;margin-top:17.9pt;width:153pt;height:108pt;z-index:251677696" fillcolor="#479148 [2407]" strokecolor="#f0ad00 [3204]" strokeweight="5pt">
            <v:stroke linestyle="thickThin"/>
            <v:shadow color="#868686"/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8" type="#_x0000_t77" style="position:absolute;margin-left:11.7pt;margin-top:9.15pt;width:492pt;height:116.25pt;z-index:251669504" strokecolor="#00b0f0" strokeweight="6pt">
            <v:textbox>
              <w:txbxContent>
                <w:p w:rsidR="00B46366" w:rsidRPr="00B46366" w:rsidRDefault="00B46366" w:rsidP="00B46366">
                  <w:pPr>
                    <w:spacing w:after="0"/>
                    <w:jc w:val="center"/>
                    <w:rPr>
                      <w:rFonts w:ascii="Arial Black" w:hAnsi="Arial Black"/>
                      <w:sz w:val="52"/>
                      <w:szCs w:val="52"/>
                      <w:lang w:val="ru-RU"/>
                    </w:rPr>
                  </w:pPr>
                  <w:r w:rsidRPr="00B46366">
                    <w:rPr>
                      <w:rFonts w:ascii="Arial Black" w:hAnsi="Arial Black"/>
                      <w:b/>
                      <w:color w:val="800000"/>
                      <w:sz w:val="52"/>
                      <w:szCs w:val="52"/>
                      <w:lang w:val="ru-RU"/>
                    </w:rPr>
                    <w:t>Добровольно явилось с повинной</w:t>
                  </w:r>
                  <w:r w:rsidRPr="00B46366">
                    <w:rPr>
                      <w:rFonts w:ascii="Arial Black" w:hAnsi="Arial Black"/>
                      <w:sz w:val="52"/>
                      <w:szCs w:val="52"/>
                      <w:lang w:val="ru-RU"/>
                    </w:rPr>
                    <w:t xml:space="preserve"> </w:t>
                  </w:r>
                  <w:r w:rsidRPr="002703BA"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(п.1ч.1 ст.63 УК)</w:t>
                  </w:r>
                </w:p>
                <w:p w:rsidR="00B46366" w:rsidRPr="00B46366" w:rsidRDefault="00B4636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-71.55pt;margin-top:16.8pt;width:196.5pt;height:203.25pt;z-index:251673600" fillcolor="red" strokecolor="#60b5cc [3205]" strokeweight="5pt">
            <v:shadow color="#868686"/>
            <v:textbox>
              <w:txbxContent>
                <w:p w:rsidR="006727BD" w:rsidRPr="006727BD" w:rsidRDefault="006727BD" w:rsidP="006727B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6"/>
                      <w:lang w:val="ru-RU"/>
                    </w:rPr>
                  </w:pPr>
                  <w:r w:rsidRPr="006727BD">
                    <w:rPr>
                      <w:rFonts w:ascii="Arial Black" w:hAnsi="Arial Black"/>
                      <w:b/>
                      <w:color w:val="auto"/>
                      <w:sz w:val="72"/>
                      <w:szCs w:val="56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3" type="#_x0000_t67" style="position:absolute;margin-left:232.2pt;margin-top:1.95pt;width:201.75pt;height:53.25pt;z-index:251674624" fillcolor="#c64847 [3209]" strokecolor="#c64847 [3209]" strokeweight="10pt">
            <v:stroke linestyle="thinThin"/>
            <v:shadow color="#868686"/>
            <v:textbox>
              <w:txbxContent>
                <w:p w:rsidR="006727BD" w:rsidRPr="006727BD" w:rsidRDefault="006727BD" w:rsidP="006727B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или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9" type="#_x0000_t77" style="position:absolute;margin-left:5.7pt;margin-top:3.6pt;width:492pt;height:186pt;z-index:251670528" strokecolor="#7030a0" strokeweight="6pt">
            <v:textbox>
              <w:txbxContent>
                <w:p w:rsidR="00B46366" w:rsidRPr="00B46366" w:rsidRDefault="00B46366" w:rsidP="00B46366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46366">
                    <w:rPr>
                      <w:rFonts w:ascii="Arial Black" w:hAnsi="Arial Black"/>
                      <w:sz w:val="52"/>
                      <w:szCs w:val="52"/>
                      <w:lang w:val="ru-RU"/>
                    </w:rPr>
                    <w:t xml:space="preserve"> </w:t>
                  </w:r>
                  <w:r w:rsidRPr="00916B3E">
                    <w:rPr>
                      <w:rFonts w:ascii="Arial Black" w:hAnsi="Arial Black"/>
                      <w:b/>
                      <w:color w:val="0070C0"/>
                      <w:sz w:val="48"/>
                      <w:szCs w:val="48"/>
                      <w:lang w:val="ru-RU"/>
                    </w:rPr>
                    <w:t>Активно способствовало раскрытию преступления</w:t>
                  </w:r>
                  <w:r w:rsidRPr="00B4636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(п.3 ч.1 ст.63 УК)</w:t>
                  </w:r>
                </w:p>
                <w:p w:rsidR="00B46366" w:rsidRPr="00B46366" w:rsidRDefault="00B46366" w:rsidP="00B4636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40" type="#_x0000_t77" style="position:absolute;margin-left:-1.05pt;margin-top:-45.45pt;width:492pt;height:114pt;z-index:251671552" strokecolor="#c00000" strokeweight="6pt">
            <v:textbox>
              <w:txbxContent>
                <w:p w:rsidR="00B46366" w:rsidRPr="00B46366" w:rsidRDefault="00B46366" w:rsidP="00B46366">
                  <w:pPr>
                    <w:jc w:val="center"/>
                    <w:rPr>
                      <w:lang w:val="ru-RU"/>
                    </w:rPr>
                  </w:pPr>
                  <w:r w:rsidRPr="00B4636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Возместило причинённый ущерб (п.4 ч.1 ст.63 УК</w:t>
                  </w:r>
                  <w:r w:rsidRPr="00B46366">
                    <w:rPr>
                      <w:lang w:val="ru-RU"/>
                    </w:rPr>
                    <w:t>)</w:t>
                  </w:r>
                </w:p>
                <w:p w:rsidR="00B46366" w:rsidRPr="00B46366" w:rsidRDefault="00B46366" w:rsidP="00B46366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5" type="#_x0000_t183" style="position:absolute;margin-left:-73.05pt;margin-top:5.6pt;width:196.5pt;height:186pt;z-index:251676672" fillcolor="yellow" strokecolor="#6bb76d [3207]" strokeweight="5pt">
            <v:shadow color="#868686"/>
            <v:textbox>
              <w:txbxContent>
                <w:p w:rsidR="006727BD" w:rsidRPr="006727BD" w:rsidRDefault="006727BD" w:rsidP="006727B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6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72"/>
                      <w:szCs w:val="56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4" type="#_x0000_t67" style="position:absolute;margin-left:226.95pt;margin-top:14.7pt;width:201.75pt;height:53.25pt;z-index:251675648" fillcolor="#6bb76d [3207]" strokecolor="#6bb76d [3207]" strokeweight="10pt">
            <v:stroke linestyle="thinThin"/>
            <v:shadow color="#868686"/>
            <v:textbox>
              <w:txbxContent>
                <w:p w:rsidR="006727BD" w:rsidRPr="00916B3E" w:rsidRDefault="006727BD" w:rsidP="006727BD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916B3E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или</w:t>
                  </w: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1" type="#_x0000_t77" style="position:absolute;margin-left:-1.05pt;margin-top:17.05pt;width:492pt;height:195pt;z-index:251672576" strokecolor="#66201f [1609]" strokeweight="6pt">
            <v:textbox>
              <w:txbxContent>
                <w:p w:rsidR="00B46366" w:rsidRPr="00B46366" w:rsidRDefault="00B46366" w:rsidP="00B4636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или иным образом загладило нанесенный преступление вред</w:t>
                  </w:r>
                  <w:r w:rsidRPr="00B4636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(п.4 ч.1 ст.63 УК</w:t>
                  </w:r>
                  <w:r w:rsidRPr="00B46366">
                    <w:rPr>
                      <w:lang w:val="ru-RU"/>
                    </w:rPr>
                    <w:t>)</w:t>
                  </w:r>
                </w:p>
                <w:p w:rsidR="00B46366" w:rsidRPr="00B46366" w:rsidRDefault="00B46366" w:rsidP="00B46366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49" style="position:absolute;margin-left:-73.05pt;margin-top:10.85pt;width:573pt;height:369.75pt;z-index:251680768" strokecolor="#f39" strokeweight="6pt">
            <v:fill r:id="rId4" o:title="Зеленый мрамор" type="tile"/>
          </v:rect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6E1777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50" style="position:absolute;margin-left:-49.05pt;margin-top:-.25pt;width:524.25pt;height:274.5pt;z-index:251681792" arcsize="10923f" strokecolor="#00b0f0" strokeweight="6pt">
            <v:textbox>
              <w:txbxContent>
                <w:p w:rsidR="00966DE5" w:rsidRDefault="00966DE5" w:rsidP="00966DE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auto"/>
                      <w:sz w:val="48"/>
                      <w:szCs w:val="52"/>
                      <w:lang w:val="ru-RU"/>
                    </w:rPr>
                  </w:pPr>
                  <w:r w:rsidRPr="00966DE5">
                    <w:rPr>
                      <w:rFonts w:ascii="Bookman Old Style" w:hAnsi="Bookman Old Style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Только при </w:t>
                  </w:r>
                  <w:r w:rsidRPr="00966DE5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наличии всех вышеуказанных обстоятельств</w:t>
                  </w:r>
                  <w:r w:rsidRPr="00966DE5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966DE5">
                    <w:rPr>
                      <w:rFonts w:ascii="Bookman Old Style" w:hAnsi="Bookman Old Style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лицо может быть освобождено от уголовной ответственности на основании </w:t>
                  </w:r>
                  <w:proofErr w:type="gramStart"/>
                  <w:r w:rsidRPr="00966DE5">
                    <w:rPr>
                      <w:rFonts w:ascii="Bookman Old Style" w:hAnsi="Bookman Old Style"/>
                      <w:b/>
                      <w:color w:val="auto"/>
                      <w:sz w:val="48"/>
                      <w:szCs w:val="52"/>
                      <w:lang w:val="ru-RU"/>
                    </w:rPr>
                    <w:t>ч</w:t>
                  </w:r>
                  <w:proofErr w:type="gramEnd"/>
                  <w:r w:rsidRPr="00966DE5">
                    <w:rPr>
                      <w:rFonts w:ascii="Bookman Old Style" w:hAnsi="Bookman Old Style"/>
                      <w:b/>
                      <w:color w:val="auto"/>
                      <w:sz w:val="48"/>
                      <w:szCs w:val="52"/>
                      <w:lang w:val="ru-RU"/>
                    </w:rPr>
                    <w:t>. 1 ст. 88 УК.</w:t>
                  </w:r>
                </w:p>
                <w:p w:rsidR="00966DE5" w:rsidRPr="00966DE5" w:rsidRDefault="00966DE5" w:rsidP="00966DE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/>
                      <w:color w:val="FF3399"/>
                      <w:sz w:val="52"/>
                      <w:szCs w:val="52"/>
                      <w:u w:val="single"/>
                      <w:lang w:val="ru-RU"/>
                    </w:rPr>
                  </w:pPr>
                  <w:r w:rsidRPr="00966DE5">
                    <w:rPr>
                      <w:rFonts w:ascii="Bookman Old Style" w:hAnsi="Bookman Old Style"/>
                      <w:b/>
                      <w:i/>
                      <w:color w:val="FF3399"/>
                      <w:sz w:val="52"/>
                      <w:szCs w:val="52"/>
                      <w:u w:val="single"/>
                      <w:lang w:val="ru-RU"/>
                    </w:rPr>
                    <w:t xml:space="preserve">Отсутствие любого из них делает невозможным применение </w:t>
                  </w:r>
                  <w:proofErr w:type="gramStart"/>
                  <w:r w:rsidRPr="00966DE5">
                    <w:rPr>
                      <w:rFonts w:ascii="Bookman Old Style" w:hAnsi="Bookman Old Style"/>
                      <w:b/>
                      <w:i/>
                      <w:color w:val="FF3399"/>
                      <w:sz w:val="52"/>
                      <w:szCs w:val="52"/>
                      <w:u w:val="single"/>
                      <w:lang w:val="ru-RU"/>
                    </w:rPr>
                    <w:t>ч</w:t>
                  </w:r>
                  <w:proofErr w:type="gramEnd"/>
                  <w:r w:rsidRPr="00966DE5">
                    <w:rPr>
                      <w:rFonts w:ascii="Bookman Old Style" w:hAnsi="Bookman Old Style"/>
                      <w:b/>
                      <w:i/>
                      <w:color w:val="FF3399"/>
                      <w:sz w:val="52"/>
                      <w:szCs w:val="52"/>
                      <w:u w:val="single"/>
                      <w:lang w:val="ru-RU"/>
                    </w:rPr>
                    <w:t>. 1 ст. 88 УК</w:t>
                  </w:r>
                </w:p>
              </w:txbxContent>
            </v:textbox>
          </v:roundrect>
        </w:pict>
      </w: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4D100C" w:rsidRDefault="006E1777" w:rsidP="006727BD">
      <w:pPr>
        <w:ind w:firstLine="567"/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48" style="position:absolute;left:0;text-align:left;margin-left:-40.8pt;margin-top:2.55pt;width:513.75pt;height:318pt;z-index:251679744" arcsize="10923f" strokecolor="red" strokeweight="6pt">
            <v:textbox>
              <w:txbxContent>
                <w:p w:rsidR="004D100C" w:rsidRPr="004D100C" w:rsidRDefault="004D100C" w:rsidP="004D100C">
                  <w:pPr>
                    <w:jc w:val="both"/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D100C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Освобождение от уголовной ответственности лица, совершившего преступление </w:t>
                  </w:r>
                  <w:r w:rsidRPr="004D100C">
                    <w:rPr>
                      <w:rFonts w:ascii="Bookman Old Style" w:hAnsi="Bookman Old Style"/>
                      <w:b/>
                      <w:i/>
                      <w:color w:val="C00000"/>
                      <w:sz w:val="56"/>
                      <w:szCs w:val="52"/>
                      <w:u w:val="single"/>
                      <w:lang w:val="ru-RU"/>
                    </w:rPr>
                    <w:t>иной категории</w:t>
                  </w:r>
                  <w:r w:rsidRPr="004D100C">
                    <w:rPr>
                      <w:rFonts w:ascii="Bookman Old Style" w:hAnsi="Bookman Old Style"/>
                      <w:b/>
                      <w:color w:val="C00000"/>
                      <w:sz w:val="56"/>
                      <w:szCs w:val="52"/>
                      <w:lang w:val="ru-RU"/>
                    </w:rPr>
                    <w:t>,</w:t>
                  </w:r>
                  <w:r w:rsidRPr="004D100C">
                    <w:rPr>
                      <w:rFonts w:ascii="Bookman Old Style" w:hAnsi="Bookman Old Style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 </w:t>
                  </w:r>
                  <w:r w:rsidRPr="004D100C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>допускается в случаях, предусмотренных статьей 88-1 УК, а также в случаях, специально предусмотренных статьёй Особенной части УК (ч.2 ст.88 УК)</w:t>
                  </w:r>
                </w:p>
                <w:p w:rsidR="004D100C" w:rsidRPr="004D100C" w:rsidRDefault="004D100C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7" type="#_x0000_t23" style="position:absolute;left:0;text-align:left;margin-left:-64.8pt;margin-top:-37.2pt;width:570pt;height:404.25pt;z-index:251678720" fillcolor="#e88651 [3208]" strokecolor="#00b0f0" strokeweight="6pt">
            <v:shadow color="#868686"/>
          </v:shape>
        </w:pict>
      </w: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4D100C" w:rsidRDefault="004D100C" w:rsidP="006727BD">
      <w:pPr>
        <w:ind w:firstLine="567"/>
        <w:jc w:val="both"/>
        <w:rPr>
          <w:lang w:val="ru-RU"/>
        </w:rPr>
      </w:pPr>
    </w:p>
    <w:p w:rsidR="006727BD" w:rsidRPr="002703BA" w:rsidRDefault="006727BD" w:rsidP="006727BD">
      <w:pPr>
        <w:ind w:left="-1276" w:firstLine="567"/>
        <w:jc w:val="both"/>
        <w:rPr>
          <w:rFonts w:ascii="Franklin Gothic Medium" w:hAnsi="Franklin Gothic Medium"/>
          <w:b/>
          <w:color w:val="auto"/>
          <w:sz w:val="48"/>
          <w:szCs w:val="48"/>
          <w:lang w:val="ru-RU"/>
        </w:rPr>
      </w:pP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Деятельное раскаяние составляет совокупность действий, указанных в </w:t>
      </w:r>
      <w:proofErr w:type="gramStart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ч</w:t>
      </w:r>
      <w:proofErr w:type="gramEnd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88. Однако, применительно к конкретному преступлению, указанному в соответствующей статье Особенной части, оно имеет свои особенности, которые обозначены в примечании к той или иной статье (</w:t>
      </w:r>
      <w:proofErr w:type="gramStart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см</w:t>
      </w:r>
      <w:proofErr w:type="gramEnd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. примечания к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235, 287, 289, 291, 295, 328, 357, 358, 401, 431, 432). Напр., согласно примечанию к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235 лицо, участвовавшее в легализации денежных средств или имущества, приобретенных преступным путем, освобождается от уголовной 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lastRenderedPageBreak/>
        <w:t xml:space="preserve">ответственности за эти действия, если оно добровольно заявило о </w:t>
      </w:r>
      <w:proofErr w:type="gramStart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содеянном</w:t>
      </w:r>
      <w:proofErr w:type="gramEnd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 и способствовало раскрытию преступления. Для освобождения от уголовной ответственности участника в незаконном вооруженном формировании достаточно того, чтобы он добровольно прекратил участие в этом формировании и сдал оружие (примечание к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287). От уголовной ответственности за захват заложника, предусмотренный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291, освобождается лицо, если оно добровольно или по требованию власти освободило заложника. Особенности деятельного раскаяния применительно к конкретным преступлениям, являющегося основанием освобождения от уголовной ответственности за их совершение, предусмотрены в примечаниях и к другим статьям Особенной части.</w:t>
      </w:r>
    </w:p>
    <w:p w:rsidR="006727BD" w:rsidRPr="002703BA" w:rsidRDefault="006727BD" w:rsidP="006727BD">
      <w:pPr>
        <w:ind w:left="-1276" w:firstLine="567"/>
        <w:jc w:val="both"/>
        <w:rPr>
          <w:rFonts w:ascii="Franklin Gothic Medium" w:hAnsi="Franklin Gothic Medium"/>
          <w:b/>
          <w:color w:val="auto"/>
          <w:sz w:val="48"/>
          <w:szCs w:val="48"/>
          <w:lang w:val="ru-RU"/>
        </w:rPr>
      </w:pP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При освобождении лица от уголовной ответственности в соответствии с </w:t>
      </w:r>
      <w:proofErr w:type="gramStart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ч</w:t>
      </w:r>
      <w:proofErr w:type="gramEnd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.2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88 суд руководствуется условиями, непосредственно предусмотренными в </w:t>
      </w:r>
      <w:r w:rsidRPr="00D630AC">
        <w:rPr>
          <w:rFonts w:ascii="Franklin Gothic Medium" w:hAnsi="Franklin Gothic Medium"/>
          <w:b/>
          <w:i/>
          <w:color w:val="FF0000"/>
          <w:sz w:val="48"/>
          <w:szCs w:val="48"/>
          <w:u w:val="single"/>
          <w:lang w:val="ru-RU"/>
        </w:rPr>
        <w:t>примечаниях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 к соответствующим статьям Особенной части. Поэтому, надо полагать, что следование условиям, предусмотренным в </w:t>
      </w:r>
      <w:proofErr w:type="gramStart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ч</w:t>
      </w:r>
      <w:proofErr w:type="gramEnd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88, при освобождении от уголовной ответственности за 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lastRenderedPageBreak/>
        <w:t xml:space="preserve">конкретные преступления, указанные в Особенной части, не обязательно. </w:t>
      </w:r>
      <w:proofErr w:type="gramStart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Это относится и к ч.5 примечаний к главе 24, в которой хотя деятельное раскаяние сформулировано так же, как и в ч.1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88, однако для освобождения от уголовной ответственности за преступления, предусмотренные ч.1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205, ч.1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209, ч.1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210, и ч.1 ст.</w:t>
      </w:r>
      <w:r w:rsidRPr="002703BA">
        <w:rPr>
          <w:rFonts w:ascii="Franklin Gothic Medium" w:hAnsi="Franklin Gothic Medium"/>
          <w:b/>
          <w:color w:val="auto"/>
          <w:sz w:val="48"/>
          <w:szCs w:val="48"/>
        </w:rPr>
        <w:t> </w:t>
      </w:r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>211, не требуется, чтобы совершенное преступление не представляло большой общественной</w:t>
      </w:r>
      <w:proofErr w:type="gramEnd"/>
      <w:r w:rsidRPr="002703BA">
        <w:rPr>
          <w:rFonts w:ascii="Franklin Gothic Medium" w:hAnsi="Franklin Gothic Medium"/>
          <w:b/>
          <w:color w:val="auto"/>
          <w:sz w:val="48"/>
          <w:szCs w:val="48"/>
          <w:lang w:val="ru-RU"/>
        </w:rPr>
        <w:t xml:space="preserve"> опасности.</w:t>
      </w:r>
    </w:p>
    <w:p w:rsidR="008F271E" w:rsidRPr="002703BA" w:rsidRDefault="008F271E">
      <w:pPr>
        <w:ind w:left="-1276" w:firstLine="567"/>
        <w:rPr>
          <w:rFonts w:ascii="Franklin Gothic Medium" w:hAnsi="Franklin Gothic Medium"/>
          <w:b/>
          <w:color w:val="auto"/>
          <w:sz w:val="48"/>
          <w:szCs w:val="48"/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Default="008F271E">
      <w:pPr>
        <w:rPr>
          <w:lang w:val="ru-RU"/>
        </w:rPr>
      </w:pPr>
    </w:p>
    <w:p w:rsidR="008F271E" w:rsidRPr="008F271E" w:rsidRDefault="008F271E">
      <w:pPr>
        <w:rPr>
          <w:lang w:val="ru-RU"/>
        </w:rPr>
      </w:pPr>
    </w:p>
    <w:sectPr w:rsidR="008F271E" w:rsidRPr="008F271E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71E"/>
    <w:rsid w:val="00080730"/>
    <w:rsid w:val="00171F01"/>
    <w:rsid w:val="002703BA"/>
    <w:rsid w:val="004D100C"/>
    <w:rsid w:val="00626FCD"/>
    <w:rsid w:val="006727BD"/>
    <w:rsid w:val="006E1777"/>
    <w:rsid w:val="00856A4B"/>
    <w:rsid w:val="00857BAD"/>
    <w:rsid w:val="008F271E"/>
    <w:rsid w:val="00916B3E"/>
    <w:rsid w:val="00966DE5"/>
    <w:rsid w:val="00A92026"/>
    <w:rsid w:val="00B46366"/>
    <w:rsid w:val="00B6389B"/>
    <w:rsid w:val="00BE737A"/>
    <w:rsid w:val="00CB1D00"/>
    <w:rsid w:val="00D630AC"/>
    <w:rsid w:val="00D87BBA"/>
    <w:rsid w:val="00DE2495"/>
    <w:rsid w:val="00E10272"/>
    <w:rsid w:val="00EB528D"/>
    <w:rsid w:val="00F4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c0,#f39,green"/>
      <o:colormenu v:ext="edit" strokecolor="red" shadowcolor="red" extrusion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2013-04-14T13:58:00Z</dcterms:created>
  <dcterms:modified xsi:type="dcterms:W3CDTF">2014-05-05T11:54:00Z</dcterms:modified>
</cp:coreProperties>
</file>