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39" w:rsidRPr="00F37639" w:rsidRDefault="00C93E9E" w:rsidP="00F376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ситуация</w:t>
      </w:r>
      <w:r w:rsidR="00F37639" w:rsidRPr="00F3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 ХХ</w:t>
      </w:r>
      <w:r w:rsidR="0013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вв.</w:t>
      </w:r>
    </w:p>
    <w:p w:rsidR="00F30076" w:rsidRPr="00F6652C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современной цивилизации заложили процессы </w:t>
      </w:r>
      <w:r w:rsidRPr="00CE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расширения демократии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E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утверждения конституционного правового строя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</w:t>
      </w:r>
      <w:proofErr w:type="gram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ервой мировой войны. На месте Германской, Австрийской и Российской империй образовались республиканские государства. Сложилась </w:t>
      </w:r>
      <w:r w:rsidRPr="00CE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многопартийная система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Стала формироваться </w:t>
      </w:r>
      <w:r w:rsidRPr="00CE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либеральная концепция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"социального государства", "государства благоденствия". Она базировалась на следующих </w:t>
      </w:r>
      <w:r w:rsidRPr="00CE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принципах: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никакая частная собственность не может быть признана чистой (по происхождению) и абсолютной, ибо общество и разные его классы многими способами участвуют в её </w:t>
      </w:r>
      <w:r w:rsidR="00CE2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создании, умножении, охране.</w:t>
      </w:r>
    </w:p>
    <w:p w:rsidR="00F30076" w:rsidRPr="00F6652C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следует, что утверждение "индивид сам создает свою собственность и поэтому обладает на неё абсолютными правами", ложно. Государство вправе регулировать функционирование частной собственности с учётом интересов общества и особенно слоёв, имеющих непосредственное отношение к её созданию. Сдвигаясь влево </w:t>
      </w:r>
      <w:proofErr w:type="gram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либерализм</w:t>
      </w:r>
      <w:proofErr w:type="gram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всё чаще оперировать понятиями: "позитивные свободы" и роль государства в их реализации, "социальная справедливость", "умеренный эгал</w:t>
      </w:r>
      <w:r w:rsidR="00CE2ED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итаризм", "демократия участия".</w:t>
      </w:r>
    </w:p>
    <w:p w:rsidR="00F37639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Крупный английский экономист </w:t>
      </w:r>
      <w:r w:rsidRPr="003B6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Джон </w:t>
      </w:r>
      <w:proofErr w:type="spellStart"/>
      <w:r w:rsidRPr="003B6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Мейнард</w:t>
      </w:r>
      <w:proofErr w:type="spellEnd"/>
      <w:r w:rsidRPr="003B6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B6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Кейнс</w:t>
      </w:r>
      <w:proofErr w:type="spellEnd"/>
      <w:r w:rsidR="003B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(1883 </w:t>
      </w:r>
      <w:r w:rsidR="00F9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1946) так обосновывал государстве</w:t>
      </w:r>
      <w:r w:rsidR="00F3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вмешательство в экономику:</w:t>
      </w:r>
    </w:p>
    <w:p w:rsidR="00F37639" w:rsidRDefault="00F37639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государственное манипулирование основополагающим капиталистическим производс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 механизмом "предложение 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спрос" обосновывалось необходимостью обеспечения равн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овесия между двумя его частями;</w:t>
      </w:r>
    </w:p>
    <w:p w:rsidR="00F37639" w:rsidRDefault="00F37639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увеличение государственных расходов, даже ценой создания бюджетного дефицита, считалось необходимым в целях расширения покупательной способности населения и инвестиционных вливаний в "затухающие", но жизненно важные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отрасли;</w:t>
      </w:r>
    </w:p>
    <w:p w:rsidR="00F37639" w:rsidRDefault="00F37639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расходы рассматривались как средство повыш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покупательной способности;</w:t>
      </w:r>
    </w:p>
    <w:p w:rsidR="00F30076" w:rsidRPr="00F6652C" w:rsidRDefault="00F37639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безработицы имело как социальную,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экономическую мотивацию.</w:t>
      </w:r>
    </w:p>
    <w:p w:rsidR="00F37639" w:rsidRDefault="00F30076" w:rsidP="00F37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периода Великой депрессии </w:t>
      </w:r>
      <w:proofErr w:type="spell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Кейнс</w:t>
      </w:r>
      <w:proofErr w:type="spell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окончательному выводу о том, что вся старая экономическая теория, а не только ее денежные аспекты, нуждается в кардинальном обновлении, в приведении ее в соответствие с новым экономическими реалиями, характеризующими капитализм 20 столетия. Так рождается замысел книги «Общая теория занятости, процента и денег», которую он публикует в 1936 году. В ней были заложены основы новой </w:t>
      </w:r>
      <w:r w:rsidRPr="00F3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макроэкономической теории функционирования системы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нео</w:t>
      </w:r>
      <w:r w:rsidR="00F3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пределенности и негибкости цен.</w:t>
      </w:r>
    </w:p>
    <w:p w:rsidR="005E3B8E" w:rsidRDefault="00F37639" w:rsidP="00F37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 оказалась революцией в экономической мысли, где до того господствовала неоклассическая школа. В центре анализа находился отдельный индивид с его потребностями, отдельная фирма, проблема минимизации ее издержек и максимизации прибыли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 накопления капитала.</w:t>
      </w:r>
    </w:p>
    <w:p w:rsidR="00F30076" w:rsidRPr="00F6652C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20-е годы была проведена </w:t>
      </w:r>
      <w:r w:rsidRPr="00F3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стабилизация национальных валют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Государства пытаются вернуться к золотому стандарту (частично до 1928 года это сделало 20 стран). В итоге стабилизация денежных систем произо</w:t>
      </w:r>
      <w:r w:rsidR="00F3763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в США в 1924 году, в Англии 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1925 году, во Франц</w:t>
      </w:r>
      <w:r w:rsidR="00821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Италии 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1927 году. Основными источниками бюджетных поступлений становятся нало</w:t>
      </w:r>
      <w:r w:rsidR="00F37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внешние и внутренние займы.</w:t>
      </w:r>
    </w:p>
    <w:p w:rsidR="00F30076" w:rsidRPr="00F6652C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Свершившаяся в начале 1920-х годах </w:t>
      </w:r>
      <w:r w:rsidRPr="00F3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перестройка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 стабилизация денежно-финансовой системы, восстановление процессов монополизации и частичное решение проблемы репараций и долгов привели к периоду стабилизации экономики в мире, длив</w:t>
      </w:r>
      <w:r w:rsidR="00F3763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шемуся с 1924 года по 1929 год.</w:t>
      </w:r>
    </w:p>
    <w:p w:rsidR="00F30076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Производственные мощности были загружены максимум на </w:t>
      </w:r>
      <w:r w:rsidRPr="00F3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семьдесят процентов.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 наблюдались тенденции перепроизводства (предложение не соответствовало платежеспособному спросу). Наблюдался </w:t>
      </w:r>
      <w:r w:rsidRPr="00F3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перегрев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рынка. Пытаясь снизить свои издержки, предприниматели в середине 1920-х годов начали наступление на экономические интересы трудящихся. Этому способствовала и безработица. Постоянная резервная армия труда составляла в США 3-4 миллиона человек, в Англии 1,5-2 млн., в Германии 1-2 млн. человек. Усиливалась неравномерность экономического развития стран Запада. В 1929 году разразился экономический кризис, получивший название Великая депрессия. Великая депрессия (</w:t>
      </w:r>
      <w:proofErr w:type="spell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Great</w:t>
      </w:r>
      <w:proofErr w:type="spell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Depression</w:t>
      </w:r>
      <w:proofErr w:type="spell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наиболее продолжительный экономический кризис в истории индустриально развитых стран, который начался после краха котировок акций на Нью-Йоркской бирже 18-29 октября 1929 года. Экономический кризис сопровождался резким падением промышленного производства и цен на сельхозпродукцию, широкой волной финансовых банкротств и колоссальным ростом безработицы.</w:t>
      </w:r>
    </w:p>
    <w:p w:rsidR="00F37639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Западной Европе демократизация правления (всеобщее избирательное право, развитие местного самоуправления и т.д.) свершилась в тот момент, когда либералы уже не отвечали требованиям политически эмансипированных масс населения, левые партии по идеологическим причинам считают невозможным, опираясь на эти массы, овладеть политической властью, а ультралевые (коммунисты) готовы идти на слом демократической системы.</w:t>
      </w:r>
      <w:proofErr w:type="gram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Европы первой половины ХХ в</w:t>
      </w:r>
      <w:r w:rsidR="00F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 это приводит к </w:t>
      </w:r>
      <w:r w:rsidRPr="00F3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шовинизму, национализму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нере</w:t>
      </w:r>
      <w:r w:rsidR="00F37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дко этнически окрашенному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вело к </w:t>
      </w:r>
      <w:r w:rsidRPr="00F3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авторитаризму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076" w:rsidRPr="00F6652C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примером кризиса демократии является распространение </w:t>
      </w:r>
      <w:r w:rsidRPr="004B4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экстремистских групп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сознательно ставивших перед собой антидемократические цели. Они отвергали </w:t>
      </w:r>
      <w:proofErr w:type="gram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демократию</w:t>
      </w:r>
      <w:proofErr w:type="gram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строй, разрушающий нацию. В противовес демократии они выдвигают идею </w:t>
      </w:r>
      <w:r w:rsidRPr="004B4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национализма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причем в его новой тоталитарной трактовке. Национализм, сопровождаемый идеей национального превосходства и национальной исключительности, нередко принимает крайние формы </w:t>
      </w:r>
      <w:r w:rsidRPr="0082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(шовинизм),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сближается с </w:t>
      </w:r>
      <w:r w:rsidRPr="0082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расизмом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 к острым внутренним или</w:t>
      </w:r>
      <w:r w:rsidR="0082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межгосударственным конфликтам.</w:t>
      </w:r>
    </w:p>
    <w:p w:rsidR="00F30076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Осознанно антидемократические режимы в Западной</w:t>
      </w:r>
      <w:r w:rsidR="0082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Европе были установлены в 1923 – 1930 годах генералом </w:t>
      </w:r>
      <w:r w:rsidR="00821AF3" w:rsidRPr="00821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 </w:t>
      </w:r>
      <w:proofErr w:type="spellStart"/>
      <w:r w:rsidRPr="00821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Примо</w:t>
      </w:r>
      <w:proofErr w:type="spellEnd"/>
      <w:r w:rsidRPr="00821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 </w:t>
      </w:r>
      <w:proofErr w:type="spellStart"/>
      <w:r w:rsidRPr="00821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Ривера</w:t>
      </w:r>
      <w:proofErr w:type="spellEnd"/>
      <w:r w:rsidR="0082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Испании, </w:t>
      </w:r>
      <w:r w:rsidR="00821AF3" w:rsidRPr="0082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 де </w:t>
      </w:r>
      <w:r w:rsidRPr="0082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Оливером </w:t>
      </w:r>
      <w:proofErr w:type="spellStart"/>
      <w:r w:rsidRPr="0082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Салазаром</w:t>
      </w:r>
      <w:proofErr w:type="spell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1926 года в Португалии (существовал до 1974 года), но в силу своей исторической (хотя и зловещей) значимости классически понимаемыми западноевропейскими антидемократическими режимами </w:t>
      </w:r>
      <w:r w:rsidR="0082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считаются итальянский времен </w:t>
      </w:r>
      <w:r w:rsidR="00821AF3" w:rsidRPr="0082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 </w:t>
      </w:r>
      <w:r w:rsidRPr="0082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Муссолини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1924 </w:t>
      </w:r>
      <w:r w:rsidR="0082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1944 год и германский при </w:t>
      </w:r>
      <w:r w:rsidR="00821AF3" w:rsidRPr="0082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proofErr w:type="gramEnd"/>
      <w:r w:rsidR="00821AF3" w:rsidRPr="0082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82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Гитлере</w:t>
      </w:r>
      <w:proofErr w:type="gram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1933 по 1945 год. Именно по этим режимам называли себя европейские консервативные диктаторы и именовали их окружающие “фашистскими”.</w:t>
      </w:r>
    </w:p>
    <w:p w:rsidR="00F30076" w:rsidRDefault="00F30076" w:rsidP="007B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Возникали </w:t>
      </w:r>
      <w:r w:rsidRPr="006E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профашистские г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руппировки: во Фра</w:t>
      </w:r>
      <w:r w:rsidR="006E7D74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 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“Огненные кресты”, “</w:t>
      </w:r>
      <w:proofErr w:type="spell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Аксь</w:t>
      </w:r>
      <w:r w:rsidR="006E7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spellEnd"/>
      <w:r w:rsidR="006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7D7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франсез</w:t>
      </w:r>
      <w:proofErr w:type="spellEnd"/>
      <w:r w:rsidR="006E7D74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кагуляры; в Англии 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Брит</w:t>
      </w:r>
      <w:r w:rsidR="006E7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анский союз фашистов; в Испании 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Испанская фаланга и так далее по всей Европе. </w:t>
      </w:r>
      <w:r w:rsidR="006E7D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Европе все демократические силы начинают ощущать угрозу фа</w:t>
      </w:r>
      <w:r w:rsidR="007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шизма как изнутри, так и извне.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Начавшаяся мировая война воспринималась многими в Европе и как порождение грехов демократии, и как попытка ее уничтожения, причем были и те, кто стал искренним сторонником антидемократического устройства общества и государства.</w:t>
      </w:r>
    </w:p>
    <w:p w:rsidR="00F30076" w:rsidRPr="00F6652C" w:rsidRDefault="007B543C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Европе в 1945 – 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1948 годах в целом установились </w:t>
      </w:r>
      <w:r w:rsidR="00F30076" w:rsidRPr="007B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демократические 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режимы. Ограничение гражданских и политических прав допускалось в отношении коллаборационистов. Перед европейскими правительствами и политическими силами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целый комплекс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76" w:rsidRPr="007B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восстановление государственности, определение (активное завоевание) своего места в новом послевоенном мире, восстановление экономики и связанная с этим проблема определения путей социально-экономиче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политического развития.</w:t>
      </w:r>
    </w:p>
    <w:p w:rsidR="00F30076" w:rsidRPr="00F6652C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войны мировая экономика была не только разрушена физически (уничтожены материальные ценности), но и структурно. Исчезли международная торговля и кооперация, вообще промышленная инфраструктура, финансово-кредитные отношения были дезорганизованы послевоенным упадком денежной системы, а их международный сегмент был в основном представлен американскими банками. Война вновь привела к изменению положения стран с точки зрения их экономической роли в мире. Утвердилась экономико-финансовая гегемония США. В определённой степени близким к этому положению оказался СССР, хотя его экономический потенциал в силу объективных (военные потери в социально-экономической сфере) и политико-идеологических причин серьёзно уступал американскому. Англия прочно заняла место во втором эшелоне мировой экономики. Франция лишилась своей финансово-ростовщической роли и была вынуждена начать глобальную индустриализацию. Страны фашистского блока были в экономическом плане более или менее разрушены и оказа</w:t>
      </w:r>
      <w:r w:rsidR="007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под контролем победителей.</w:t>
      </w:r>
    </w:p>
    <w:p w:rsidR="00F30076" w:rsidRPr="00F6652C" w:rsidRDefault="00F30076" w:rsidP="007B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экономическая политика послевоенных правительств была направлена на изыскание финансовых средств, восстановление (или создание) структуры народного хозяйства и удовлетворение первоочередных нужд населения. В европейских странах была проведена </w:t>
      </w:r>
      <w:r w:rsidRPr="007B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национализация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 и промышленности для ускоренного восстановления и модер</w:t>
      </w:r>
      <w:r w:rsidR="007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экономики.</w:t>
      </w:r>
    </w:p>
    <w:p w:rsidR="00F30076" w:rsidRDefault="007B543C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создан </w:t>
      </w:r>
      <w:r w:rsidRPr="007B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30076" w:rsidRPr="007B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экономической помощи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предоставляемой США,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предусматривал поставки топлива и предметов первой необходимости, промышленного оборудования, сырья, сельхозмашин, запасных частей и промышленных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нуждающимся странам</w:t>
      </w:r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Составной частью «Плана» было создание европейской кооперации и оздоровление национальных валют. </w:t>
      </w:r>
      <w:proofErr w:type="gramStart"/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американцы были готовы кормить, одевать и в долг финансировать восстановление европейской экономики, чтобы национальные правительства, максимально изъяв средства из социальной и импортной сфер, могли сконцентрировать их на модернизации финансов и реального сектора экономики.</w:t>
      </w:r>
      <w:proofErr w:type="gramEnd"/>
      <w:r w:rsidR="00F30076"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обмен американцы получали доступ на европейские рынки (в том числе для своей промышленности, переживавшей конверсию), укрепили своё финансовое присутствие в Европе и получали льготы по поставкам евро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пейцами стратегического сырья.</w:t>
      </w:r>
    </w:p>
    <w:p w:rsidR="00F30076" w:rsidRPr="00F6652C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Восточной Европе в силу советского военного присутствия (во многом обусловленного тем, что Болгария, Румыния, Венгрия, Восточная Германия и Австрия были проигравшими странами, а Польша имела военно-стратегическое значение для нашей военной группировки в Центральной Европе) и доминирования левых сил (многие правые организации скомпрометировали себя коллаборационизмом) больше шансов для реализации своих планов получили социалистические и близкие к ним партии.</w:t>
      </w:r>
      <w:proofErr w:type="gram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Поэтому, когда в 1947 году Восточная Европа оказалась в аналогичной «Западу» ситуации, выход из неё стал осуществляться на путях перехода к социалистическим преобразованиям. Правда, в Венгрии и Румынии победа социалистических сил была достигнута фактическими государственными переворотами, а в Чехословакии</w:t>
      </w:r>
      <w:r w:rsidR="007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крайне острого политического кризиса зимы 1948 года. Надо отметить и то, что в Чехословакии не обошлось без политической поддержки Советского С</w:t>
      </w:r>
      <w:r w:rsidR="007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оюза, а в первых двух случаях –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прямого вмешательств</w:t>
      </w:r>
      <w:r w:rsidR="007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советских военных комендатур.</w:t>
      </w:r>
    </w:p>
    <w:p w:rsidR="00F30076" w:rsidRPr="00F6652C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Апогеем </w:t>
      </w:r>
      <w:proofErr w:type="spell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конфронтационности</w:t>
      </w:r>
      <w:proofErr w:type="spell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СССР и его союзниками стало создание Североатлантического п</w:t>
      </w:r>
      <w:r w:rsidR="007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(НАТО) в апреле 1949 года.</w:t>
      </w:r>
    </w:p>
    <w:p w:rsidR="00F30076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действия «Запада» и «Востока» наложили отпечаток на многие</w:t>
      </w:r>
      <w:r w:rsidR="007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мировые процессы конца 1940-х –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1950-х годов: СССР и США начали «очищать» правительства «своих зон интересов» от возможных сторонников своего идеологического врага, постепенно в мире формируется «блоковое мышление». Происходит прямая или косвенная интернационализация колониальных конфликтов, событий в Китае, Корее, Греции. Во многом по причине глобального противостояния был сорван процесс объединения Германии. Но самое главное, мир вступил во </w:t>
      </w:r>
      <w:proofErr w:type="spellStart"/>
      <w:r w:rsidRPr="007B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многодесятилетнюю</w:t>
      </w:r>
      <w:proofErr w:type="spellEnd"/>
      <w:r w:rsidRPr="007B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«холодную войну»,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периодически либо разражалась интернационализацией региональных конфликтов, либо ставила планету на грань прямого военного столкновения ядерных сверхдержав.</w:t>
      </w:r>
    </w:p>
    <w:p w:rsidR="007B543C" w:rsidRDefault="00F30076" w:rsidP="007B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Рассматривая проблемы идеологии и политики во второй половине ХХ века, нельзя обойти ст</w:t>
      </w:r>
      <w:r w:rsidR="007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ороной события середины 1960-х –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1970-х годов. Похожесть политики консерваторов, либералов, социалистов, кризис коммунистического движения, новые, порождённые научно-технической революцией (НТР), проблемы в экономике, социальной жизни, в глобальной экологии, подъём антиимпериалистического и национально-освободительного движений привели к феномену, получившему название </w:t>
      </w:r>
      <w:r w:rsidRPr="007B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«крах идеологий».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Казалось, ни одна идеологическая система уже не может адекватно описать реальный мир, выявить направление его развития, предложить модель будущего. Все политические партии запаздывали с решениями, действовали прагматически, игнорируя свои идеалы. Это было время поколения «образовательного взрыва» в Европе, поколения, </w:t>
      </w:r>
      <w:proofErr w:type="spell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сверхкритично</w:t>
      </w:r>
      <w:proofErr w:type="spell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отвергавшего многое из наследия своих отцов. Однако революция в условиях кризиса идеологий была революцией анархической</w:t>
      </w:r>
      <w:r w:rsidR="007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стали «красная весна» 1968 года в Европе (студенческие волнения и бои с полицией под революционными лозунгами), молодёжные движения в США, «красный террор» семидесятых годов в Германии, Ита</w:t>
      </w:r>
      <w:r w:rsidR="007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 и некоторых других странах.</w:t>
      </w:r>
    </w:p>
    <w:p w:rsidR="00750412" w:rsidRDefault="007B543C" w:rsidP="007B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индивида и общества подчинены интересам экономики и капитала. Человек развивается (живёт) не сообразно своей воле, а в рамках, жёстко задаваемых и диктуемых обществом, которое само по себе не есть уже сообщество свободных людей. Отчуждение мира от гуманизма ставит планету на грань самоуничтожения людей в термоядерной войне или экологической катастрофе. Таков технологический уро</w:t>
      </w:r>
      <w:r w:rsidR="0075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вень антигуманной цивилизации.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необходимо отказаться от идеологии и политики, оказавшихся в заложниках мнимых индустриальных потребностей. Путями к этому разрыву являются </w:t>
      </w:r>
      <w:r w:rsidRPr="0075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экологическое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 самоорганизация граждан для решения своих истинных нужд, минуя официальные структуры общества и государства. В начале 1970-х годов вокруг этих идей начинают организовываться неформальные объединения, сначала на местном региональном уровне, затем на национальном и даже международном (например, «Гринпис»).</w:t>
      </w:r>
    </w:p>
    <w:p w:rsidR="007B543C" w:rsidRPr="00F6652C" w:rsidRDefault="007B543C" w:rsidP="007B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</w:t>
      </w:r>
      <w:r w:rsidR="0075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следующие </w:t>
      </w:r>
      <w:r w:rsidR="0075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</w:t>
      </w:r>
      <w:r w:rsidRPr="0075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новых</w:t>
      </w:r>
      <w:r w:rsidR="0075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движений: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антивоенное</w:t>
      </w:r>
      <w:proofErr w:type="gram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 войны во Вьетнаме, против размещения новых видов ракет в Европе) и </w:t>
      </w:r>
      <w:r w:rsidRPr="0075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антиядерное (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перешедшее от проблемы борьбы с гонкой ядерных вооружений к пропаганде полного устранения из жизни людей ядерных технологий, например АЭС). Новые социальные движения втянули в свою орбиту многие миллионы людей. Однако новые социальные движения получили своё окончательное выражение в </w:t>
      </w:r>
      <w:r w:rsidRPr="00750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экологическом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 («зелёные»). В 1970-е годы в рамках движений за альтернативный образ жизни делал</w:t>
      </w:r>
      <w:r w:rsidR="007504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попытки возрождения коммун –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самодостаточного</w:t>
      </w:r>
      <w:proofErr w:type="spell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ныне подобные общины уже крайне редки. </w:t>
      </w:r>
    </w:p>
    <w:p w:rsidR="00F30076" w:rsidRDefault="00F30076" w:rsidP="00CE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2C">
        <w:rPr>
          <w:rFonts w:ascii="Times New Roman" w:hAnsi="Times New Roman" w:cs="Times New Roman"/>
          <w:sz w:val="28"/>
          <w:szCs w:val="28"/>
        </w:rPr>
        <w:t xml:space="preserve">В конце ХХ века стали говорить о формировании так называемого </w:t>
      </w:r>
      <w:r w:rsidRPr="00750412">
        <w:rPr>
          <w:rFonts w:ascii="Times New Roman" w:hAnsi="Times New Roman" w:cs="Times New Roman"/>
          <w:b/>
          <w:sz w:val="28"/>
          <w:szCs w:val="28"/>
        </w:rPr>
        <w:t>«корпоративного капитализма»,</w:t>
      </w:r>
      <w:r w:rsidRPr="00F6652C">
        <w:rPr>
          <w:rFonts w:ascii="Times New Roman" w:hAnsi="Times New Roman" w:cs="Times New Roman"/>
          <w:sz w:val="28"/>
          <w:szCs w:val="28"/>
        </w:rPr>
        <w:t xml:space="preserve"> при котором различные формы организаций по интересам, укрепившиеся с появлением организованного </w:t>
      </w:r>
      <w:r w:rsidR="00750412">
        <w:rPr>
          <w:rFonts w:ascii="Times New Roman" w:hAnsi="Times New Roman" w:cs="Times New Roman"/>
          <w:sz w:val="28"/>
          <w:szCs w:val="28"/>
        </w:rPr>
        <w:lastRenderedPageBreak/>
        <w:t>капитализма (1935 </w:t>
      </w:r>
      <w:r w:rsidR="007504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52C">
        <w:rPr>
          <w:rFonts w:ascii="Times New Roman" w:hAnsi="Times New Roman" w:cs="Times New Roman"/>
          <w:sz w:val="28"/>
          <w:szCs w:val="28"/>
        </w:rPr>
        <w:t xml:space="preserve"> 1970-е годы), в значительной мере перехватили инициативу у государственной власти, под чьим покровительством они процветали. Сохраняется глобальная </w:t>
      </w:r>
      <w:r w:rsidRPr="00750412">
        <w:rPr>
          <w:rFonts w:ascii="Times New Roman" w:hAnsi="Times New Roman" w:cs="Times New Roman"/>
          <w:b/>
          <w:sz w:val="28"/>
          <w:szCs w:val="28"/>
        </w:rPr>
        <w:t>экономическая нестабильность</w:t>
      </w:r>
      <w:r w:rsidRPr="00F6652C">
        <w:rPr>
          <w:rFonts w:ascii="Times New Roman" w:hAnsi="Times New Roman" w:cs="Times New Roman"/>
          <w:sz w:val="28"/>
          <w:szCs w:val="28"/>
        </w:rPr>
        <w:t>, что особенно проявилось в мировом финансовом кризисе конца 1</w:t>
      </w:r>
      <w:r w:rsidR="00750412">
        <w:rPr>
          <w:rFonts w:ascii="Times New Roman" w:hAnsi="Times New Roman" w:cs="Times New Roman"/>
          <w:sz w:val="28"/>
          <w:szCs w:val="28"/>
        </w:rPr>
        <w:t>990-х годов. П</w:t>
      </w:r>
      <w:r w:rsidRPr="00F6652C">
        <w:rPr>
          <w:rFonts w:ascii="Times New Roman" w:hAnsi="Times New Roman" w:cs="Times New Roman"/>
          <w:sz w:val="28"/>
          <w:szCs w:val="28"/>
        </w:rPr>
        <w:t xml:space="preserve">редугадать возможный итог развития не представляется возможным из-за сильной </w:t>
      </w:r>
      <w:proofErr w:type="spellStart"/>
      <w:r w:rsidRPr="00903A0B">
        <w:rPr>
          <w:rFonts w:ascii="Times New Roman" w:hAnsi="Times New Roman" w:cs="Times New Roman"/>
          <w:b/>
          <w:sz w:val="28"/>
          <w:szCs w:val="28"/>
        </w:rPr>
        <w:t>энтропийности</w:t>
      </w:r>
      <w:proofErr w:type="spellEnd"/>
      <w:r w:rsidRPr="00F6652C">
        <w:rPr>
          <w:rFonts w:ascii="Times New Roman" w:hAnsi="Times New Roman" w:cs="Times New Roman"/>
          <w:sz w:val="28"/>
          <w:szCs w:val="28"/>
        </w:rPr>
        <w:t xml:space="preserve"> (внутренней неупорядоченности) общественной системы.</w:t>
      </w:r>
    </w:p>
    <w:p w:rsidR="00656AB3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Существование в Европе с середины ХХ века </w:t>
      </w:r>
      <w:r w:rsidRPr="009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 различных социально-экономических и политических систем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наложило свой отпечаток на процессы мирового сотрудничества. Более того, противостояние этих систем в условиях деколонизации и демократизации объективно распространялось на всю планету. Уже в последние годы</w:t>
      </w:r>
      <w:proofErr w:type="gramStart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 стали создаваться механизмы, призванные гармонизировать международные отношения. На Организацию Объединённых Наций возлагались большие надежды. Через её институты должны были вырабатываться правила и процедуры недопущения или разрешения возможных конфликтов.</w:t>
      </w:r>
    </w:p>
    <w:p w:rsidR="00F30076" w:rsidRPr="00F6652C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1960-х годов советские и западные войска в Германии находились в состоянии боевой готовности, когда восточногерманские власти начали возведение «берлинской стены», что было воспринято на Западе как показатель почти «средневекового варварства» социалистических режимов. </w:t>
      </w:r>
      <w:r w:rsidR="0065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если в 1940-е –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1960-е годы мир раскалывался на противостоящие военно-политические лагеря, то внутри каждого блока шли весьма динамично процессы интеграции. В Западной Европе с конца сороковых годов существовали институты, обеспечивавшие общеевропейское экономическое и политическое сотрудничество. Для создания политико-правовой базы социально-экономического сотрудничества, а затем и интеграции, с 1949 годы в Европе действовал </w:t>
      </w:r>
      <w:proofErr w:type="spellStart"/>
      <w:r w:rsidRPr="0065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Евросовет</w:t>
      </w:r>
      <w:proofErr w:type="spellEnd"/>
      <w:r w:rsidRPr="0065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позже был дополнен </w:t>
      </w:r>
      <w:r w:rsidRPr="0065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Европарламентом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избиравшимся гражданами западноевропейских государств. В конечном итоге в Западной Европе стала складываться общая система социально-экономических критериев развития, происходило сближение законодательств, возникало осознание европейской культурной и политической общности. Всё это приводило политиков и граждан к старой континентальной идее о Соединённых штатах Европы.</w:t>
      </w:r>
    </w:p>
    <w:p w:rsidR="00F30076" w:rsidRPr="00F6652C" w:rsidRDefault="00F30076" w:rsidP="00CE2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Решающим фактором изменения мира в конце XX века стал </w:t>
      </w:r>
      <w:r w:rsidRPr="007C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распад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Союза и системы социализма. Казалось, мир вернулся к капитализму. </w:t>
      </w:r>
      <w:r w:rsidR="003D7D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 политическ</w:t>
      </w:r>
      <w:r w:rsidR="003D7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развития весьма определён </w:t>
      </w:r>
      <w:proofErr w:type="gramStart"/>
      <w:r w:rsidR="003D7D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емократия. Другим следствием распада СССР стало </w:t>
      </w:r>
      <w:r w:rsidRPr="007C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тяготение восточноевропейских стран к союзничеству</w:t>
      </w:r>
      <w:r w:rsidR="007C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НАТО.</w:t>
      </w:r>
    </w:p>
    <w:p w:rsidR="007C2FED" w:rsidRDefault="00F30076" w:rsidP="007C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общем, мир в конце двадцатого столетия стал другим. Наблюдаются усилия целого ряда европейских и азиатских стран по повышению роли региональных международных организаций и ООН для создания механизмов минимизации конфликтов и их разрешения мирным путём при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посредничестве не одной страны или военного блока, а всего мирового сообщества.</w:t>
      </w:r>
    </w:p>
    <w:p w:rsidR="007C2FED" w:rsidRDefault="007C2FED" w:rsidP="007C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F6652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альными признаками </w:t>
      </w:r>
      <w:r w:rsidRPr="004C1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цивилизации оказываются:</w:t>
      </w:r>
    </w:p>
    <w:p w:rsidR="004C11BC" w:rsidRDefault="007C2FED" w:rsidP="007C2FE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универсальных политических институтов в лице ООН, Совета безопасности, обладающих эффективной принудительной силой против нарушителей норм международного права, правовыми средствами предупреждения и разрешения конфликтов;</w:t>
      </w:r>
    </w:p>
    <w:p w:rsidR="0063011A" w:rsidRDefault="007C2FED" w:rsidP="007C2FE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однотипность государственного устройства, для которого характерны разделение властей, выборные представительные институты управления, отв</w:t>
      </w:r>
      <w:r w:rsidR="006301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етственные перед гражданами;</w:t>
      </w:r>
    </w:p>
    <w:p w:rsidR="0063011A" w:rsidRDefault="007C2FED" w:rsidP="007C2FE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универсального международного права; его важнейшими составляющими являются Вс</w:t>
      </w:r>
      <w:r w:rsidR="004C11BC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еобщая декларация прав человека</w:t>
      </w:r>
      <w:r w:rsidR="006301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11A" w:rsidRDefault="007C2FED" w:rsidP="007C2FE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мирового экономического пространства; решающую роль в его эффективном функционировании играют Международный валютный фонд, Всемирный банк реконструкции и развития и др.;</w:t>
      </w:r>
    </w:p>
    <w:p w:rsidR="0063011A" w:rsidRDefault="007C2FED" w:rsidP="007C2FE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универсальной социальной политики, ориентированной на п</w:t>
      </w:r>
      <w:r w:rsidR="00630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оддержку развивающихся стран;</w:t>
      </w:r>
    </w:p>
    <w:p w:rsidR="0063011A" w:rsidRDefault="007C2FED" w:rsidP="007C2FE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универсального средства общения, роль кото</w:t>
      </w:r>
      <w:r w:rsidR="00630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играет английский язык;</w:t>
      </w:r>
    </w:p>
    <w:p w:rsidR="007C2FED" w:rsidRPr="0063011A" w:rsidRDefault="007C2FED" w:rsidP="0063011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единого мирового информационного пространства в форме интернета</w:t>
      </w:r>
      <w:r w:rsidR="00630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C2FED" w:rsidRPr="0063011A" w:rsidSect="005E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41B5"/>
    <w:multiLevelType w:val="hybridMultilevel"/>
    <w:tmpl w:val="131EC6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076"/>
    <w:rsid w:val="001337DD"/>
    <w:rsid w:val="002005AB"/>
    <w:rsid w:val="003B6D36"/>
    <w:rsid w:val="003D7DE9"/>
    <w:rsid w:val="004B4F0E"/>
    <w:rsid w:val="004C11BC"/>
    <w:rsid w:val="005E3B8E"/>
    <w:rsid w:val="0063011A"/>
    <w:rsid w:val="00656AB3"/>
    <w:rsid w:val="006E7D74"/>
    <w:rsid w:val="00750412"/>
    <w:rsid w:val="007B543C"/>
    <w:rsid w:val="007C2FED"/>
    <w:rsid w:val="00821AF3"/>
    <w:rsid w:val="00903A0B"/>
    <w:rsid w:val="00C93E9E"/>
    <w:rsid w:val="00CE2ED0"/>
    <w:rsid w:val="00F30076"/>
    <w:rsid w:val="00F37639"/>
    <w:rsid w:val="00F9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2013-09-11T20:07:00Z</dcterms:created>
  <dcterms:modified xsi:type="dcterms:W3CDTF">2013-09-11T20:56:00Z</dcterms:modified>
</cp:coreProperties>
</file>