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F7" w:rsidRDefault="00953EF7" w:rsidP="00953E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ЦЕНООБРАЗОВАНИЯ</w:t>
      </w:r>
    </w:p>
    <w:p w:rsidR="00953EF7" w:rsidRDefault="00953EF7" w:rsidP="00953EF7">
      <w:pPr>
        <w:ind w:firstLine="709"/>
        <w:jc w:val="both"/>
        <w:rPr>
          <w:b/>
          <w:sz w:val="28"/>
          <w:szCs w:val="28"/>
        </w:rPr>
      </w:pPr>
    </w:p>
    <w:p w:rsidR="00953EF7" w:rsidRPr="00953EF7" w:rsidRDefault="00953EF7" w:rsidP="00953EF7">
      <w:pPr>
        <w:ind w:firstLine="709"/>
        <w:jc w:val="both"/>
        <w:rPr>
          <w:sz w:val="28"/>
          <w:szCs w:val="28"/>
        </w:rPr>
      </w:pPr>
      <w:r w:rsidRPr="00953EF7">
        <w:rPr>
          <w:sz w:val="28"/>
          <w:szCs w:val="28"/>
        </w:rPr>
        <w:t>ПРОМЕЖУТОЧНЫЙ КОНТРОЛЬ №1</w:t>
      </w:r>
    </w:p>
    <w:p w:rsidR="00953EF7" w:rsidRDefault="00953EF7" w:rsidP="00953EF7">
      <w:pPr>
        <w:ind w:firstLine="709"/>
        <w:jc w:val="both"/>
        <w:rPr>
          <w:b/>
          <w:sz w:val="28"/>
          <w:szCs w:val="28"/>
        </w:rPr>
      </w:pPr>
    </w:p>
    <w:p w:rsidR="00953EF7" w:rsidRPr="00AB2B44" w:rsidRDefault="00953EF7" w:rsidP="00953EF7">
      <w:pPr>
        <w:ind w:firstLine="709"/>
        <w:jc w:val="both"/>
        <w:rPr>
          <w:b/>
          <w:sz w:val="28"/>
          <w:szCs w:val="28"/>
        </w:rPr>
      </w:pPr>
      <w:r w:rsidRPr="00AB2B44">
        <w:rPr>
          <w:b/>
          <w:sz w:val="28"/>
          <w:szCs w:val="28"/>
        </w:rPr>
        <w:t xml:space="preserve">Тема 1. </w:t>
      </w:r>
      <w:r w:rsidRPr="00AB2B44">
        <w:rPr>
          <w:b/>
          <w:bCs/>
          <w:sz w:val="28"/>
        </w:rPr>
        <w:t>Теоретические основы ценообр</w:t>
      </w:r>
      <w:r w:rsidRPr="00AB2B44">
        <w:rPr>
          <w:b/>
          <w:bCs/>
          <w:sz w:val="28"/>
        </w:rPr>
        <w:t>а</w:t>
      </w:r>
      <w:r w:rsidRPr="00AB2B44">
        <w:rPr>
          <w:b/>
          <w:bCs/>
          <w:sz w:val="28"/>
        </w:rPr>
        <w:t>зования</w:t>
      </w:r>
    </w:p>
    <w:p w:rsidR="00953EF7" w:rsidRPr="000426FE" w:rsidRDefault="00953EF7" w:rsidP="00953EF7">
      <w:pPr>
        <w:ind w:firstLine="709"/>
        <w:jc w:val="both"/>
        <w:rPr>
          <w:sz w:val="28"/>
          <w:szCs w:val="28"/>
        </w:rPr>
      </w:pPr>
    </w:p>
    <w:p w:rsidR="00953EF7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426FE">
        <w:rPr>
          <w:sz w:val="28"/>
          <w:szCs w:val="28"/>
        </w:rPr>
        <w:t>Эволюция теории ценообразования. Сущность цен с позиций «стоим</w:t>
      </w:r>
      <w:r w:rsidRPr="000426FE">
        <w:rPr>
          <w:sz w:val="28"/>
          <w:szCs w:val="28"/>
        </w:rPr>
        <w:t>о</w:t>
      </w:r>
      <w:r w:rsidRPr="000426FE">
        <w:rPr>
          <w:sz w:val="28"/>
          <w:szCs w:val="28"/>
        </w:rPr>
        <w:t>стной» теории, концепции «</w:t>
      </w:r>
      <w:proofErr w:type="spellStart"/>
      <w:r w:rsidRPr="000426FE">
        <w:rPr>
          <w:sz w:val="28"/>
          <w:szCs w:val="28"/>
        </w:rPr>
        <w:t>экономикс</w:t>
      </w:r>
      <w:proofErr w:type="spellEnd"/>
      <w:r w:rsidRPr="000426FE">
        <w:rPr>
          <w:sz w:val="28"/>
          <w:szCs w:val="28"/>
        </w:rPr>
        <w:t>», неоклассического направления «регулируемого капитализма», «монетаризма». Теория потребительского п</w:t>
      </w:r>
      <w:r w:rsidRPr="000426FE">
        <w:rPr>
          <w:sz w:val="28"/>
          <w:szCs w:val="28"/>
        </w:rPr>
        <w:t>о</w:t>
      </w:r>
      <w:r w:rsidRPr="000426FE">
        <w:rPr>
          <w:sz w:val="28"/>
          <w:szCs w:val="28"/>
        </w:rPr>
        <w:t xml:space="preserve">ведения и ценообразование. Реакция потребителя на изменение цен. </w:t>
      </w:r>
    </w:p>
    <w:p w:rsidR="00953EF7" w:rsidRPr="000426FE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426FE">
        <w:rPr>
          <w:sz w:val="28"/>
          <w:szCs w:val="28"/>
        </w:rPr>
        <w:t>Устойчивость рыночного равновесия. Динамическая модель цены. Устойчивое равновесие. Неустойчивое равновесие. Динамика цен с учетом факт</w:t>
      </w:r>
      <w:r w:rsidRPr="000426FE">
        <w:rPr>
          <w:sz w:val="28"/>
          <w:szCs w:val="28"/>
        </w:rPr>
        <w:t>о</w:t>
      </w:r>
      <w:r w:rsidRPr="000426FE">
        <w:rPr>
          <w:sz w:val="28"/>
          <w:szCs w:val="28"/>
        </w:rPr>
        <w:t>ра времени. Государственное воздействие на рыночное равновесие.</w:t>
      </w:r>
    </w:p>
    <w:p w:rsidR="00953EF7" w:rsidRPr="000426FE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426FE">
        <w:rPr>
          <w:sz w:val="28"/>
          <w:szCs w:val="28"/>
        </w:rPr>
        <w:t>Эластичность спроса от цен и определяющие ее факторы. Коэффицие</w:t>
      </w:r>
      <w:r w:rsidRPr="000426FE">
        <w:rPr>
          <w:sz w:val="28"/>
          <w:szCs w:val="28"/>
        </w:rPr>
        <w:t>н</w:t>
      </w:r>
      <w:r w:rsidRPr="000426FE">
        <w:rPr>
          <w:sz w:val="28"/>
          <w:szCs w:val="28"/>
        </w:rPr>
        <w:t>ты эластичности.  Эластичность предложения и ценовых ожиданий. Перекрес</w:t>
      </w:r>
      <w:r w:rsidRPr="000426FE">
        <w:rPr>
          <w:sz w:val="28"/>
          <w:szCs w:val="28"/>
        </w:rPr>
        <w:t>т</w:t>
      </w:r>
      <w:r w:rsidRPr="000426FE">
        <w:rPr>
          <w:sz w:val="28"/>
          <w:szCs w:val="28"/>
        </w:rPr>
        <w:t>ная эластичность. Эластичность ценовых ожиданий.</w:t>
      </w:r>
    </w:p>
    <w:p w:rsidR="00953EF7" w:rsidRPr="000426FE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426FE">
        <w:rPr>
          <w:sz w:val="28"/>
          <w:szCs w:val="28"/>
        </w:rPr>
        <w:t>Факторы затрат и прибыли в ценообразовании. Категория издержек и их виды. Анализ предельного дохода и предельных издержек. Определение опт</w:t>
      </w:r>
      <w:r w:rsidRPr="000426FE">
        <w:rPr>
          <w:sz w:val="28"/>
          <w:szCs w:val="28"/>
        </w:rPr>
        <w:t>и</w:t>
      </w:r>
      <w:r w:rsidRPr="000426FE">
        <w:rPr>
          <w:sz w:val="28"/>
          <w:szCs w:val="28"/>
        </w:rPr>
        <w:t>мального объема и цены с позиций получения наибольшей прибыли.</w:t>
      </w:r>
    </w:p>
    <w:p w:rsidR="00953EF7" w:rsidRPr="00C63B56" w:rsidRDefault="00953EF7" w:rsidP="00953EF7">
      <w:pPr>
        <w:pStyle w:val="3"/>
        <w:ind w:right="0" w:firstLine="709"/>
      </w:pPr>
    </w:p>
    <w:p w:rsidR="00953EF7" w:rsidRPr="00AB2B44" w:rsidRDefault="00953EF7" w:rsidP="00953EF7">
      <w:pPr>
        <w:pStyle w:val="a3"/>
        <w:ind w:firstLine="851"/>
        <w:rPr>
          <w:b/>
          <w:sz w:val="28"/>
        </w:rPr>
      </w:pPr>
      <w:r w:rsidRPr="00AB2B4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AB2B44">
        <w:rPr>
          <w:b/>
          <w:sz w:val="28"/>
          <w:szCs w:val="28"/>
        </w:rPr>
        <w:t xml:space="preserve">. </w:t>
      </w:r>
      <w:r w:rsidRPr="00AB2B44">
        <w:rPr>
          <w:b/>
          <w:sz w:val="28"/>
        </w:rPr>
        <w:t>Цены в механизме функционирования национальной эк</w:t>
      </w:r>
      <w:r w:rsidRPr="00AB2B44">
        <w:rPr>
          <w:b/>
          <w:sz w:val="28"/>
        </w:rPr>
        <w:t>о</w:t>
      </w:r>
      <w:r>
        <w:rPr>
          <w:b/>
          <w:sz w:val="28"/>
        </w:rPr>
        <w:t>номики</w:t>
      </w:r>
    </w:p>
    <w:p w:rsidR="00953EF7" w:rsidRPr="00C63B56" w:rsidRDefault="00953EF7" w:rsidP="00953EF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953EF7" w:rsidRPr="000426FE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426FE">
        <w:rPr>
          <w:sz w:val="28"/>
          <w:szCs w:val="28"/>
        </w:rPr>
        <w:t>Значение цен в рыночной экономике. Роль цен на уровне микро-, м</w:t>
      </w:r>
      <w:r w:rsidRPr="000426FE">
        <w:rPr>
          <w:sz w:val="28"/>
          <w:szCs w:val="28"/>
        </w:rPr>
        <w:t>е</w:t>
      </w:r>
      <w:r w:rsidRPr="000426FE">
        <w:rPr>
          <w:sz w:val="28"/>
          <w:szCs w:val="28"/>
        </w:rPr>
        <w:t>з</w:t>
      </w:r>
      <w:proofErr w:type="gramStart"/>
      <w:r w:rsidRPr="000426FE">
        <w:rPr>
          <w:sz w:val="28"/>
          <w:szCs w:val="28"/>
        </w:rPr>
        <w:t>о-</w:t>
      </w:r>
      <w:proofErr w:type="gramEnd"/>
      <w:r w:rsidRPr="000426FE">
        <w:rPr>
          <w:sz w:val="28"/>
          <w:szCs w:val="28"/>
        </w:rPr>
        <w:t xml:space="preserve"> , макро- и </w:t>
      </w:r>
      <w:proofErr w:type="spellStart"/>
      <w:r w:rsidRPr="000426FE">
        <w:rPr>
          <w:sz w:val="28"/>
          <w:szCs w:val="28"/>
        </w:rPr>
        <w:t>интерэкономики</w:t>
      </w:r>
      <w:proofErr w:type="spellEnd"/>
      <w:r w:rsidRPr="000426FE">
        <w:rPr>
          <w:sz w:val="28"/>
          <w:szCs w:val="28"/>
        </w:rPr>
        <w:t xml:space="preserve">. Функции цен: балансирующая, планово-учётная, распределительная и </w:t>
      </w:r>
      <w:proofErr w:type="spellStart"/>
      <w:r w:rsidRPr="000426FE">
        <w:rPr>
          <w:sz w:val="28"/>
          <w:szCs w:val="28"/>
        </w:rPr>
        <w:t>пераспределительная</w:t>
      </w:r>
      <w:proofErr w:type="spellEnd"/>
      <w:r w:rsidRPr="000426FE">
        <w:rPr>
          <w:sz w:val="28"/>
          <w:szCs w:val="28"/>
        </w:rPr>
        <w:t xml:space="preserve">, информационная. </w:t>
      </w:r>
      <w:proofErr w:type="spellStart"/>
      <w:r w:rsidRPr="000426FE">
        <w:rPr>
          <w:sz w:val="28"/>
          <w:szCs w:val="28"/>
        </w:rPr>
        <w:t>Ценообразу</w:t>
      </w:r>
      <w:r w:rsidRPr="000426FE">
        <w:rPr>
          <w:sz w:val="28"/>
          <w:szCs w:val="28"/>
        </w:rPr>
        <w:t>ю</w:t>
      </w:r>
      <w:r w:rsidRPr="000426FE">
        <w:rPr>
          <w:sz w:val="28"/>
          <w:szCs w:val="28"/>
        </w:rPr>
        <w:t>щие</w:t>
      </w:r>
      <w:proofErr w:type="spellEnd"/>
      <w:r w:rsidRPr="000426FE">
        <w:rPr>
          <w:sz w:val="28"/>
          <w:szCs w:val="28"/>
        </w:rPr>
        <w:t xml:space="preserve"> факторы. Факторы, зависящие от деятельности </w:t>
      </w:r>
      <w:r w:rsidRPr="00794A68">
        <w:rPr>
          <w:rStyle w:val="FontStyle124"/>
          <w:sz w:val="28"/>
          <w:szCs w:val="28"/>
        </w:rPr>
        <w:t>организации</w:t>
      </w:r>
      <w:r w:rsidRPr="000426FE">
        <w:rPr>
          <w:sz w:val="28"/>
          <w:szCs w:val="28"/>
        </w:rPr>
        <w:t xml:space="preserve"> (внутренние) факторы. Факторы, не зависящие от деятельности </w:t>
      </w:r>
      <w:r w:rsidRPr="00794A68">
        <w:rPr>
          <w:rStyle w:val="FontStyle124"/>
          <w:sz w:val="28"/>
          <w:szCs w:val="28"/>
        </w:rPr>
        <w:t>организации</w:t>
      </w:r>
      <w:r w:rsidRPr="000426FE">
        <w:rPr>
          <w:sz w:val="28"/>
          <w:szCs w:val="28"/>
        </w:rPr>
        <w:t xml:space="preserve"> (вне</w:t>
      </w:r>
      <w:r w:rsidRPr="000426FE">
        <w:rPr>
          <w:sz w:val="28"/>
          <w:szCs w:val="28"/>
        </w:rPr>
        <w:t>ш</w:t>
      </w:r>
      <w:r w:rsidRPr="000426FE">
        <w:rPr>
          <w:sz w:val="28"/>
          <w:szCs w:val="28"/>
        </w:rPr>
        <w:t>ние).</w:t>
      </w:r>
    </w:p>
    <w:p w:rsidR="00953EF7" w:rsidRPr="000426FE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426FE">
        <w:rPr>
          <w:sz w:val="28"/>
          <w:szCs w:val="28"/>
        </w:rPr>
        <w:t>Действующая система цен. Виды цен в зависимости от способа установления, обслуживаемого оборота, принадлежности продукции к определённой отрасли экономики, территориального распространения, доли вкл</w:t>
      </w:r>
      <w:r w:rsidRPr="000426FE">
        <w:rPr>
          <w:sz w:val="28"/>
          <w:szCs w:val="28"/>
        </w:rPr>
        <w:t>ю</w:t>
      </w:r>
      <w:r w:rsidRPr="000426FE">
        <w:rPr>
          <w:sz w:val="28"/>
          <w:szCs w:val="28"/>
        </w:rPr>
        <w:t>чаемых в них транспортных расходов, рынка, на который поступит товар. Взаимосвязь между различными видами цен. Поэлементный состав цены. Характеристика отдельных элементов. Формирование цен по стадиям товародвижения с учётом зачётного механизма исчисления налога на добавле</w:t>
      </w:r>
      <w:r w:rsidRPr="000426FE">
        <w:rPr>
          <w:sz w:val="28"/>
          <w:szCs w:val="28"/>
        </w:rPr>
        <w:t>н</w:t>
      </w:r>
      <w:r w:rsidRPr="000426FE">
        <w:rPr>
          <w:sz w:val="28"/>
          <w:szCs w:val="28"/>
        </w:rPr>
        <w:t xml:space="preserve">ную стоимость. </w:t>
      </w:r>
    </w:p>
    <w:p w:rsidR="00953EF7" w:rsidRPr="000426FE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426FE">
        <w:rPr>
          <w:sz w:val="28"/>
          <w:szCs w:val="28"/>
        </w:rPr>
        <w:t>Концепция ценовой политики в Республике Беларусь на ближайшую и долгосрочную перспективу. Цели и задачи ценовой политики. Основные подходы и механизмы, направленные на обеспечение эффективности функцион</w:t>
      </w:r>
      <w:r w:rsidRPr="000426FE">
        <w:rPr>
          <w:sz w:val="28"/>
          <w:szCs w:val="28"/>
        </w:rPr>
        <w:t>и</w:t>
      </w:r>
      <w:r w:rsidRPr="000426FE">
        <w:rPr>
          <w:sz w:val="28"/>
          <w:szCs w:val="28"/>
        </w:rPr>
        <w:t>рования системы цен. Перспективы совершенствования форм регулирования цен в отдельных о</w:t>
      </w:r>
      <w:r w:rsidRPr="000426FE">
        <w:rPr>
          <w:sz w:val="28"/>
          <w:szCs w:val="28"/>
        </w:rPr>
        <w:t>т</w:t>
      </w:r>
      <w:r w:rsidRPr="000426FE">
        <w:rPr>
          <w:sz w:val="28"/>
          <w:szCs w:val="28"/>
        </w:rPr>
        <w:t>раслях.</w:t>
      </w:r>
    </w:p>
    <w:p w:rsidR="00953EF7" w:rsidRPr="00C63B56" w:rsidRDefault="00953EF7" w:rsidP="00953EF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953EF7" w:rsidRPr="00AB2B44" w:rsidRDefault="00953EF7" w:rsidP="00953EF7">
      <w:pPr>
        <w:tabs>
          <w:tab w:val="left" w:pos="3402"/>
        </w:tabs>
        <w:ind w:firstLine="709"/>
        <w:jc w:val="both"/>
        <w:rPr>
          <w:b/>
          <w:sz w:val="28"/>
          <w:szCs w:val="28"/>
        </w:rPr>
      </w:pPr>
      <w:r w:rsidRPr="00AB2B4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AB2B44">
        <w:rPr>
          <w:b/>
          <w:sz w:val="28"/>
          <w:szCs w:val="28"/>
        </w:rPr>
        <w:t>. Государственное регул</w:t>
      </w:r>
      <w:r>
        <w:rPr>
          <w:b/>
          <w:sz w:val="28"/>
          <w:szCs w:val="28"/>
        </w:rPr>
        <w:t>ирование  ценообразования</w:t>
      </w:r>
    </w:p>
    <w:p w:rsidR="00953EF7" w:rsidRPr="00C63B56" w:rsidRDefault="00953EF7" w:rsidP="00953EF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Целесообразность и необходимость вмешательства государства в рыно</w:t>
      </w:r>
      <w:r w:rsidRPr="001E296F">
        <w:rPr>
          <w:sz w:val="28"/>
          <w:szCs w:val="28"/>
        </w:rPr>
        <w:t>ч</w:t>
      </w:r>
      <w:r w:rsidRPr="001E296F">
        <w:rPr>
          <w:sz w:val="28"/>
          <w:szCs w:val="28"/>
        </w:rPr>
        <w:t>ное ценообразование. Причины и ситуации, вызывающие необходимость государственного регулирования  цен  в переходной экономике. Исследование вопросов зависимости динамики различных видов цен от масштабов, форм и сп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собов государственного регулирования.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Политика государственного регулирования цен, проводимая в республ</w:t>
      </w:r>
      <w:r w:rsidRPr="001E296F">
        <w:rPr>
          <w:sz w:val="28"/>
          <w:szCs w:val="28"/>
        </w:rPr>
        <w:t>и</w:t>
      </w:r>
      <w:r w:rsidRPr="001E296F">
        <w:rPr>
          <w:sz w:val="28"/>
          <w:szCs w:val="28"/>
        </w:rPr>
        <w:t>ке. Региональный аспект государственного ценового регулирования. Перспе</w:t>
      </w:r>
      <w:r w:rsidRPr="001E296F">
        <w:rPr>
          <w:sz w:val="28"/>
          <w:szCs w:val="28"/>
        </w:rPr>
        <w:t>к</w:t>
      </w:r>
      <w:r w:rsidRPr="001E296F">
        <w:rPr>
          <w:sz w:val="28"/>
          <w:szCs w:val="28"/>
        </w:rPr>
        <w:t>тивы совершенствования форм регулирования цен в отдельных отраслях. Рег</w:t>
      </w:r>
      <w:r w:rsidRPr="001E296F">
        <w:rPr>
          <w:sz w:val="28"/>
          <w:szCs w:val="28"/>
        </w:rPr>
        <w:t>у</w:t>
      </w:r>
      <w:r w:rsidRPr="001E296F">
        <w:rPr>
          <w:sz w:val="28"/>
          <w:szCs w:val="28"/>
        </w:rPr>
        <w:t>лирование цен на отдельные социально значимые  товары и услуги.  Правовое обеспечение государственной ценовой политики. Проблемы и необходимость совершенствования законодательства по вопросам ценообраз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вания.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E296F">
        <w:rPr>
          <w:sz w:val="28"/>
          <w:szCs w:val="28"/>
        </w:rPr>
        <w:t>Контроль за</w:t>
      </w:r>
      <w:proofErr w:type="gramEnd"/>
      <w:r w:rsidRPr="001E296F">
        <w:rPr>
          <w:sz w:val="28"/>
          <w:szCs w:val="28"/>
        </w:rPr>
        <w:t xml:space="preserve"> ценами как одно из направлений  государственного регулирования цен. Органы государственного управления, занимающиеся </w:t>
      </w:r>
      <w:proofErr w:type="gramStart"/>
      <w:r w:rsidRPr="001E296F">
        <w:rPr>
          <w:sz w:val="28"/>
          <w:szCs w:val="28"/>
        </w:rPr>
        <w:t>ко</w:t>
      </w:r>
      <w:r w:rsidRPr="001E296F">
        <w:rPr>
          <w:sz w:val="28"/>
          <w:szCs w:val="28"/>
        </w:rPr>
        <w:t>н</w:t>
      </w:r>
      <w:r w:rsidRPr="001E296F">
        <w:rPr>
          <w:sz w:val="28"/>
          <w:szCs w:val="28"/>
        </w:rPr>
        <w:t>тролем за</w:t>
      </w:r>
      <w:proofErr w:type="gramEnd"/>
      <w:r w:rsidRPr="001E296F">
        <w:rPr>
          <w:sz w:val="28"/>
          <w:szCs w:val="28"/>
        </w:rPr>
        <w:t xml:space="preserve"> ценами и ценообразованием в республике. Содержание контроля и задачи его проведения. Перечень нарушений дисциплины цен. Экономические сан</w:t>
      </w:r>
      <w:r w:rsidRPr="001E296F">
        <w:rPr>
          <w:sz w:val="28"/>
          <w:szCs w:val="28"/>
        </w:rPr>
        <w:t>к</w:t>
      </w:r>
      <w:r w:rsidRPr="001E296F">
        <w:rPr>
          <w:sz w:val="28"/>
          <w:szCs w:val="28"/>
        </w:rPr>
        <w:t xml:space="preserve">ции за нарушение государственной дисциплины цен. </w:t>
      </w:r>
    </w:p>
    <w:p w:rsidR="00953EF7" w:rsidRPr="00C63B56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953EF7" w:rsidRPr="00AB2B44" w:rsidRDefault="00953EF7" w:rsidP="00953EF7">
      <w:pPr>
        <w:tabs>
          <w:tab w:val="left" w:pos="3402"/>
        </w:tabs>
        <w:ind w:firstLine="709"/>
        <w:jc w:val="both"/>
        <w:rPr>
          <w:b/>
          <w:sz w:val="28"/>
          <w:szCs w:val="28"/>
        </w:rPr>
      </w:pPr>
      <w:r w:rsidRPr="00AB2B4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AB2B44">
        <w:rPr>
          <w:b/>
          <w:sz w:val="28"/>
          <w:szCs w:val="28"/>
        </w:rPr>
        <w:t xml:space="preserve">.  </w:t>
      </w:r>
      <w:r w:rsidRPr="00AB2B44">
        <w:rPr>
          <w:b/>
          <w:sz w:val="28"/>
        </w:rPr>
        <w:t>Методы и стратегии це</w:t>
      </w:r>
      <w:r>
        <w:rPr>
          <w:b/>
          <w:sz w:val="28"/>
        </w:rPr>
        <w:t>нообразования</w:t>
      </w:r>
    </w:p>
    <w:p w:rsidR="00953EF7" w:rsidRPr="00C63B56" w:rsidRDefault="00953EF7" w:rsidP="00953EF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Система методов ценообразования, выработанных отечественной и з</w:t>
      </w:r>
      <w:r w:rsidRPr="001E296F">
        <w:rPr>
          <w:sz w:val="28"/>
          <w:szCs w:val="28"/>
        </w:rPr>
        <w:t>а</w:t>
      </w:r>
      <w:r w:rsidRPr="001E296F">
        <w:rPr>
          <w:sz w:val="28"/>
          <w:szCs w:val="28"/>
        </w:rPr>
        <w:t>рубежной практикой. Методы ценообразования, основанные на издержках производства, область их применения. Требования к составу затрат, вкл</w:t>
      </w:r>
      <w:r w:rsidRPr="001E296F">
        <w:rPr>
          <w:sz w:val="28"/>
          <w:szCs w:val="28"/>
        </w:rPr>
        <w:t>ю</w:t>
      </w:r>
      <w:r w:rsidRPr="001E296F">
        <w:rPr>
          <w:sz w:val="28"/>
          <w:szCs w:val="28"/>
        </w:rPr>
        <w:t>чаемых в себестоимость. Содержание методов структурной аналогии и агрегатного мет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да.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Методы ценообразования, учитывающие качественные свойства продукции. Выбор показателей качества для установления цены. Сущность м</w:t>
      </w:r>
      <w:r w:rsidRPr="001E296F">
        <w:rPr>
          <w:sz w:val="28"/>
          <w:szCs w:val="28"/>
        </w:rPr>
        <w:t>е</w:t>
      </w:r>
      <w:r w:rsidRPr="001E296F">
        <w:rPr>
          <w:sz w:val="28"/>
          <w:szCs w:val="28"/>
        </w:rPr>
        <w:t>тода удельных показателей и сфера его применения. Использование метода экспер</w:t>
      </w:r>
      <w:r w:rsidRPr="001E296F">
        <w:rPr>
          <w:sz w:val="28"/>
          <w:szCs w:val="28"/>
        </w:rPr>
        <w:t>т</w:t>
      </w:r>
      <w:r w:rsidRPr="001E296F">
        <w:rPr>
          <w:sz w:val="28"/>
          <w:szCs w:val="28"/>
        </w:rPr>
        <w:t>ных оценок при отсутствии определённых количественных показателей качества продукции (вкусовые свойства, дизайн, соответствие направл</w:t>
      </w:r>
      <w:r w:rsidRPr="001E296F">
        <w:rPr>
          <w:sz w:val="28"/>
          <w:szCs w:val="28"/>
        </w:rPr>
        <w:t>е</w:t>
      </w:r>
      <w:r w:rsidRPr="001E296F">
        <w:rPr>
          <w:sz w:val="28"/>
          <w:szCs w:val="28"/>
        </w:rPr>
        <w:t>ниям моды и др.). Требования к цене изделия, используемого в качестве основы для сравн</w:t>
      </w:r>
      <w:r w:rsidRPr="001E296F">
        <w:rPr>
          <w:sz w:val="28"/>
          <w:szCs w:val="28"/>
        </w:rPr>
        <w:t>е</w:t>
      </w:r>
      <w:r w:rsidRPr="001E296F">
        <w:rPr>
          <w:sz w:val="28"/>
          <w:szCs w:val="28"/>
        </w:rPr>
        <w:t>ния с новым товаром. Метод корреляционно-регрессионного анализа и его применение в ценообразовании. Учёт эффективности проду</w:t>
      </w:r>
      <w:r w:rsidRPr="001E296F">
        <w:rPr>
          <w:sz w:val="28"/>
          <w:szCs w:val="28"/>
        </w:rPr>
        <w:t>к</w:t>
      </w:r>
      <w:r w:rsidRPr="001E296F">
        <w:rPr>
          <w:sz w:val="28"/>
          <w:szCs w:val="28"/>
        </w:rPr>
        <w:t>ции в ценах на продукцию производственного назначения.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Методы ценообразования, позволяющие в рыночных условиях устана</w:t>
      </w:r>
      <w:r w:rsidRPr="001E296F">
        <w:rPr>
          <w:sz w:val="28"/>
          <w:szCs w:val="28"/>
        </w:rPr>
        <w:t>в</w:t>
      </w:r>
      <w:r w:rsidRPr="001E296F">
        <w:rPr>
          <w:sz w:val="28"/>
          <w:szCs w:val="28"/>
        </w:rPr>
        <w:t>ливать цену исходя из спроса, уровня конкуренции. Метод  «следования за лидером», сфера его применения. Определение цен на торгах. Влияние у</w:t>
      </w:r>
      <w:r w:rsidRPr="001E296F">
        <w:rPr>
          <w:sz w:val="28"/>
          <w:szCs w:val="28"/>
        </w:rPr>
        <w:t>с</w:t>
      </w:r>
      <w:r w:rsidRPr="001E296F">
        <w:rPr>
          <w:sz w:val="28"/>
          <w:szCs w:val="28"/>
        </w:rPr>
        <w:t xml:space="preserve">ловий проведения торгов на уровень цен. 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Рыночные стратегии ценообразования. Стратегии дифференцирова</w:t>
      </w:r>
      <w:r w:rsidRPr="001E296F">
        <w:rPr>
          <w:sz w:val="28"/>
          <w:szCs w:val="28"/>
        </w:rPr>
        <w:t>н</w:t>
      </w:r>
      <w:r w:rsidRPr="001E296F">
        <w:rPr>
          <w:sz w:val="28"/>
          <w:szCs w:val="28"/>
        </w:rPr>
        <w:t>ного ценообразования: «скидки на втором рынке», «сезонной скидки», «сл</w:t>
      </w:r>
      <w:r w:rsidRPr="001E296F">
        <w:rPr>
          <w:sz w:val="28"/>
          <w:szCs w:val="28"/>
        </w:rPr>
        <w:t>у</w:t>
      </w:r>
      <w:r w:rsidRPr="001E296F">
        <w:rPr>
          <w:sz w:val="28"/>
          <w:szCs w:val="28"/>
        </w:rPr>
        <w:t>чайной скидки». Стратегии конкурентного ценообразования: «снятие сливок», «пр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 xml:space="preserve">никновение на рынок», </w:t>
      </w:r>
      <w:r w:rsidRPr="001E296F">
        <w:rPr>
          <w:sz w:val="28"/>
          <w:szCs w:val="28"/>
        </w:rPr>
        <w:lastRenderedPageBreak/>
        <w:t>«</w:t>
      </w:r>
      <w:proofErr w:type="spellStart"/>
      <w:r w:rsidRPr="001E296F">
        <w:rPr>
          <w:sz w:val="28"/>
          <w:szCs w:val="28"/>
        </w:rPr>
        <w:t>сигнализирования</w:t>
      </w:r>
      <w:proofErr w:type="spellEnd"/>
      <w:r w:rsidRPr="001E296F">
        <w:rPr>
          <w:sz w:val="28"/>
          <w:szCs w:val="28"/>
        </w:rPr>
        <w:t xml:space="preserve"> ценами». Стратегии ассортиментного ценообразования: «товарных наборов», «различной прибыл</w:t>
      </w:r>
      <w:r w:rsidRPr="001E296F">
        <w:rPr>
          <w:sz w:val="28"/>
          <w:szCs w:val="28"/>
        </w:rPr>
        <w:t>ь</w:t>
      </w:r>
      <w:r w:rsidRPr="001E296F">
        <w:rPr>
          <w:sz w:val="28"/>
          <w:szCs w:val="28"/>
        </w:rPr>
        <w:t>ности», «</w:t>
      </w:r>
      <w:proofErr w:type="spellStart"/>
      <w:proofErr w:type="gramStart"/>
      <w:r w:rsidRPr="001E296F">
        <w:rPr>
          <w:sz w:val="28"/>
          <w:szCs w:val="28"/>
        </w:rPr>
        <w:t>имидж-цен</w:t>
      </w:r>
      <w:proofErr w:type="spellEnd"/>
      <w:proofErr w:type="gramEnd"/>
      <w:r w:rsidRPr="001E296F">
        <w:rPr>
          <w:sz w:val="28"/>
          <w:szCs w:val="28"/>
        </w:rPr>
        <w:t>».</w:t>
      </w:r>
    </w:p>
    <w:p w:rsidR="00953EF7" w:rsidRPr="00C63B56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953EF7" w:rsidRPr="00F73D6D" w:rsidRDefault="00953EF7" w:rsidP="00953EF7">
      <w:pPr>
        <w:tabs>
          <w:tab w:val="left" w:pos="3402"/>
        </w:tabs>
        <w:ind w:firstLine="709"/>
        <w:jc w:val="both"/>
        <w:rPr>
          <w:b/>
          <w:sz w:val="28"/>
          <w:szCs w:val="28"/>
        </w:rPr>
      </w:pPr>
      <w:r w:rsidRPr="00F73D6D">
        <w:rPr>
          <w:b/>
          <w:sz w:val="28"/>
          <w:szCs w:val="28"/>
        </w:rPr>
        <w:t xml:space="preserve">Тема 5. </w:t>
      </w:r>
      <w:r w:rsidRPr="00F73D6D">
        <w:rPr>
          <w:b/>
          <w:sz w:val="28"/>
        </w:rPr>
        <w:t xml:space="preserve">Цены в экономике </w:t>
      </w:r>
      <w:r w:rsidRPr="00F73D6D">
        <w:rPr>
          <w:rStyle w:val="FontStyle124"/>
          <w:b/>
          <w:sz w:val="28"/>
          <w:szCs w:val="28"/>
        </w:rPr>
        <w:t>организации</w:t>
      </w:r>
    </w:p>
    <w:p w:rsidR="00953EF7" w:rsidRPr="00F73D6D" w:rsidRDefault="00953EF7" w:rsidP="00953EF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953EF7" w:rsidRPr="00F73D6D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73D6D">
        <w:rPr>
          <w:sz w:val="28"/>
          <w:szCs w:val="28"/>
        </w:rPr>
        <w:t xml:space="preserve">Технология обоснования цены в маркетинге </w:t>
      </w:r>
      <w:r w:rsidRPr="00F73D6D">
        <w:rPr>
          <w:rStyle w:val="FontStyle124"/>
          <w:sz w:val="28"/>
          <w:szCs w:val="28"/>
        </w:rPr>
        <w:t>организации</w:t>
      </w:r>
      <w:r w:rsidRPr="00F73D6D">
        <w:rPr>
          <w:sz w:val="28"/>
          <w:szCs w:val="28"/>
        </w:rPr>
        <w:t>. Изучение рынка, на который поступит товар. Выбор возможных  целей и задач ценообр</w:t>
      </w:r>
      <w:r w:rsidRPr="00F73D6D">
        <w:rPr>
          <w:sz w:val="28"/>
          <w:szCs w:val="28"/>
        </w:rPr>
        <w:t>а</w:t>
      </w:r>
      <w:r w:rsidRPr="00F73D6D">
        <w:rPr>
          <w:sz w:val="28"/>
          <w:szCs w:val="28"/>
        </w:rPr>
        <w:t xml:space="preserve">зования с учётом положения </w:t>
      </w:r>
      <w:r w:rsidRPr="00F73D6D">
        <w:rPr>
          <w:rStyle w:val="FontStyle124"/>
          <w:sz w:val="28"/>
          <w:szCs w:val="28"/>
        </w:rPr>
        <w:t>организации</w:t>
      </w:r>
      <w:r w:rsidRPr="00F73D6D">
        <w:rPr>
          <w:sz w:val="28"/>
          <w:szCs w:val="28"/>
        </w:rPr>
        <w:t xml:space="preserve"> на рынке. Нахождение вер</w:t>
      </w:r>
      <w:r w:rsidRPr="00F73D6D">
        <w:rPr>
          <w:sz w:val="28"/>
          <w:szCs w:val="28"/>
        </w:rPr>
        <w:t>х</w:t>
      </w:r>
      <w:r w:rsidRPr="00F73D6D">
        <w:rPr>
          <w:sz w:val="28"/>
          <w:szCs w:val="28"/>
        </w:rPr>
        <w:t>ней границы цены с учетом спроса и его эластичности. Изучение цен конкурентов и способы, используемые для этого. Обоснование нижней гр</w:t>
      </w:r>
      <w:r w:rsidRPr="00F73D6D">
        <w:rPr>
          <w:sz w:val="28"/>
          <w:szCs w:val="28"/>
        </w:rPr>
        <w:t>а</w:t>
      </w:r>
      <w:r w:rsidRPr="00F73D6D">
        <w:rPr>
          <w:sz w:val="28"/>
          <w:szCs w:val="28"/>
        </w:rPr>
        <w:t>ницы цены. Учёт психологических факторов при установлении окончательной ц</w:t>
      </w:r>
      <w:r w:rsidRPr="00F73D6D">
        <w:rPr>
          <w:sz w:val="28"/>
          <w:szCs w:val="28"/>
        </w:rPr>
        <w:t>е</w:t>
      </w:r>
      <w:r w:rsidRPr="00F73D6D">
        <w:rPr>
          <w:sz w:val="28"/>
          <w:szCs w:val="28"/>
        </w:rPr>
        <w:t>ны.</w:t>
      </w:r>
    </w:p>
    <w:p w:rsidR="00953EF7" w:rsidRPr="00F73D6D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73D6D">
        <w:rPr>
          <w:sz w:val="28"/>
          <w:szCs w:val="28"/>
        </w:rPr>
        <w:t>Формирование себестоимости как основного элемента цены. Расчёт переменных и условно-постоянных расходов. Включение налогов и ненал</w:t>
      </w:r>
      <w:r w:rsidRPr="00F73D6D">
        <w:rPr>
          <w:sz w:val="28"/>
          <w:szCs w:val="28"/>
        </w:rPr>
        <w:t>о</w:t>
      </w:r>
      <w:r w:rsidRPr="00F73D6D">
        <w:rPr>
          <w:sz w:val="28"/>
          <w:szCs w:val="28"/>
        </w:rPr>
        <w:t>говых платежей в себестоимость с учётом действующего законодательства. Обоснование сумм прибыли, включаемых в цены. Виды показателей рент</w:t>
      </w:r>
      <w:r w:rsidRPr="00F73D6D">
        <w:rPr>
          <w:sz w:val="28"/>
          <w:szCs w:val="28"/>
        </w:rPr>
        <w:t>а</w:t>
      </w:r>
      <w:r w:rsidRPr="00F73D6D">
        <w:rPr>
          <w:sz w:val="28"/>
          <w:szCs w:val="28"/>
        </w:rPr>
        <w:t>бельности, используемые для расчёта прибыли в цене. Определение необходимых норм рентабельности для ценообразования на основе действующего порядка распр</w:t>
      </w:r>
      <w:r w:rsidRPr="00F73D6D">
        <w:rPr>
          <w:sz w:val="28"/>
          <w:szCs w:val="28"/>
        </w:rPr>
        <w:t>е</w:t>
      </w:r>
      <w:r w:rsidRPr="00F73D6D">
        <w:rPr>
          <w:sz w:val="28"/>
          <w:szCs w:val="28"/>
        </w:rPr>
        <w:t xml:space="preserve">деления прибыли в </w:t>
      </w:r>
      <w:r w:rsidRPr="00F73D6D">
        <w:rPr>
          <w:rStyle w:val="FontStyle124"/>
          <w:sz w:val="28"/>
          <w:szCs w:val="28"/>
        </w:rPr>
        <w:t>организациях</w:t>
      </w:r>
      <w:r w:rsidRPr="00F73D6D">
        <w:rPr>
          <w:sz w:val="28"/>
          <w:szCs w:val="28"/>
        </w:rPr>
        <w:t>. Формирование цен с учетом налогов и н</w:t>
      </w:r>
      <w:r w:rsidRPr="00F73D6D">
        <w:rPr>
          <w:sz w:val="28"/>
          <w:szCs w:val="28"/>
        </w:rPr>
        <w:t>е</w:t>
      </w:r>
      <w:r w:rsidRPr="00F73D6D">
        <w:rPr>
          <w:sz w:val="28"/>
          <w:szCs w:val="28"/>
        </w:rPr>
        <w:t>налоговых платежей.</w:t>
      </w:r>
    </w:p>
    <w:p w:rsidR="00953EF7" w:rsidRPr="00F73D6D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73D6D">
        <w:rPr>
          <w:sz w:val="28"/>
          <w:szCs w:val="28"/>
        </w:rPr>
        <w:t>Оптимальное ценообразование в принятии управленческих решений. Принятие управленческих решений исходя из рыночных цен  на основе обра</w:t>
      </w:r>
      <w:r w:rsidRPr="00F73D6D">
        <w:rPr>
          <w:sz w:val="28"/>
          <w:szCs w:val="28"/>
        </w:rPr>
        <w:t>т</w:t>
      </w:r>
      <w:r w:rsidRPr="00F73D6D">
        <w:rPr>
          <w:sz w:val="28"/>
          <w:szCs w:val="28"/>
        </w:rPr>
        <w:t>ной калькуляции. Расчёт величины прибыли от реализации товара и рентабел</w:t>
      </w:r>
      <w:r w:rsidRPr="00F73D6D">
        <w:rPr>
          <w:sz w:val="28"/>
          <w:szCs w:val="28"/>
        </w:rPr>
        <w:t>ь</w:t>
      </w:r>
      <w:r w:rsidRPr="00F73D6D">
        <w:rPr>
          <w:sz w:val="28"/>
          <w:szCs w:val="28"/>
        </w:rPr>
        <w:t>ности как критерия формирования оптимального номенклатурного плана пр</w:t>
      </w:r>
      <w:r w:rsidRPr="00F73D6D">
        <w:rPr>
          <w:sz w:val="28"/>
          <w:szCs w:val="28"/>
        </w:rPr>
        <w:t>о</w:t>
      </w:r>
      <w:r w:rsidRPr="00F73D6D">
        <w:rPr>
          <w:sz w:val="28"/>
          <w:szCs w:val="28"/>
        </w:rPr>
        <w:t xml:space="preserve">изводства. Ценовая политика </w:t>
      </w:r>
      <w:r w:rsidRPr="00F73D6D">
        <w:rPr>
          <w:rStyle w:val="FontStyle124"/>
          <w:sz w:val="28"/>
          <w:szCs w:val="28"/>
        </w:rPr>
        <w:t>организации</w:t>
      </w:r>
      <w:r w:rsidRPr="00F73D6D">
        <w:rPr>
          <w:sz w:val="28"/>
          <w:szCs w:val="28"/>
        </w:rPr>
        <w:t xml:space="preserve"> на основе сокращенных затрат. Пр</w:t>
      </w:r>
      <w:r w:rsidRPr="00F73D6D">
        <w:rPr>
          <w:sz w:val="28"/>
          <w:szCs w:val="28"/>
        </w:rPr>
        <w:t>е</w:t>
      </w:r>
      <w:r w:rsidRPr="00F73D6D">
        <w:rPr>
          <w:sz w:val="28"/>
          <w:szCs w:val="28"/>
        </w:rPr>
        <w:t xml:space="preserve">имущества </w:t>
      </w:r>
      <w:proofErr w:type="spellStart"/>
      <w:r w:rsidRPr="00F73D6D">
        <w:rPr>
          <w:sz w:val="28"/>
          <w:szCs w:val="28"/>
        </w:rPr>
        <w:t>калькулирования</w:t>
      </w:r>
      <w:proofErr w:type="spellEnd"/>
      <w:r w:rsidRPr="00F73D6D">
        <w:rPr>
          <w:sz w:val="28"/>
          <w:szCs w:val="28"/>
        </w:rPr>
        <w:t xml:space="preserve"> по сокращенным затратам. Состав цены, форм</w:t>
      </w:r>
      <w:r w:rsidRPr="00F73D6D">
        <w:rPr>
          <w:sz w:val="28"/>
          <w:szCs w:val="28"/>
        </w:rPr>
        <w:t>и</w:t>
      </w:r>
      <w:r w:rsidRPr="00F73D6D">
        <w:rPr>
          <w:sz w:val="28"/>
          <w:szCs w:val="28"/>
        </w:rPr>
        <w:t>руемой на основе сокращенных затрат. Состав сокращенных затрат. Марж</w:t>
      </w:r>
      <w:r w:rsidRPr="00F73D6D">
        <w:rPr>
          <w:sz w:val="28"/>
          <w:szCs w:val="28"/>
        </w:rPr>
        <w:t>и</w:t>
      </w:r>
      <w:r w:rsidRPr="00F73D6D">
        <w:rPr>
          <w:sz w:val="28"/>
          <w:szCs w:val="28"/>
        </w:rPr>
        <w:t>нальный доход. Расчет окупаемости постоянных затрат или определение кр</w:t>
      </w:r>
      <w:r w:rsidRPr="00F73D6D">
        <w:rPr>
          <w:sz w:val="28"/>
          <w:szCs w:val="28"/>
        </w:rPr>
        <w:t>и</w:t>
      </w:r>
      <w:r w:rsidRPr="00F73D6D">
        <w:rPr>
          <w:sz w:val="28"/>
          <w:szCs w:val="28"/>
        </w:rPr>
        <w:t>тической точки объема производства. Определение заданной (целевой) велич</w:t>
      </w:r>
      <w:r w:rsidRPr="00F73D6D">
        <w:rPr>
          <w:sz w:val="28"/>
          <w:szCs w:val="28"/>
        </w:rPr>
        <w:t>и</w:t>
      </w:r>
      <w:r w:rsidRPr="00F73D6D">
        <w:rPr>
          <w:sz w:val="28"/>
          <w:szCs w:val="28"/>
        </w:rPr>
        <w:t xml:space="preserve">ны прибыли. Использование </w:t>
      </w:r>
      <w:proofErr w:type="spellStart"/>
      <w:r w:rsidRPr="00F73D6D">
        <w:rPr>
          <w:sz w:val="28"/>
          <w:szCs w:val="28"/>
        </w:rPr>
        <w:t>калькулирования</w:t>
      </w:r>
      <w:proofErr w:type="spellEnd"/>
      <w:r w:rsidRPr="00F73D6D">
        <w:rPr>
          <w:sz w:val="28"/>
          <w:szCs w:val="28"/>
        </w:rPr>
        <w:t xml:space="preserve"> по сокращенным затр</w:t>
      </w:r>
      <w:r w:rsidRPr="00F73D6D">
        <w:rPr>
          <w:sz w:val="28"/>
          <w:szCs w:val="28"/>
        </w:rPr>
        <w:t>а</w:t>
      </w:r>
      <w:r w:rsidRPr="00F73D6D">
        <w:rPr>
          <w:sz w:val="28"/>
          <w:szCs w:val="28"/>
        </w:rPr>
        <w:t>там для принятия управленческих решений. Обоснование решений по сн</w:t>
      </w:r>
      <w:r w:rsidRPr="00F73D6D">
        <w:rPr>
          <w:sz w:val="28"/>
          <w:szCs w:val="28"/>
        </w:rPr>
        <w:t>и</w:t>
      </w:r>
      <w:r w:rsidRPr="00F73D6D">
        <w:rPr>
          <w:sz w:val="28"/>
          <w:szCs w:val="28"/>
        </w:rPr>
        <w:t>жению цены и увеличению объемов производства.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73D6D">
        <w:rPr>
          <w:sz w:val="28"/>
          <w:szCs w:val="28"/>
        </w:rPr>
        <w:t>Использование различных условий поставки товара, определяемых д</w:t>
      </w:r>
      <w:r w:rsidRPr="00F73D6D">
        <w:rPr>
          <w:sz w:val="28"/>
          <w:szCs w:val="28"/>
        </w:rPr>
        <w:t>о</w:t>
      </w:r>
      <w:r w:rsidRPr="00F73D6D">
        <w:rPr>
          <w:sz w:val="28"/>
          <w:szCs w:val="28"/>
        </w:rPr>
        <w:t xml:space="preserve">говором между </w:t>
      </w:r>
      <w:r w:rsidRPr="00F73D6D">
        <w:rPr>
          <w:rStyle w:val="FontStyle124"/>
          <w:sz w:val="28"/>
          <w:szCs w:val="28"/>
        </w:rPr>
        <w:t>организациями</w:t>
      </w:r>
      <w:r w:rsidRPr="00F73D6D">
        <w:rPr>
          <w:sz w:val="28"/>
          <w:szCs w:val="28"/>
        </w:rPr>
        <w:t xml:space="preserve"> продавцами и покупателями. Понятия «франко» и «франкировки». Влияние характера продукции, взаимоотнош</w:t>
      </w:r>
      <w:r w:rsidRPr="00F73D6D">
        <w:rPr>
          <w:sz w:val="28"/>
          <w:szCs w:val="28"/>
        </w:rPr>
        <w:t>е</w:t>
      </w:r>
      <w:r w:rsidRPr="00F73D6D">
        <w:rPr>
          <w:sz w:val="28"/>
          <w:szCs w:val="28"/>
        </w:rPr>
        <w:t xml:space="preserve">ний между </w:t>
      </w:r>
      <w:r w:rsidRPr="00F73D6D">
        <w:rPr>
          <w:rStyle w:val="FontStyle124"/>
          <w:sz w:val="28"/>
          <w:szCs w:val="28"/>
        </w:rPr>
        <w:t>организаци</w:t>
      </w:r>
      <w:r w:rsidRPr="00F73D6D">
        <w:rPr>
          <w:sz w:val="28"/>
          <w:szCs w:val="28"/>
        </w:rPr>
        <w:t>ями-партнёрами и других факторов на выбор вида ц</w:t>
      </w:r>
      <w:r w:rsidRPr="00F73D6D">
        <w:rPr>
          <w:sz w:val="28"/>
          <w:szCs w:val="28"/>
        </w:rPr>
        <w:t>е</w:t>
      </w:r>
      <w:r w:rsidRPr="00F73D6D">
        <w:rPr>
          <w:sz w:val="28"/>
          <w:szCs w:val="28"/>
        </w:rPr>
        <w:t>ны «франко». Основные виды цен «франко», тяготеющие к пунктам отправки продукции. В</w:t>
      </w:r>
      <w:r w:rsidRPr="00F73D6D">
        <w:rPr>
          <w:sz w:val="28"/>
          <w:szCs w:val="28"/>
        </w:rPr>
        <w:t>е</w:t>
      </w:r>
      <w:r w:rsidRPr="00F73D6D">
        <w:rPr>
          <w:sz w:val="28"/>
          <w:szCs w:val="28"/>
        </w:rPr>
        <w:t>личины транспортных и других расходов, включаемых в эти цены. Основные виды цен «франко», тяготеющие к пунктам доставки пр</w:t>
      </w:r>
      <w:r w:rsidRPr="00F73D6D">
        <w:rPr>
          <w:sz w:val="28"/>
          <w:szCs w:val="28"/>
        </w:rPr>
        <w:t>о</w:t>
      </w:r>
      <w:r w:rsidRPr="00F73D6D">
        <w:rPr>
          <w:sz w:val="28"/>
          <w:szCs w:val="28"/>
        </w:rPr>
        <w:t>дукции. Размеры транспортных и других расходов, включаемые в эти  виды цен.</w:t>
      </w:r>
    </w:p>
    <w:p w:rsidR="00953EF7" w:rsidRDefault="00953EF7" w:rsidP="00953EF7">
      <w:pPr>
        <w:tabs>
          <w:tab w:val="left" w:pos="3402"/>
        </w:tabs>
        <w:ind w:firstLine="709"/>
        <w:jc w:val="both"/>
        <w:rPr>
          <w:b/>
          <w:sz w:val="28"/>
          <w:szCs w:val="28"/>
        </w:rPr>
      </w:pPr>
    </w:p>
    <w:p w:rsidR="00953EF7" w:rsidRPr="00AB2B44" w:rsidRDefault="00953EF7" w:rsidP="00953EF7">
      <w:pPr>
        <w:tabs>
          <w:tab w:val="left" w:pos="3402"/>
        </w:tabs>
        <w:ind w:firstLine="709"/>
        <w:jc w:val="both"/>
        <w:rPr>
          <w:b/>
          <w:sz w:val="28"/>
          <w:szCs w:val="28"/>
        </w:rPr>
      </w:pPr>
      <w:r w:rsidRPr="00AB2B4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AB2B44">
        <w:rPr>
          <w:b/>
          <w:sz w:val="28"/>
          <w:szCs w:val="28"/>
        </w:rPr>
        <w:t xml:space="preserve">. </w:t>
      </w:r>
      <w:r w:rsidRPr="00AB2B44">
        <w:rPr>
          <w:b/>
          <w:sz w:val="28"/>
        </w:rPr>
        <w:t>Особенности ценообразования в агропромышленном ко</w:t>
      </w:r>
      <w:r w:rsidRPr="00AB2B44">
        <w:rPr>
          <w:b/>
          <w:sz w:val="28"/>
        </w:rPr>
        <w:t>м</w:t>
      </w:r>
      <w:r>
        <w:rPr>
          <w:b/>
          <w:sz w:val="28"/>
        </w:rPr>
        <w:t>плексе (АПК)</w:t>
      </w:r>
    </w:p>
    <w:p w:rsidR="00953EF7" w:rsidRPr="00C63B56" w:rsidRDefault="00953EF7" w:rsidP="00953EF7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lastRenderedPageBreak/>
        <w:t>Виды и система цен в АПК. Необходимость обеспечения паритета цен на промышленную продукцию, поставляемую селу, и закупочных цен на сел</w:t>
      </w:r>
      <w:r w:rsidRPr="001E296F">
        <w:rPr>
          <w:sz w:val="28"/>
          <w:szCs w:val="28"/>
        </w:rPr>
        <w:t>ь</w:t>
      </w:r>
      <w:r w:rsidRPr="001E296F">
        <w:rPr>
          <w:sz w:val="28"/>
          <w:szCs w:val="28"/>
        </w:rPr>
        <w:t>скохозяйственную продукцию. Определение индекса паритета цен и его использование в планировании сельскохозяйственного производс</w:t>
      </w:r>
      <w:r w:rsidRPr="001E296F">
        <w:rPr>
          <w:sz w:val="28"/>
          <w:szCs w:val="28"/>
        </w:rPr>
        <w:t>т</w:t>
      </w:r>
      <w:r w:rsidRPr="001E296F">
        <w:rPr>
          <w:sz w:val="28"/>
          <w:szCs w:val="28"/>
        </w:rPr>
        <w:t>ва.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Особенности формирования закупочных цен на сельскохозяйственную продукцию, в том числе продукцию животноводства и растениеводства Вли</w:t>
      </w:r>
      <w:r w:rsidRPr="001E296F">
        <w:rPr>
          <w:sz w:val="28"/>
          <w:szCs w:val="28"/>
        </w:rPr>
        <w:t>я</w:t>
      </w:r>
      <w:r w:rsidRPr="001E296F">
        <w:rPr>
          <w:sz w:val="28"/>
          <w:szCs w:val="28"/>
        </w:rPr>
        <w:t>ние социально-экономических, природных, почвенно-климатических особенн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>стей отрасли на дифференциацию закупочных цен. Особенности формирования себестоимости сельскохозяйственной продукции как базы закупочной цены. Обоснование прибыли в закупочных ценах. Отражение прямых и косвенных налогов в закупочных ценах в соответствии с действующим законодательс</w:t>
      </w:r>
      <w:r w:rsidRPr="001E296F">
        <w:rPr>
          <w:sz w:val="28"/>
          <w:szCs w:val="28"/>
        </w:rPr>
        <w:t>т</w:t>
      </w:r>
      <w:r w:rsidRPr="001E296F">
        <w:rPr>
          <w:sz w:val="28"/>
          <w:szCs w:val="28"/>
        </w:rPr>
        <w:t>вом.</w:t>
      </w:r>
    </w:p>
    <w:p w:rsidR="00953EF7" w:rsidRPr="001E296F" w:rsidRDefault="00953EF7" w:rsidP="00953EF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1E296F">
        <w:rPr>
          <w:sz w:val="28"/>
          <w:szCs w:val="28"/>
        </w:rPr>
        <w:t>Учёт качества продукции в закупочных ценах. Методы установления закупочных цен на продукцию с различным уровнем качества. Диффере</w:t>
      </w:r>
      <w:r w:rsidRPr="001E296F">
        <w:rPr>
          <w:sz w:val="28"/>
          <w:szCs w:val="28"/>
        </w:rPr>
        <w:t>н</w:t>
      </w:r>
      <w:r w:rsidRPr="001E296F">
        <w:rPr>
          <w:sz w:val="28"/>
          <w:szCs w:val="28"/>
        </w:rPr>
        <w:t>циация закупочных цен на основные виды сельскохозяйственной продукции: молоко, скот, зерно, овощи, фрукты. Стимулирование увеличения производства сельскохозяйственной продукции, реализуемой для государственных нужд с пом</w:t>
      </w:r>
      <w:r w:rsidRPr="001E296F">
        <w:rPr>
          <w:sz w:val="28"/>
          <w:szCs w:val="28"/>
        </w:rPr>
        <w:t>о</w:t>
      </w:r>
      <w:r w:rsidRPr="001E296F">
        <w:rPr>
          <w:sz w:val="28"/>
          <w:szCs w:val="28"/>
        </w:rPr>
        <w:t xml:space="preserve">щью надбавок к закупочным ценам. Формирование закупочных цен с учётом </w:t>
      </w:r>
      <w:proofErr w:type="spellStart"/>
      <w:r w:rsidRPr="001E296F">
        <w:rPr>
          <w:sz w:val="28"/>
          <w:szCs w:val="28"/>
        </w:rPr>
        <w:t>равновыгодности</w:t>
      </w:r>
      <w:proofErr w:type="spellEnd"/>
      <w:r w:rsidRPr="001E296F">
        <w:rPr>
          <w:sz w:val="28"/>
          <w:szCs w:val="28"/>
        </w:rPr>
        <w:t xml:space="preserve"> произво</w:t>
      </w:r>
      <w:r w:rsidRPr="001E296F">
        <w:rPr>
          <w:sz w:val="28"/>
          <w:szCs w:val="28"/>
        </w:rPr>
        <w:t>д</w:t>
      </w:r>
      <w:r w:rsidRPr="001E296F">
        <w:rPr>
          <w:sz w:val="28"/>
          <w:szCs w:val="28"/>
        </w:rPr>
        <w:t xml:space="preserve">ства продукции в хозяйствах. </w:t>
      </w:r>
    </w:p>
    <w:p w:rsidR="003C4A27" w:rsidRDefault="003C4A27"/>
    <w:p w:rsidR="00953EF7" w:rsidRDefault="00953EF7"/>
    <w:p w:rsidR="00953EF7" w:rsidRPr="00953EF7" w:rsidRDefault="00953EF7">
      <w:pPr>
        <w:rPr>
          <w:b/>
        </w:rPr>
      </w:pPr>
      <w:r w:rsidRPr="00953EF7">
        <w:rPr>
          <w:b/>
        </w:rPr>
        <w:t>ПРАКТИЧЕСКОЕ ЗАДАНИЕ</w:t>
      </w:r>
    </w:p>
    <w:p w:rsidR="00953EF7" w:rsidRDefault="00953EF7"/>
    <w:p w:rsidR="00953EF7" w:rsidRPr="00953EF7" w:rsidRDefault="00953EF7" w:rsidP="00953EF7">
      <w:pPr>
        <w:tabs>
          <w:tab w:val="left" w:pos="46"/>
        </w:tabs>
        <w:ind w:left="46"/>
        <w:jc w:val="both"/>
        <w:rPr>
          <w:color w:val="000000"/>
          <w:sz w:val="28"/>
          <w:szCs w:val="28"/>
        </w:rPr>
      </w:pPr>
      <w:r w:rsidRPr="00953EF7">
        <w:rPr>
          <w:color w:val="000000"/>
          <w:sz w:val="28"/>
          <w:szCs w:val="28"/>
        </w:rPr>
        <w:t>1. Решение задач с использованием затратных методов опред</w:t>
      </w:r>
      <w:r w:rsidRPr="00953EF7">
        <w:rPr>
          <w:color w:val="000000"/>
          <w:sz w:val="28"/>
          <w:szCs w:val="28"/>
        </w:rPr>
        <w:t>е</w:t>
      </w:r>
      <w:r w:rsidRPr="00953EF7">
        <w:rPr>
          <w:color w:val="000000"/>
          <w:sz w:val="28"/>
          <w:szCs w:val="28"/>
        </w:rPr>
        <w:t>ления цен.</w:t>
      </w:r>
    </w:p>
    <w:p w:rsidR="00953EF7" w:rsidRPr="00953EF7" w:rsidRDefault="00953EF7" w:rsidP="00953EF7">
      <w:pPr>
        <w:tabs>
          <w:tab w:val="left" w:pos="46"/>
        </w:tabs>
        <w:ind w:left="46"/>
        <w:jc w:val="both"/>
        <w:rPr>
          <w:color w:val="000000"/>
          <w:sz w:val="28"/>
          <w:szCs w:val="28"/>
        </w:rPr>
      </w:pPr>
      <w:r w:rsidRPr="00953EF7">
        <w:rPr>
          <w:color w:val="000000"/>
          <w:sz w:val="28"/>
          <w:szCs w:val="28"/>
        </w:rPr>
        <w:t>2. Решение задач с использованием методов определения цен с ориентацией на спрос и конкуре</w:t>
      </w:r>
      <w:r w:rsidRPr="00953EF7">
        <w:rPr>
          <w:color w:val="000000"/>
          <w:sz w:val="28"/>
          <w:szCs w:val="28"/>
        </w:rPr>
        <w:t>н</w:t>
      </w:r>
      <w:r w:rsidRPr="00953EF7">
        <w:rPr>
          <w:color w:val="000000"/>
          <w:sz w:val="28"/>
          <w:szCs w:val="28"/>
        </w:rPr>
        <w:t>цию.</w:t>
      </w:r>
    </w:p>
    <w:p w:rsidR="00953EF7" w:rsidRPr="00953EF7" w:rsidRDefault="00953EF7" w:rsidP="00953EF7">
      <w:pPr>
        <w:pStyle w:val="Style41"/>
        <w:widowControl/>
        <w:spacing w:line="240" w:lineRule="auto"/>
        <w:ind w:firstLine="35"/>
        <w:jc w:val="both"/>
        <w:rPr>
          <w:rStyle w:val="FontStyle182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53EF7">
        <w:rPr>
          <w:rFonts w:ascii="Times New Roman" w:hAnsi="Times New Roman"/>
          <w:color w:val="000000"/>
          <w:sz w:val="28"/>
          <w:szCs w:val="28"/>
        </w:rPr>
        <w:t>.Решение задач по ф</w:t>
      </w:r>
      <w:r w:rsidRPr="00953EF7">
        <w:rPr>
          <w:rStyle w:val="FontStyle182"/>
          <w:b w:val="0"/>
          <w:sz w:val="28"/>
          <w:szCs w:val="28"/>
        </w:rPr>
        <w:t>ормированию отпускной цены на обычный товар</w:t>
      </w:r>
    </w:p>
    <w:p w:rsidR="00953EF7" w:rsidRPr="00953EF7" w:rsidRDefault="00953EF7" w:rsidP="00953EF7">
      <w:pPr>
        <w:pStyle w:val="Style8"/>
        <w:widowControl/>
        <w:ind w:firstLine="35"/>
        <w:rPr>
          <w:rStyle w:val="FontStyle182"/>
          <w:b w:val="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53EF7">
        <w:rPr>
          <w:color w:val="000000"/>
          <w:sz w:val="28"/>
          <w:szCs w:val="28"/>
        </w:rPr>
        <w:t xml:space="preserve">. </w:t>
      </w:r>
      <w:r w:rsidRPr="00953EF7">
        <w:rPr>
          <w:rStyle w:val="FontStyle182"/>
          <w:b w:val="0"/>
          <w:sz w:val="28"/>
          <w:szCs w:val="28"/>
        </w:rPr>
        <w:t xml:space="preserve">Расчет прибыли на основе известной цены на обычный товар </w:t>
      </w:r>
    </w:p>
    <w:p w:rsidR="00953EF7" w:rsidRPr="00953EF7" w:rsidRDefault="00953EF7" w:rsidP="00953EF7">
      <w:pPr>
        <w:pStyle w:val="Style68"/>
        <w:widowControl/>
        <w:spacing w:line="240" w:lineRule="auto"/>
        <w:ind w:firstLine="35"/>
        <w:rPr>
          <w:rStyle w:val="FontStyle182"/>
          <w:b w:val="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53EF7">
        <w:rPr>
          <w:color w:val="000000"/>
          <w:sz w:val="28"/>
          <w:szCs w:val="28"/>
        </w:rPr>
        <w:t xml:space="preserve">.Решение задач по </w:t>
      </w:r>
      <w:r w:rsidRPr="00953EF7">
        <w:rPr>
          <w:rStyle w:val="FontStyle182"/>
          <w:b w:val="0"/>
          <w:sz w:val="28"/>
          <w:szCs w:val="28"/>
        </w:rPr>
        <w:t>формированию отпускной цены на подакцизный товар со специфической ставкой</w:t>
      </w:r>
    </w:p>
    <w:p w:rsidR="00953EF7" w:rsidRPr="00953EF7" w:rsidRDefault="00953EF7" w:rsidP="00953EF7">
      <w:pPr>
        <w:pStyle w:val="Style68"/>
        <w:widowControl/>
        <w:spacing w:line="240" w:lineRule="auto"/>
        <w:ind w:firstLine="35"/>
        <w:rPr>
          <w:rStyle w:val="FontStyle182"/>
          <w:b w:val="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53EF7">
        <w:rPr>
          <w:color w:val="000000"/>
          <w:sz w:val="28"/>
          <w:szCs w:val="28"/>
        </w:rPr>
        <w:t xml:space="preserve">.Решение задач по </w:t>
      </w:r>
      <w:r w:rsidRPr="00953EF7">
        <w:rPr>
          <w:rStyle w:val="FontStyle182"/>
          <w:b w:val="0"/>
          <w:sz w:val="28"/>
          <w:szCs w:val="28"/>
        </w:rPr>
        <w:t>формированию отпускной цены на подакцизный товар с адвалорной ставкой в процентах</w:t>
      </w:r>
    </w:p>
    <w:p w:rsidR="00953EF7" w:rsidRPr="00953EF7" w:rsidRDefault="00953EF7" w:rsidP="00953EF7">
      <w:pPr>
        <w:pStyle w:val="Style16"/>
        <w:widowControl/>
        <w:ind w:firstLine="35"/>
        <w:jc w:val="both"/>
        <w:rPr>
          <w:rStyle w:val="FontStyle182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53E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53EF7">
        <w:rPr>
          <w:rStyle w:val="FontStyle182"/>
          <w:b w:val="0"/>
          <w:sz w:val="28"/>
          <w:szCs w:val="28"/>
        </w:rPr>
        <w:t>Расчет прибыли на основе известной цены на подакцизный товар с адвалорной ставкой</w:t>
      </w:r>
    </w:p>
    <w:p w:rsidR="00953EF7" w:rsidRPr="00953EF7" w:rsidRDefault="00953EF7" w:rsidP="00953EF7">
      <w:pPr>
        <w:rPr>
          <w:rStyle w:val="FontStyle182"/>
          <w:b w:val="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953EF7">
        <w:rPr>
          <w:color w:val="000000"/>
          <w:sz w:val="28"/>
          <w:szCs w:val="28"/>
        </w:rPr>
        <w:t xml:space="preserve">. </w:t>
      </w:r>
      <w:r w:rsidRPr="00953EF7">
        <w:rPr>
          <w:rStyle w:val="FontStyle182"/>
          <w:b w:val="0"/>
          <w:sz w:val="28"/>
          <w:szCs w:val="28"/>
        </w:rPr>
        <w:t>Расчет прибыли на основе известной цены на подакцизный товар со специфической ставкой</w:t>
      </w:r>
    </w:p>
    <w:p w:rsidR="00953EF7" w:rsidRPr="00953EF7" w:rsidRDefault="00953EF7" w:rsidP="00953EF7">
      <w:pPr>
        <w:pStyle w:val="Style159"/>
        <w:widowControl/>
        <w:spacing w:line="240" w:lineRule="auto"/>
        <w:ind w:firstLine="35"/>
        <w:jc w:val="both"/>
        <w:rPr>
          <w:rStyle w:val="FontStyle168"/>
          <w:b w:val="0"/>
          <w:sz w:val="28"/>
          <w:szCs w:val="28"/>
        </w:rPr>
      </w:pPr>
      <w:r>
        <w:rPr>
          <w:rStyle w:val="FontStyle168"/>
          <w:b w:val="0"/>
          <w:sz w:val="28"/>
          <w:szCs w:val="28"/>
        </w:rPr>
        <w:t>9</w:t>
      </w:r>
      <w:r w:rsidRPr="00953EF7">
        <w:rPr>
          <w:rStyle w:val="FontStyle168"/>
          <w:b w:val="0"/>
          <w:sz w:val="28"/>
          <w:szCs w:val="28"/>
        </w:rPr>
        <w:t xml:space="preserve">. </w:t>
      </w:r>
      <w:proofErr w:type="spellStart"/>
      <w:r w:rsidRPr="00953EF7">
        <w:rPr>
          <w:rStyle w:val="FontStyle168"/>
          <w:b w:val="0"/>
          <w:sz w:val="28"/>
          <w:szCs w:val="28"/>
        </w:rPr>
        <w:t>Калькулирование</w:t>
      </w:r>
      <w:proofErr w:type="spellEnd"/>
      <w:r w:rsidRPr="00953EF7">
        <w:rPr>
          <w:rStyle w:val="FontStyle168"/>
          <w:b w:val="0"/>
          <w:sz w:val="28"/>
          <w:szCs w:val="28"/>
        </w:rPr>
        <w:t xml:space="preserve"> отпускных цен в заготовках. Решение задач.</w:t>
      </w:r>
    </w:p>
    <w:p w:rsidR="00953EF7" w:rsidRPr="00953EF7" w:rsidRDefault="00953EF7" w:rsidP="00953EF7">
      <w:pPr>
        <w:pStyle w:val="Style158"/>
        <w:widowControl/>
        <w:spacing w:line="240" w:lineRule="auto"/>
        <w:ind w:firstLine="35"/>
        <w:jc w:val="both"/>
        <w:rPr>
          <w:rStyle w:val="FontStyle171"/>
          <w:sz w:val="28"/>
          <w:szCs w:val="28"/>
        </w:rPr>
      </w:pPr>
      <w:r>
        <w:rPr>
          <w:rStyle w:val="FontStyle171"/>
          <w:sz w:val="28"/>
          <w:szCs w:val="28"/>
        </w:rPr>
        <w:t>10</w:t>
      </w:r>
      <w:r w:rsidRPr="00953EF7">
        <w:rPr>
          <w:rStyle w:val="FontStyle171"/>
          <w:sz w:val="28"/>
          <w:szCs w:val="28"/>
        </w:rPr>
        <w:t xml:space="preserve">. Установление розничных цен на сельскохозяйственную продукцию. </w:t>
      </w:r>
      <w:r w:rsidRPr="00953EF7">
        <w:rPr>
          <w:rStyle w:val="FontStyle168"/>
          <w:b w:val="0"/>
          <w:sz w:val="28"/>
          <w:szCs w:val="28"/>
        </w:rPr>
        <w:t>Решение задач.</w:t>
      </w:r>
    </w:p>
    <w:p w:rsidR="00953EF7" w:rsidRPr="00953EF7" w:rsidRDefault="00953EF7" w:rsidP="00953EF7">
      <w:pPr>
        <w:pStyle w:val="Style82"/>
        <w:widowControl/>
        <w:ind w:firstLine="35"/>
        <w:jc w:val="both"/>
        <w:rPr>
          <w:rStyle w:val="FontStyle182"/>
          <w:b w:val="0"/>
          <w:sz w:val="28"/>
          <w:szCs w:val="28"/>
        </w:rPr>
      </w:pPr>
      <w:r>
        <w:rPr>
          <w:rStyle w:val="FontStyle168"/>
          <w:b w:val="0"/>
          <w:sz w:val="28"/>
          <w:szCs w:val="28"/>
        </w:rPr>
        <w:t>11</w:t>
      </w:r>
      <w:r w:rsidRPr="00953EF7">
        <w:rPr>
          <w:rStyle w:val="FontStyle168"/>
          <w:b w:val="0"/>
          <w:sz w:val="28"/>
          <w:szCs w:val="28"/>
        </w:rPr>
        <w:t xml:space="preserve">. </w:t>
      </w:r>
      <w:r w:rsidRPr="00953EF7">
        <w:rPr>
          <w:rStyle w:val="FontStyle182"/>
          <w:b w:val="0"/>
          <w:sz w:val="28"/>
          <w:szCs w:val="28"/>
        </w:rPr>
        <w:t xml:space="preserve">Формирование розничных цен на рассортированную плодоовощную продукцию. </w:t>
      </w:r>
      <w:r w:rsidRPr="00953EF7">
        <w:rPr>
          <w:rStyle w:val="FontStyle168"/>
          <w:b w:val="0"/>
          <w:sz w:val="28"/>
          <w:szCs w:val="28"/>
        </w:rPr>
        <w:t>Решение задач.</w:t>
      </w:r>
    </w:p>
    <w:p w:rsidR="00953EF7" w:rsidRPr="00953EF7" w:rsidRDefault="00953EF7" w:rsidP="00953EF7">
      <w:pPr>
        <w:pStyle w:val="Style134"/>
        <w:widowControl/>
        <w:spacing w:line="240" w:lineRule="auto"/>
        <w:ind w:firstLine="35"/>
        <w:jc w:val="both"/>
        <w:rPr>
          <w:rStyle w:val="FontStyle171"/>
          <w:sz w:val="28"/>
          <w:szCs w:val="28"/>
        </w:rPr>
      </w:pPr>
      <w:r>
        <w:rPr>
          <w:rStyle w:val="FontStyle171"/>
          <w:sz w:val="28"/>
          <w:szCs w:val="28"/>
        </w:rPr>
        <w:t>12</w:t>
      </w:r>
      <w:r w:rsidRPr="00953EF7">
        <w:rPr>
          <w:rStyle w:val="FontStyle171"/>
          <w:sz w:val="28"/>
          <w:szCs w:val="28"/>
        </w:rPr>
        <w:t xml:space="preserve">. Формирование закупочных и отпускных цен на кожевенное сырье. </w:t>
      </w:r>
      <w:r w:rsidRPr="00953EF7">
        <w:rPr>
          <w:rStyle w:val="FontStyle168"/>
          <w:b w:val="0"/>
          <w:sz w:val="28"/>
          <w:szCs w:val="28"/>
        </w:rPr>
        <w:t>Решение задач.</w:t>
      </w:r>
    </w:p>
    <w:p w:rsidR="00953EF7" w:rsidRPr="00953EF7" w:rsidRDefault="00953EF7" w:rsidP="00953EF7">
      <w:pPr>
        <w:pStyle w:val="Style158"/>
        <w:widowControl/>
        <w:spacing w:line="240" w:lineRule="auto"/>
        <w:ind w:firstLine="35"/>
        <w:jc w:val="both"/>
        <w:rPr>
          <w:rStyle w:val="FontStyle171"/>
          <w:sz w:val="28"/>
          <w:szCs w:val="28"/>
        </w:rPr>
      </w:pPr>
      <w:r>
        <w:rPr>
          <w:rStyle w:val="FontStyle171"/>
          <w:sz w:val="28"/>
          <w:szCs w:val="28"/>
        </w:rPr>
        <w:lastRenderedPageBreak/>
        <w:t>13</w:t>
      </w:r>
      <w:r w:rsidRPr="00953EF7">
        <w:rPr>
          <w:rStyle w:val="FontStyle171"/>
          <w:sz w:val="28"/>
          <w:szCs w:val="28"/>
        </w:rPr>
        <w:t xml:space="preserve">. Расчет отпускных цен на мясо, полученное от убоя скота. </w:t>
      </w:r>
      <w:r w:rsidRPr="00953EF7">
        <w:rPr>
          <w:rStyle w:val="FontStyle168"/>
          <w:b w:val="0"/>
          <w:sz w:val="28"/>
          <w:szCs w:val="28"/>
        </w:rPr>
        <w:t>Решение задач.</w:t>
      </w:r>
    </w:p>
    <w:p w:rsidR="00953EF7" w:rsidRPr="00953EF7" w:rsidRDefault="00953EF7" w:rsidP="00953EF7">
      <w:pPr>
        <w:rPr>
          <w:sz w:val="28"/>
          <w:szCs w:val="28"/>
        </w:rPr>
      </w:pPr>
      <w:r>
        <w:rPr>
          <w:rStyle w:val="FontStyle173"/>
          <w:b w:val="0"/>
          <w:sz w:val="28"/>
          <w:szCs w:val="28"/>
        </w:rPr>
        <w:t>14</w:t>
      </w:r>
      <w:r w:rsidRPr="00953EF7">
        <w:rPr>
          <w:rStyle w:val="FontStyle173"/>
          <w:b w:val="0"/>
          <w:sz w:val="28"/>
          <w:szCs w:val="28"/>
        </w:rPr>
        <w:t xml:space="preserve">. Расчет цен на </w:t>
      </w:r>
      <w:proofErr w:type="spellStart"/>
      <w:r w:rsidRPr="00953EF7">
        <w:rPr>
          <w:rStyle w:val="FontStyle173"/>
          <w:b w:val="0"/>
          <w:sz w:val="28"/>
          <w:szCs w:val="28"/>
        </w:rPr>
        <w:t>жилованное</w:t>
      </w:r>
      <w:proofErr w:type="spellEnd"/>
      <w:r w:rsidRPr="00953EF7">
        <w:rPr>
          <w:rStyle w:val="FontStyle173"/>
          <w:b w:val="0"/>
          <w:sz w:val="28"/>
          <w:szCs w:val="28"/>
        </w:rPr>
        <w:t xml:space="preserve"> мясо по сортам. </w:t>
      </w:r>
      <w:r w:rsidRPr="00953EF7">
        <w:rPr>
          <w:rStyle w:val="FontStyle168"/>
          <w:b w:val="0"/>
          <w:sz w:val="28"/>
          <w:szCs w:val="28"/>
        </w:rPr>
        <w:t>Решение задач.</w:t>
      </w:r>
    </w:p>
    <w:sectPr w:rsidR="00953EF7" w:rsidRPr="00953EF7" w:rsidSect="003C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3EF7"/>
    <w:rsid w:val="003C4A27"/>
    <w:rsid w:val="0095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EF7"/>
    <w:pPr>
      <w:tabs>
        <w:tab w:val="left" w:pos="1155"/>
      </w:tabs>
      <w:jc w:val="both"/>
    </w:pPr>
  </w:style>
  <w:style w:type="character" w:customStyle="1" w:styleId="a4">
    <w:name w:val="Основной текст Знак"/>
    <w:basedOn w:val="a0"/>
    <w:link w:val="a3"/>
    <w:rsid w:val="00953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53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53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semiHidden/>
    <w:rsid w:val="00953EF7"/>
    <w:pPr>
      <w:ind w:right="-97"/>
      <w:jc w:val="both"/>
    </w:pPr>
    <w:rPr>
      <w:noProof/>
      <w:sz w:val="28"/>
      <w:szCs w:val="28"/>
    </w:rPr>
  </w:style>
  <w:style w:type="character" w:customStyle="1" w:styleId="FontStyle124">
    <w:name w:val="Font Style124"/>
    <w:uiPriority w:val="99"/>
    <w:rsid w:val="00953EF7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8">
    <w:name w:val="Style8"/>
    <w:basedOn w:val="a"/>
    <w:uiPriority w:val="99"/>
    <w:rsid w:val="00953EF7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uiPriority w:val="99"/>
    <w:rsid w:val="00953EF7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182">
    <w:name w:val="Font Style182"/>
    <w:rsid w:val="00953EF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1">
    <w:name w:val="Style41"/>
    <w:basedOn w:val="a"/>
    <w:uiPriority w:val="99"/>
    <w:rsid w:val="00953EF7"/>
    <w:pPr>
      <w:widowControl w:val="0"/>
      <w:autoSpaceDE w:val="0"/>
      <w:autoSpaceDN w:val="0"/>
      <w:adjustRightInd w:val="0"/>
      <w:spacing w:line="245" w:lineRule="exact"/>
      <w:ind w:hanging="557"/>
    </w:pPr>
    <w:rPr>
      <w:rFonts w:ascii="Book Antiqua" w:hAnsi="Book Antiqua"/>
    </w:rPr>
  </w:style>
  <w:style w:type="paragraph" w:customStyle="1" w:styleId="Style16">
    <w:name w:val="Style16"/>
    <w:basedOn w:val="a"/>
    <w:uiPriority w:val="99"/>
    <w:rsid w:val="00953E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1">
    <w:name w:val="Font Style171"/>
    <w:rsid w:val="00953EF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8">
    <w:name w:val="Font Style168"/>
    <w:rsid w:val="00953E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9">
    <w:name w:val="Style159"/>
    <w:basedOn w:val="a"/>
    <w:rsid w:val="00953EF7"/>
    <w:pPr>
      <w:widowControl w:val="0"/>
      <w:autoSpaceDE w:val="0"/>
      <w:autoSpaceDN w:val="0"/>
      <w:adjustRightInd w:val="0"/>
      <w:spacing w:line="216" w:lineRule="exact"/>
      <w:ind w:hanging="917"/>
    </w:pPr>
  </w:style>
  <w:style w:type="paragraph" w:customStyle="1" w:styleId="Style158">
    <w:name w:val="Style158"/>
    <w:basedOn w:val="a"/>
    <w:rsid w:val="00953EF7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82">
    <w:name w:val="Style82"/>
    <w:basedOn w:val="a"/>
    <w:uiPriority w:val="99"/>
    <w:rsid w:val="00953EF7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"/>
    <w:rsid w:val="00953EF7"/>
    <w:pPr>
      <w:widowControl w:val="0"/>
      <w:autoSpaceDE w:val="0"/>
      <w:autoSpaceDN w:val="0"/>
      <w:adjustRightInd w:val="0"/>
      <w:spacing w:line="226" w:lineRule="exact"/>
      <w:ind w:hanging="1478"/>
    </w:pPr>
  </w:style>
  <w:style w:type="character" w:customStyle="1" w:styleId="FontStyle173">
    <w:name w:val="Font Style173"/>
    <w:rsid w:val="00953EF7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1430</Words>
  <Characters>8153</Characters>
  <Application>Microsoft Office Word</Application>
  <DocSecurity>0</DocSecurity>
  <Lines>67</Lines>
  <Paragraphs>19</Paragraphs>
  <ScaleCrop>false</ScaleCrop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2014-12-11T17:35:00Z</dcterms:created>
  <dcterms:modified xsi:type="dcterms:W3CDTF">2014-12-11T17:38:00Z</dcterms:modified>
</cp:coreProperties>
</file>