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64" w:rsidRPr="007B7846" w:rsidRDefault="00826264" w:rsidP="00826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B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6264" w:rsidRPr="007B7846" w:rsidRDefault="00826264" w:rsidP="00826264">
      <w:pPr>
        <w:pStyle w:val="Style6"/>
        <w:widowControl/>
        <w:tabs>
          <w:tab w:val="center" w:pos="10085"/>
          <w:tab w:val="center" w:pos="10320"/>
        </w:tabs>
        <w:spacing w:line="240" w:lineRule="auto"/>
        <w:ind w:firstLine="567"/>
        <w:rPr>
          <w:rStyle w:val="FontStyle56"/>
          <w:sz w:val="22"/>
        </w:rPr>
      </w:pPr>
      <w:r w:rsidRPr="007B7846">
        <w:rPr>
          <w:rStyle w:val="FontStyle49"/>
          <w:sz w:val="24"/>
        </w:rPr>
        <w:t xml:space="preserve">В </w:t>
      </w:r>
      <w:r w:rsidRPr="007B7846">
        <w:rPr>
          <w:rStyle w:val="FontStyle56"/>
          <w:sz w:val="22"/>
        </w:rPr>
        <w:t xml:space="preserve">фирму по оказанию </w:t>
      </w:r>
      <w:proofErr w:type="spellStart"/>
      <w:r w:rsidRPr="007B7846">
        <w:rPr>
          <w:rStyle w:val="FontStyle56"/>
          <w:sz w:val="22"/>
        </w:rPr>
        <w:t>логистических</w:t>
      </w:r>
      <w:proofErr w:type="spellEnd"/>
      <w:r w:rsidRPr="007B7846">
        <w:rPr>
          <w:rStyle w:val="FontStyle56"/>
          <w:sz w:val="22"/>
        </w:rPr>
        <w:t xml:space="preserve"> консалтинговых услуг об</w:t>
      </w:r>
      <w:r w:rsidRPr="007B7846">
        <w:rPr>
          <w:rStyle w:val="FontStyle49"/>
          <w:sz w:val="24"/>
        </w:rPr>
        <w:t xml:space="preserve">ратился </w:t>
      </w:r>
      <w:r w:rsidRPr="007B7846">
        <w:rPr>
          <w:rStyle w:val="FontStyle56"/>
          <w:sz w:val="22"/>
        </w:rPr>
        <w:t>менеджер по логистике финской фирмы с вопросом: где его компании выгоднее покупать комплектующие для производимого оборудования: в Европе или в Юго-Восточной Азии (ЮВА)?</w:t>
      </w:r>
    </w:p>
    <w:p w:rsidR="00826264" w:rsidRPr="007B7846" w:rsidRDefault="00826264" w:rsidP="00826264">
      <w:pPr>
        <w:pStyle w:val="Style6"/>
        <w:widowControl/>
        <w:tabs>
          <w:tab w:val="center" w:pos="10099"/>
          <w:tab w:val="center" w:pos="10320"/>
        </w:tabs>
        <w:spacing w:line="240" w:lineRule="auto"/>
        <w:ind w:firstLine="567"/>
        <w:rPr>
          <w:rStyle w:val="FontStyle65"/>
          <w:sz w:val="22"/>
        </w:rPr>
      </w:pPr>
      <w:r w:rsidRPr="007B7846">
        <w:rPr>
          <w:rStyle w:val="FontStyle56"/>
          <w:sz w:val="22"/>
        </w:rPr>
        <w:t xml:space="preserve">Эксперт-консультант по логистике собрал исходные данные по </w:t>
      </w:r>
      <w:r w:rsidRPr="007B7846">
        <w:rPr>
          <w:rStyle w:val="FontStyle49"/>
          <w:sz w:val="24"/>
        </w:rPr>
        <w:t xml:space="preserve">нескольким </w:t>
      </w:r>
      <w:r w:rsidRPr="007B7846">
        <w:rPr>
          <w:rStyle w:val="FontStyle56"/>
          <w:sz w:val="22"/>
        </w:rPr>
        <w:t>вариантам, произвел варианты ответов и привел их в табл.1. Требуется обосновать выбор</w:t>
      </w:r>
      <w:r w:rsidRPr="007B7846">
        <w:rPr>
          <w:rStyle w:val="FontStyle64"/>
          <w:sz w:val="22"/>
        </w:rPr>
        <w:t xml:space="preserve"> варианта </w:t>
      </w:r>
      <w:r w:rsidRPr="007B7846">
        <w:rPr>
          <w:rStyle w:val="FontStyle56"/>
          <w:sz w:val="22"/>
        </w:rPr>
        <w:t>закупок.</w:t>
      </w:r>
    </w:p>
    <w:p w:rsidR="00826264" w:rsidRPr="007B7846" w:rsidRDefault="00826264" w:rsidP="00826264">
      <w:pPr>
        <w:pStyle w:val="Style3"/>
        <w:widowControl/>
        <w:tabs>
          <w:tab w:val="center" w:pos="10387"/>
        </w:tabs>
        <w:jc w:val="left"/>
        <w:rPr>
          <w:rStyle w:val="FontStyle65"/>
          <w:sz w:val="22"/>
        </w:rPr>
      </w:pPr>
    </w:p>
    <w:p w:rsidR="00826264" w:rsidRPr="007B7846" w:rsidRDefault="00826264" w:rsidP="00826264">
      <w:pPr>
        <w:pStyle w:val="Style3"/>
        <w:widowControl/>
        <w:tabs>
          <w:tab w:val="center" w:pos="10387"/>
        </w:tabs>
        <w:jc w:val="left"/>
        <w:rPr>
          <w:rStyle w:val="FontStyle64"/>
          <w:sz w:val="22"/>
        </w:rPr>
      </w:pPr>
      <w:r w:rsidRPr="007B7846">
        <w:rPr>
          <w:rStyle w:val="FontStyle65"/>
          <w:sz w:val="22"/>
        </w:rPr>
        <w:t xml:space="preserve">Таблица 1- </w:t>
      </w:r>
      <w:r w:rsidRPr="007B7846">
        <w:rPr>
          <w:rStyle w:val="FontStyle64"/>
          <w:sz w:val="22"/>
        </w:rPr>
        <w:t xml:space="preserve">Расчет вариантов закупки </w:t>
      </w:r>
      <w:r w:rsidRPr="007B7846">
        <w:rPr>
          <w:rStyle w:val="FontStyle56"/>
          <w:sz w:val="22"/>
        </w:rPr>
        <w:t>комплектующих</w:t>
      </w:r>
      <w:r w:rsidRPr="007B7846">
        <w:rPr>
          <w:rStyle w:val="FontStyle64"/>
          <w:sz w:val="22"/>
        </w:rPr>
        <w:t xml:space="preserve"> товаров в разных регионах мира</w:t>
      </w:r>
    </w:p>
    <w:p w:rsidR="00826264" w:rsidRPr="00AC614B" w:rsidRDefault="00826264" w:rsidP="00826264">
      <w:pPr>
        <w:pStyle w:val="Style3"/>
        <w:widowControl/>
        <w:tabs>
          <w:tab w:val="center" w:pos="10387"/>
        </w:tabs>
        <w:rPr>
          <w:rStyle w:val="FontStyle65"/>
          <w:i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850"/>
        <w:gridCol w:w="992"/>
        <w:gridCol w:w="709"/>
        <w:gridCol w:w="709"/>
        <w:gridCol w:w="850"/>
      </w:tblGrid>
      <w:tr w:rsidR="00826264" w:rsidRPr="00AC614B" w:rsidTr="00281636">
        <w:tc>
          <w:tcPr>
            <w:tcW w:w="6096" w:type="dxa"/>
            <w:vMerge w:val="restart"/>
            <w:vAlign w:val="center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  <w:b/>
              </w:rPr>
            </w:pPr>
            <w:r w:rsidRPr="00AC614B">
              <w:rPr>
                <w:rStyle w:val="FontStyle56"/>
                <w:b/>
              </w:rPr>
              <w:t>Исходные данные</w:t>
            </w:r>
          </w:p>
        </w:tc>
        <w:tc>
          <w:tcPr>
            <w:tcW w:w="4110" w:type="dxa"/>
            <w:gridSpan w:val="5"/>
            <w:vAlign w:val="center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  <w:b/>
              </w:rPr>
            </w:pPr>
            <w:r w:rsidRPr="00AC614B">
              <w:rPr>
                <w:rStyle w:val="FontStyle56"/>
                <w:b/>
              </w:rPr>
              <w:t>Варианты</w:t>
            </w:r>
          </w:p>
        </w:tc>
      </w:tr>
      <w:tr w:rsidR="00826264" w:rsidRPr="00AC614B" w:rsidTr="00281636">
        <w:tc>
          <w:tcPr>
            <w:tcW w:w="6096" w:type="dxa"/>
            <w:vMerge/>
            <w:vAlign w:val="center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  <w:b/>
              </w:rPr>
            </w:pPr>
          </w:p>
        </w:tc>
        <w:tc>
          <w:tcPr>
            <w:tcW w:w="850" w:type="dxa"/>
            <w:vAlign w:val="center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  <w:b/>
              </w:rPr>
            </w:pPr>
            <w:r w:rsidRPr="00AC614B">
              <w:rPr>
                <w:rStyle w:val="FontStyle56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  <w:b/>
              </w:rPr>
            </w:pPr>
            <w:r w:rsidRPr="00AC614B">
              <w:rPr>
                <w:rStyle w:val="FontStyle56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  <w:b/>
              </w:rPr>
            </w:pPr>
            <w:r w:rsidRPr="00AC614B">
              <w:rPr>
                <w:rStyle w:val="FontStyle56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  <w:b/>
              </w:rPr>
            </w:pPr>
            <w:r w:rsidRPr="00AC614B">
              <w:rPr>
                <w:rStyle w:val="FontStyle56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  <w:b/>
              </w:rPr>
            </w:pPr>
            <w:r w:rsidRPr="00AC614B">
              <w:rPr>
                <w:rStyle w:val="FontStyle56"/>
                <w:b/>
              </w:rPr>
              <w:t>5</w:t>
            </w:r>
          </w:p>
        </w:tc>
      </w:tr>
      <w:tr w:rsidR="00826264" w:rsidRPr="00AC614B" w:rsidTr="00281636">
        <w:tc>
          <w:tcPr>
            <w:tcW w:w="6096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firstLine="0"/>
              <w:jc w:val="left"/>
              <w:rPr>
                <w:rStyle w:val="FontStyle56"/>
              </w:rPr>
            </w:pPr>
            <w:r w:rsidRPr="00AC614B">
              <w:rPr>
                <w:rStyle w:val="FontStyle56"/>
              </w:rPr>
              <w:t xml:space="preserve">У - </w:t>
            </w:r>
            <w:r w:rsidRPr="00AC614B">
              <w:rPr>
                <w:rStyle w:val="FontStyle58"/>
              </w:rPr>
              <w:t xml:space="preserve">удельная стоимость </w:t>
            </w:r>
            <w:r w:rsidRPr="00AC614B">
              <w:rPr>
                <w:rStyle w:val="FontStyle56"/>
              </w:rPr>
              <w:t xml:space="preserve">поставляемого </w:t>
            </w:r>
            <w:r w:rsidRPr="00AC614B">
              <w:rPr>
                <w:rStyle w:val="FontStyle58"/>
              </w:rPr>
              <w:t xml:space="preserve">груза, </w:t>
            </w:r>
            <w:r w:rsidRPr="00AC614B">
              <w:rPr>
                <w:rStyle w:val="FontStyle56"/>
              </w:rPr>
              <w:t>евро</w:t>
            </w:r>
            <w:r w:rsidRPr="00AC614B">
              <w:rPr>
                <w:rStyle w:val="FontStyle58"/>
              </w:rPr>
              <w:t>/куб</w:t>
            </w:r>
            <w:proofErr w:type="gramStart"/>
            <w:r w:rsidRPr="00AC614B">
              <w:rPr>
                <w:rStyle w:val="FontStyle58"/>
              </w:rPr>
              <w:t>.</w:t>
            </w:r>
            <w:r w:rsidRPr="00AC614B">
              <w:rPr>
                <w:rStyle w:val="FontStyle56"/>
              </w:rPr>
              <w:t>м</w:t>
            </w:r>
            <w:proofErr w:type="gramEnd"/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 xml:space="preserve">3000 </w:t>
            </w:r>
          </w:p>
        </w:tc>
        <w:tc>
          <w:tcPr>
            <w:tcW w:w="992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4000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5000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6000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4500</w:t>
            </w:r>
          </w:p>
        </w:tc>
      </w:tr>
      <w:tr w:rsidR="00826264" w:rsidRPr="00AC614B" w:rsidTr="00281636">
        <w:tc>
          <w:tcPr>
            <w:tcW w:w="6096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firstLine="0"/>
              <w:jc w:val="left"/>
              <w:rPr>
                <w:rStyle w:val="FontStyle56"/>
              </w:rPr>
            </w:pPr>
            <w:proofErr w:type="spellStart"/>
            <w:proofErr w:type="gramStart"/>
            <w:r w:rsidRPr="00AC614B">
              <w:rPr>
                <w:rStyle w:val="FontStyle56"/>
              </w:rPr>
              <w:t>Тт</w:t>
            </w:r>
            <w:proofErr w:type="spellEnd"/>
            <w:proofErr w:type="gramEnd"/>
            <w:r w:rsidRPr="00AC614B">
              <w:rPr>
                <w:rStyle w:val="FontStyle56"/>
              </w:rPr>
              <w:t xml:space="preserve"> - транспортный тариф</w:t>
            </w:r>
            <w:r w:rsidRPr="00AC614B">
              <w:rPr>
                <w:rStyle w:val="FontStyle58"/>
              </w:rPr>
              <w:t xml:space="preserve">, </w:t>
            </w:r>
            <w:r w:rsidRPr="00AC614B">
              <w:rPr>
                <w:rStyle w:val="FontStyle56"/>
              </w:rPr>
              <w:t>евро</w:t>
            </w:r>
            <w:r w:rsidRPr="00AC614B">
              <w:rPr>
                <w:rStyle w:val="FontStyle58"/>
              </w:rPr>
              <w:t>/куб.</w:t>
            </w:r>
            <w:r w:rsidRPr="00AC614B">
              <w:rPr>
                <w:rStyle w:val="FontStyle56"/>
              </w:rPr>
              <w:t>м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1</w:t>
            </w:r>
            <w:r>
              <w:rPr>
                <w:rStyle w:val="FontStyle56"/>
              </w:rPr>
              <w:t>10</w:t>
            </w:r>
          </w:p>
        </w:tc>
        <w:tc>
          <w:tcPr>
            <w:tcW w:w="992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14</w:t>
            </w:r>
            <w:r w:rsidRPr="00AC614B">
              <w:rPr>
                <w:rStyle w:val="FontStyle56"/>
              </w:rPr>
              <w:t>0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12</w:t>
            </w:r>
            <w:r w:rsidRPr="00AC614B">
              <w:rPr>
                <w:rStyle w:val="FontStyle56"/>
              </w:rPr>
              <w:t>0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</w:t>
            </w:r>
            <w:r w:rsidRPr="00AC614B">
              <w:rPr>
                <w:rStyle w:val="FontStyle56"/>
              </w:rPr>
              <w:t>0</w:t>
            </w:r>
            <w:r>
              <w:rPr>
                <w:rStyle w:val="FontStyle56"/>
              </w:rPr>
              <w:t>5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13</w:t>
            </w:r>
            <w:r w:rsidRPr="00AC614B">
              <w:rPr>
                <w:rStyle w:val="FontStyle56"/>
              </w:rPr>
              <w:t>0</w:t>
            </w:r>
          </w:p>
        </w:tc>
      </w:tr>
      <w:tr w:rsidR="00826264" w:rsidRPr="00AC614B" w:rsidTr="00281636">
        <w:tc>
          <w:tcPr>
            <w:tcW w:w="6096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left" w:pos="557"/>
                <w:tab w:val="center" w:pos="10435"/>
              </w:tabs>
              <w:spacing w:line="240" w:lineRule="auto"/>
              <w:ind w:firstLine="0"/>
              <w:jc w:val="left"/>
              <w:rPr>
                <w:rStyle w:val="FontStyle56"/>
              </w:rPr>
            </w:pPr>
            <w:r w:rsidRPr="00AC614B">
              <w:rPr>
                <w:rStyle w:val="FontStyle56"/>
              </w:rPr>
              <w:t xml:space="preserve">Пи - импортная пошлина на </w:t>
            </w:r>
            <w:r w:rsidRPr="00AC614B">
              <w:rPr>
                <w:rStyle w:val="FontStyle58"/>
              </w:rPr>
              <w:t xml:space="preserve">товар из </w:t>
            </w:r>
            <w:r w:rsidRPr="00AC614B">
              <w:rPr>
                <w:rStyle w:val="FontStyle52"/>
              </w:rPr>
              <w:t>Юго</w:t>
            </w:r>
            <w:r w:rsidRPr="00AC614B">
              <w:rPr>
                <w:rStyle w:val="FontStyle56"/>
              </w:rPr>
              <w:t>-Восточной Азии, %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12</w:t>
            </w:r>
          </w:p>
        </w:tc>
        <w:tc>
          <w:tcPr>
            <w:tcW w:w="992" w:type="dxa"/>
          </w:tcPr>
          <w:p w:rsidR="00826264" w:rsidRPr="00AC614B" w:rsidRDefault="00826264" w:rsidP="00281636">
            <w:pPr>
              <w:ind w:left="-108" w:right="-108"/>
              <w:jc w:val="center"/>
            </w:pPr>
            <w:r w:rsidRPr="00AC614B">
              <w:rPr>
                <w:rStyle w:val="FontStyle56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ind w:left="-108" w:right="-108"/>
              <w:jc w:val="center"/>
            </w:pPr>
            <w:r w:rsidRPr="00AC614B">
              <w:rPr>
                <w:rStyle w:val="FontStyle56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ind w:left="-108" w:right="-108"/>
              <w:jc w:val="center"/>
            </w:pPr>
            <w:r w:rsidRPr="00AC614B">
              <w:rPr>
                <w:rStyle w:val="FontStyle56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ind w:left="-108" w:right="-108"/>
              <w:jc w:val="center"/>
            </w:pPr>
            <w:r w:rsidRPr="00AC614B">
              <w:rPr>
                <w:rStyle w:val="FontStyle56"/>
                <w:sz w:val="24"/>
                <w:szCs w:val="24"/>
              </w:rPr>
              <w:t>12</w:t>
            </w:r>
          </w:p>
        </w:tc>
      </w:tr>
      <w:tr w:rsidR="00826264" w:rsidRPr="00AC614B" w:rsidTr="00281636">
        <w:tc>
          <w:tcPr>
            <w:tcW w:w="6096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firstLine="0"/>
              <w:jc w:val="left"/>
              <w:rPr>
                <w:rStyle w:val="FontStyle56"/>
              </w:rPr>
            </w:pPr>
            <w:proofErr w:type="spellStart"/>
            <w:r w:rsidRPr="00AC614B">
              <w:rPr>
                <w:rStyle w:val="FontStyle56"/>
              </w:rPr>
              <w:t>Зп</w:t>
            </w:r>
            <w:proofErr w:type="spellEnd"/>
            <w:r w:rsidRPr="00AC614B">
              <w:rPr>
                <w:rStyle w:val="FontStyle56"/>
              </w:rPr>
              <w:t xml:space="preserve"> - ставка на запасы в </w:t>
            </w:r>
            <w:r w:rsidRPr="00AC614B">
              <w:rPr>
                <w:rStyle w:val="FontStyle58"/>
              </w:rPr>
              <w:t xml:space="preserve">пути, </w:t>
            </w:r>
            <w:r w:rsidRPr="00AC614B">
              <w:rPr>
                <w:rStyle w:val="FontStyle53"/>
              </w:rPr>
              <w:t>%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1,</w:t>
            </w:r>
            <w:r>
              <w:rPr>
                <w:rStyle w:val="FontStyle56"/>
              </w:rPr>
              <w:t>4</w:t>
            </w:r>
          </w:p>
        </w:tc>
        <w:tc>
          <w:tcPr>
            <w:tcW w:w="992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</w:t>
            </w:r>
            <w:r w:rsidRPr="00AC614B">
              <w:rPr>
                <w:rStyle w:val="FontStyle56"/>
              </w:rPr>
              <w:t>,0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2,2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2,</w:t>
            </w:r>
            <w:r>
              <w:rPr>
                <w:rStyle w:val="FontStyle56"/>
              </w:rPr>
              <w:t>5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2,</w:t>
            </w:r>
            <w:r>
              <w:rPr>
                <w:rStyle w:val="FontStyle56"/>
              </w:rPr>
              <w:t>1</w:t>
            </w:r>
          </w:p>
        </w:tc>
      </w:tr>
      <w:tr w:rsidR="00826264" w:rsidRPr="00AC614B" w:rsidTr="00281636">
        <w:tc>
          <w:tcPr>
            <w:tcW w:w="6096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firstLine="0"/>
              <w:jc w:val="left"/>
              <w:rPr>
                <w:rStyle w:val="FontStyle56"/>
              </w:rPr>
            </w:pPr>
            <w:proofErr w:type="spellStart"/>
            <w:r w:rsidRPr="00AC614B">
              <w:rPr>
                <w:rStyle w:val="FontStyle56"/>
              </w:rPr>
              <w:t>Зс</w:t>
            </w:r>
            <w:proofErr w:type="spellEnd"/>
            <w:r w:rsidRPr="00AC614B">
              <w:rPr>
                <w:rStyle w:val="FontStyle56"/>
              </w:rPr>
              <w:t xml:space="preserve"> - ставка на страховые запасы, %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0,8</w:t>
            </w:r>
          </w:p>
        </w:tc>
        <w:tc>
          <w:tcPr>
            <w:tcW w:w="992" w:type="dxa"/>
          </w:tcPr>
          <w:p w:rsidR="00826264" w:rsidRPr="00AC614B" w:rsidRDefault="00826264" w:rsidP="00281636">
            <w:pPr>
              <w:ind w:left="-108" w:right="-108"/>
              <w:jc w:val="center"/>
            </w:pPr>
            <w:r w:rsidRPr="00AC614B">
              <w:rPr>
                <w:rStyle w:val="FontStyle56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ind w:left="-108" w:right="-108"/>
              <w:jc w:val="center"/>
            </w:pPr>
            <w:r w:rsidRPr="00AC614B">
              <w:rPr>
                <w:rStyle w:val="FontStyle56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ind w:left="-108" w:right="-108"/>
              <w:jc w:val="center"/>
            </w:pPr>
            <w:r w:rsidRPr="00AC614B">
              <w:rPr>
                <w:rStyle w:val="FontStyle56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ind w:left="-108" w:right="-108"/>
              <w:jc w:val="center"/>
            </w:pPr>
            <w:r w:rsidRPr="00AC614B">
              <w:rPr>
                <w:rStyle w:val="FontStyle56"/>
                <w:sz w:val="24"/>
                <w:szCs w:val="24"/>
              </w:rPr>
              <w:t>0,8</w:t>
            </w:r>
          </w:p>
        </w:tc>
      </w:tr>
      <w:tr w:rsidR="00826264" w:rsidRPr="00AC614B" w:rsidTr="00281636">
        <w:tc>
          <w:tcPr>
            <w:tcW w:w="6096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firstLine="0"/>
              <w:jc w:val="left"/>
              <w:rPr>
                <w:rStyle w:val="FontStyle56"/>
              </w:rPr>
            </w:pPr>
            <w:r w:rsidRPr="00AC614B">
              <w:rPr>
                <w:rStyle w:val="FontStyle56"/>
              </w:rPr>
              <w:t>Се - стоимость товара в Европе, евро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112</w:t>
            </w:r>
          </w:p>
        </w:tc>
        <w:tc>
          <w:tcPr>
            <w:tcW w:w="992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135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12</w:t>
            </w:r>
            <w:r w:rsidRPr="00AC614B">
              <w:rPr>
                <w:rStyle w:val="FontStyle56"/>
              </w:rPr>
              <w:t>8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14</w:t>
            </w:r>
            <w:r w:rsidRPr="00AC614B">
              <w:rPr>
                <w:rStyle w:val="FontStyle56"/>
              </w:rPr>
              <w:t>0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13</w:t>
            </w:r>
            <w:r w:rsidRPr="00AC614B">
              <w:rPr>
                <w:rStyle w:val="FontStyle56"/>
              </w:rPr>
              <w:t>8</w:t>
            </w:r>
          </w:p>
        </w:tc>
      </w:tr>
      <w:tr w:rsidR="00826264" w:rsidRPr="00AC614B" w:rsidTr="00281636">
        <w:tc>
          <w:tcPr>
            <w:tcW w:w="6096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left" w:pos="557"/>
                <w:tab w:val="center" w:pos="10435"/>
              </w:tabs>
              <w:spacing w:line="240" w:lineRule="auto"/>
              <w:ind w:firstLine="0"/>
              <w:jc w:val="left"/>
              <w:rPr>
                <w:rStyle w:val="FontStyle56"/>
              </w:rPr>
            </w:pPr>
            <w:proofErr w:type="spellStart"/>
            <w:r w:rsidRPr="00AC614B">
              <w:rPr>
                <w:rStyle w:val="FontStyle56"/>
              </w:rPr>
              <w:t>Са</w:t>
            </w:r>
            <w:proofErr w:type="spellEnd"/>
            <w:r w:rsidRPr="00AC614B">
              <w:rPr>
                <w:rStyle w:val="FontStyle56"/>
              </w:rPr>
              <w:t xml:space="preserve"> - стоимость товара в Юго-Восточной Азии, евро</w:t>
            </w:r>
            <w:r w:rsidRPr="00AC614B">
              <w:rPr>
                <w:rStyle w:val="FontStyle56"/>
              </w:rPr>
              <w:tab/>
            </w:r>
            <w:proofErr w:type="spellStart"/>
            <w:r w:rsidRPr="00AC614B">
              <w:rPr>
                <w:rStyle w:val="FontStyle56"/>
              </w:rPr>
              <w:t>^Юго-Восточной</w:t>
            </w:r>
            <w:proofErr w:type="spellEnd"/>
            <w:r w:rsidRPr="00AC614B">
              <w:rPr>
                <w:rStyle w:val="FontStyle56"/>
              </w:rPr>
              <w:t xml:space="preserve"> Азии, евро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89</w:t>
            </w:r>
          </w:p>
        </w:tc>
        <w:tc>
          <w:tcPr>
            <w:tcW w:w="992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98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78</w:t>
            </w: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90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  <w:r w:rsidRPr="00AC614B">
              <w:rPr>
                <w:rStyle w:val="FontStyle56"/>
              </w:rPr>
              <w:t>100</w:t>
            </w:r>
          </w:p>
        </w:tc>
      </w:tr>
      <w:tr w:rsidR="00826264" w:rsidRPr="00AC614B" w:rsidTr="00281636">
        <w:tc>
          <w:tcPr>
            <w:tcW w:w="6096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6" w:firstLine="0"/>
              <w:jc w:val="center"/>
              <w:rPr>
                <w:rStyle w:val="FontStyle56"/>
                <w:b/>
              </w:rPr>
            </w:pPr>
            <w:r w:rsidRPr="00AC614B">
              <w:rPr>
                <w:rStyle w:val="FontStyle56"/>
                <w:b/>
              </w:rPr>
              <w:t>Расчетные данные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992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</w:tr>
      <w:tr w:rsidR="00826264" w:rsidRPr="00AC614B" w:rsidTr="00281636">
        <w:tc>
          <w:tcPr>
            <w:tcW w:w="6096" w:type="dxa"/>
          </w:tcPr>
          <w:p w:rsidR="00826264" w:rsidRPr="00AC614B" w:rsidRDefault="00826264" w:rsidP="00281636">
            <w:pPr>
              <w:pStyle w:val="Style3"/>
              <w:widowControl/>
              <w:tabs>
                <w:tab w:val="center" w:pos="10435"/>
              </w:tabs>
              <w:jc w:val="left"/>
              <w:rPr>
                <w:rStyle w:val="FontStyle56"/>
              </w:rPr>
            </w:pPr>
            <w:r w:rsidRPr="00AC614B">
              <w:rPr>
                <w:rStyle w:val="FontStyle56"/>
              </w:rPr>
              <w:t xml:space="preserve">Д </w:t>
            </w:r>
            <w:r w:rsidRPr="00AC614B">
              <w:rPr>
                <w:rStyle w:val="FontStyle56"/>
                <w:b/>
              </w:rPr>
              <w:t xml:space="preserve">- </w:t>
            </w:r>
            <w:r w:rsidRPr="00AC614B">
              <w:rPr>
                <w:rStyle w:val="FontStyle57"/>
              </w:rPr>
              <w:t xml:space="preserve">доля </w:t>
            </w:r>
            <w:r w:rsidRPr="00AC614B">
              <w:rPr>
                <w:rStyle w:val="FontStyle56"/>
              </w:rPr>
              <w:t xml:space="preserve">дополнительных затрат,  </w:t>
            </w:r>
            <w:r w:rsidRPr="00AC614B">
              <w:rPr>
                <w:rStyle w:val="FontStyle66"/>
              </w:rPr>
              <w:t xml:space="preserve">возникающих при доставке товаров из </w:t>
            </w:r>
            <w:r w:rsidRPr="00AC614B">
              <w:rPr>
                <w:rStyle w:val="FontStyle56"/>
              </w:rPr>
              <w:t>Юго-Восточной Азии, в удельной стоимости поставляемого груза, %</w:t>
            </w:r>
            <w:r w:rsidRPr="00AC614B">
              <w:rPr>
                <w:rStyle w:val="FontStyle56"/>
              </w:rPr>
              <w:tab/>
            </w:r>
            <w:r w:rsidRPr="00AC614B">
              <w:rPr>
                <w:rStyle w:val="FontStyle57"/>
              </w:rPr>
              <w:t xml:space="preserve">стоимости </w:t>
            </w:r>
            <w:r w:rsidRPr="00AC614B">
              <w:rPr>
                <w:rStyle w:val="FontStyle56"/>
              </w:rPr>
              <w:t>поставляемого груза, %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992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</w:tr>
      <w:tr w:rsidR="00826264" w:rsidRPr="00AC614B" w:rsidTr="00281636">
        <w:tc>
          <w:tcPr>
            <w:tcW w:w="6096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firstLine="0"/>
              <w:jc w:val="left"/>
              <w:rPr>
                <w:rStyle w:val="FontStyle56"/>
              </w:rPr>
            </w:pPr>
            <w:proofErr w:type="spellStart"/>
            <w:r w:rsidRPr="00AC614B">
              <w:rPr>
                <w:rStyle w:val="FontStyle56"/>
              </w:rPr>
              <w:t>Рс</w:t>
            </w:r>
            <w:proofErr w:type="spellEnd"/>
            <w:r w:rsidRPr="00AC614B">
              <w:rPr>
                <w:rStyle w:val="FontStyle56"/>
              </w:rPr>
              <w:t xml:space="preserve"> – разница между стоимостью комплектующих товаров в Европе и в Юго-Восточной Азии, %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992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709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</w:rPr>
            </w:pPr>
          </w:p>
        </w:tc>
      </w:tr>
      <w:tr w:rsidR="00826264" w:rsidRPr="00AC614B" w:rsidTr="00281636">
        <w:trPr>
          <w:trHeight w:val="199"/>
        </w:trPr>
        <w:tc>
          <w:tcPr>
            <w:tcW w:w="6096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3" w:firstLine="0"/>
              <w:jc w:val="center"/>
              <w:rPr>
                <w:rStyle w:val="FontStyle56"/>
                <w:b/>
              </w:rPr>
            </w:pPr>
            <w:r w:rsidRPr="00AC614B">
              <w:rPr>
                <w:rStyle w:val="FontStyle56"/>
                <w:b/>
              </w:rPr>
              <w:t>Ответы</w:t>
            </w: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  <w:b/>
              </w:rPr>
            </w:pPr>
          </w:p>
        </w:tc>
        <w:tc>
          <w:tcPr>
            <w:tcW w:w="992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  <w:b/>
              </w:rPr>
            </w:pPr>
          </w:p>
        </w:tc>
        <w:tc>
          <w:tcPr>
            <w:tcW w:w="709" w:type="dxa"/>
          </w:tcPr>
          <w:p w:rsidR="00826264" w:rsidRPr="00AC614B" w:rsidRDefault="00826264" w:rsidP="0028163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826264" w:rsidRPr="00AC614B" w:rsidRDefault="00826264" w:rsidP="00281636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826264" w:rsidRPr="00AC614B" w:rsidRDefault="00826264" w:rsidP="00281636">
            <w:pPr>
              <w:pStyle w:val="Style6"/>
              <w:widowControl/>
              <w:tabs>
                <w:tab w:val="center" w:pos="10099"/>
                <w:tab w:val="center" w:pos="10320"/>
              </w:tabs>
              <w:spacing w:line="240" w:lineRule="auto"/>
              <w:ind w:left="-108" w:right="-108" w:firstLine="0"/>
              <w:jc w:val="center"/>
              <w:rPr>
                <w:rStyle w:val="FontStyle56"/>
                <w:b/>
              </w:rPr>
            </w:pPr>
          </w:p>
        </w:tc>
      </w:tr>
    </w:tbl>
    <w:p w:rsidR="00826264" w:rsidRPr="00AC614B" w:rsidRDefault="00826264" w:rsidP="00826264">
      <w:pPr>
        <w:pStyle w:val="Style6"/>
        <w:widowControl/>
        <w:tabs>
          <w:tab w:val="center" w:pos="10099"/>
          <w:tab w:val="center" w:pos="10320"/>
        </w:tabs>
        <w:spacing w:line="240" w:lineRule="auto"/>
        <w:ind w:firstLine="567"/>
        <w:rPr>
          <w:rStyle w:val="FontStyle70"/>
          <w:b w:val="0"/>
        </w:rPr>
      </w:pPr>
    </w:p>
    <w:p w:rsidR="00826264" w:rsidRPr="007B7846" w:rsidRDefault="00826264" w:rsidP="00826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B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26264" w:rsidRDefault="00826264" w:rsidP="0082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64" w:rsidRPr="007B7846" w:rsidRDefault="00826264" w:rsidP="00826264">
      <w:pPr>
        <w:pStyle w:val="a3"/>
        <w:spacing w:before="0" w:beforeAutospacing="0" w:after="0" w:afterAutospacing="0"/>
        <w:jc w:val="both"/>
        <w:rPr>
          <w:sz w:val="22"/>
        </w:rPr>
      </w:pPr>
      <w:proofErr w:type="gramStart"/>
      <w:r w:rsidRPr="007B7846">
        <w:rPr>
          <w:sz w:val="22"/>
        </w:rPr>
        <w:t>Агент</w:t>
      </w:r>
      <w:proofErr w:type="gramEnd"/>
      <w:r w:rsidRPr="007B7846">
        <w:rPr>
          <w:sz w:val="22"/>
        </w:rPr>
        <w:t xml:space="preserve"> представляющий американскую компанию </w:t>
      </w:r>
      <w:proofErr w:type="spellStart"/>
      <w:r w:rsidRPr="007B7846">
        <w:rPr>
          <w:sz w:val="22"/>
        </w:rPr>
        <w:t>ОЛИВЕРв</w:t>
      </w:r>
      <w:proofErr w:type="spellEnd"/>
      <w:r w:rsidRPr="007B7846">
        <w:rPr>
          <w:sz w:val="22"/>
        </w:rPr>
        <w:t xml:space="preserve"> Финляндии, сообщил руководителю, что из России поступил заказ на бурильное оборудование для шахт среднего размера на сумму 32 млн. руб. </w:t>
      </w:r>
    </w:p>
    <w:p w:rsidR="00826264" w:rsidRPr="007B7846" w:rsidRDefault="00826264" w:rsidP="00826264">
      <w:pPr>
        <w:pStyle w:val="a3"/>
        <w:spacing w:before="0" w:beforeAutospacing="0" w:after="0" w:afterAutospacing="0"/>
        <w:jc w:val="both"/>
        <w:rPr>
          <w:sz w:val="22"/>
        </w:rPr>
      </w:pPr>
      <w:proofErr w:type="gramStart"/>
      <w:r w:rsidRPr="007B7846">
        <w:rPr>
          <w:sz w:val="22"/>
        </w:rPr>
        <w:t>Компания производит оборудование, сконструированное по её собственной разработки и предназначенное для работы в малых шахтах.</w:t>
      </w:r>
      <w:proofErr w:type="gramEnd"/>
      <w:r w:rsidRPr="007B7846">
        <w:rPr>
          <w:sz w:val="22"/>
        </w:rPr>
        <w:t xml:space="preserve"> Отличительной особенностью его была высокая экономичность, что в совокупности с хорошим качеством позволило фирме занять лидирующее положение на этом сегменте рынка и </w:t>
      </w:r>
      <w:proofErr w:type="spellStart"/>
      <w:r w:rsidRPr="007B7846">
        <w:rPr>
          <w:sz w:val="22"/>
        </w:rPr>
        <w:t>продовать</w:t>
      </w:r>
      <w:proofErr w:type="spellEnd"/>
      <w:r w:rsidRPr="007B7846">
        <w:rPr>
          <w:sz w:val="22"/>
        </w:rPr>
        <w:t xml:space="preserve"> товар по высокой цене. </w:t>
      </w:r>
    </w:p>
    <w:p w:rsidR="00826264" w:rsidRPr="007B7846" w:rsidRDefault="00826264" w:rsidP="00826264">
      <w:pPr>
        <w:pStyle w:val="a3"/>
        <w:spacing w:before="0" w:beforeAutospacing="0" w:after="0" w:afterAutospacing="0"/>
        <w:jc w:val="both"/>
        <w:rPr>
          <w:sz w:val="22"/>
        </w:rPr>
      </w:pPr>
      <w:r w:rsidRPr="007B7846">
        <w:rPr>
          <w:sz w:val="22"/>
        </w:rPr>
        <w:t>Компания имеет опыт работы на зарубежных рынках. Более 70% от суммы увеличения продаж за последнее пятилетие приходится на экспортные поставки. В Восточной Европе компанию представляет три агента. Послепродажное обслуживание осуществляется через местные независимые фирмы по контрактам. Рынки стран Восточной Европы являются новыми для фирмы</w:t>
      </w:r>
      <w:proofErr w:type="gramStart"/>
      <w:r w:rsidRPr="007B7846">
        <w:rPr>
          <w:sz w:val="22"/>
        </w:rPr>
        <w:t>.</w:t>
      </w:r>
      <w:proofErr w:type="gramEnd"/>
      <w:r w:rsidRPr="007B7846">
        <w:rPr>
          <w:sz w:val="22"/>
        </w:rPr>
        <w:t xml:space="preserve"> </w:t>
      </w:r>
      <w:proofErr w:type="gramStart"/>
      <w:r w:rsidRPr="007B7846">
        <w:rPr>
          <w:sz w:val="22"/>
        </w:rPr>
        <w:t>в</w:t>
      </w:r>
      <w:proofErr w:type="gramEnd"/>
      <w:r w:rsidRPr="007B7846">
        <w:rPr>
          <w:sz w:val="22"/>
        </w:rPr>
        <w:t xml:space="preserve"> связи с чем банк </w:t>
      </w:r>
      <w:proofErr w:type="spellStart"/>
      <w:r w:rsidRPr="007B7846">
        <w:rPr>
          <w:sz w:val="22"/>
        </w:rPr>
        <w:t>ОЛИВЕРотказался</w:t>
      </w:r>
      <w:proofErr w:type="spellEnd"/>
      <w:r w:rsidRPr="007B7846">
        <w:rPr>
          <w:sz w:val="22"/>
        </w:rPr>
        <w:t xml:space="preserve"> подтвердить аккредитив для российской торговой организации, посоветовав получить аванс. </w:t>
      </w:r>
    </w:p>
    <w:p w:rsidR="00826264" w:rsidRPr="007B7846" w:rsidRDefault="00826264" w:rsidP="00826264">
      <w:pPr>
        <w:pStyle w:val="a3"/>
        <w:spacing w:before="0" w:beforeAutospacing="0" w:after="0" w:afterAutospacing="0"/>
        <w:jc w:val="both"/>
        <w:rPr>
          <w:sz w:val="22"/>
        </w:rPr>
      </w:pPr>
      <w:r w:rsidRPr="007B7846">
        <w:rPr>
          <w:sz w:val="22"/>
        </w:rPr>
        <w:t xml:space="preserve">В практике компании использовались обычно поставки на условиях ФАС Нью-Йорк для европейских покупателей и ФАС Лонг </w:t>
      </w:r>
      <w:proofErr w:type="spellStart"/>
      <w:r w:rsidRPr="007B7846">
        <w:rPr>
          <w:sz w:val="22"/>
        </w:rPr>
        <w:t>Ви</w:t>
      </w:r>
      <w:proofErr w:type="gramStart"/>
      <w:r w:rsidRPr="007B7846">
        <w:rPr>
          <w:sz w:val="22"/>
        </w:rPr>
        <w:t>ч</w:t>
      </w:r>
      <w:proofErr w:type="spellEnd"/>
      <w:r w:rsidRPr="007B7846">
        <w:rPr>
          <w:sz w:val="22"/>
        </w:rPr>
        <w:t>-</w:t>
      </w:r>
      <w:proofErr w:type="gramEnd"/>
      <w:r w:rsidRPr="007B7846">
        <w:rPr>
          <w:sz w:val="22"/>
        </w:rPr>
        <w:t xml:space="preserve"> для Азии. И в том и в другом случае около 20% экспортных поставок осуществлялось по открытому счёту после 25%-ной </w:t>
      </w:r>
      <w:proofErr w:type="spellStart"/>
      <w:r w:rsidRPr="007B7846">
        <w:rPr>
          <w:sz w:val="22"/>
        </w:rPr>
        <w:t>оплаты</w:t>
      </w:r>
      <w:proofErr w:type="gramStart"/>
      <w:r w:rsidRPr="007B7846">
        <w:rPr>
          <w:sz w:val="22"/>
        </w:rPr>
        <w:t>.П</w:t>
      </w:r>
      <w:proofErr w:type="gramEnd"/>
      <w:r w:rsidRPr="007B7846">
        <w:rPr>
          <w:sz w:val="22"/>
        </w:rPr>
        <w:t>родажи</w:t>
      </w:r>
      <w:proofErr w:type="spellEnd"/>
      <w:r w:rsidRPr="007B7846">
        <w:rPr>
          <w:sz w:val="22"/>
        </w:rPr>
        <w:t xml:space="preserve"> новому клиенту всегда осуществлялись через подтверждённый безотзывный аккредитив. </w:t>
      </w:r>
    </w:p>
    <w:p w:rsidR="00826264" w:rsidRPr="007B7846" w:rsidRDefault="00826264" w:rsidP="00826264">
      <w:pPr>
        <w:pStyle w:val="a3"/>
        <w:spacing w:before="0" w:beforeAutospacing="0" w:after="0" w:afterAutospacing="0"/>
        <w:jc w:val="both"/>
        <w:rPr>
          <w:sz w:val="22"/>
        </w:rPr>
      </w:pPr>
      <w:r w:rsidRPr="007B7846">
        <w:rPr>
          <w:sz w:val="22"/>
        </w:rPr>
        <w:t>В то время как президент компании обдумывал предложение из России</w:t>
      </w:r>
      <w:proofErr w:type="gramStart"/>
      <w:r w:rsidRPr="007B7846">
        <w:rPr>
          <w:sz w:val="22"/>
        </w:rPr>
        <w:t>.</w:t>
      </w:r>
      <w:proofErr w:type="gramEnd"/>
      <w:r w:rsidRPr="007B7846">
        <w:rPr>
          <w:sz w:val="22"/>
        </w:rPr>
        <w:t xml:space="preserve"> </w:t>
      </w:r>
      <w:proofErr w:type="gramStart"/>
      <w:r w:rsidRPr="007B7846">
        <w:rPr>
          <w:sz w:val="22"/>
        </w:rPr>
        <w:t>е</w:t>
      </w:r>
      <w:proofErr w:type="gramEnd"/>
      <w:r w:rsidRPr="007B7846">
        <w:rPr>
          <w:sz w:val="22"/>
        </w:rPr>
        <w:t>ё агент из Финляндии настаивал на предложении покупателю других условий. так как выяснилось, что конкуренты из Германии и Кореи проявляют особую заинтересованность в этом заказе. Несмотря на то что их машины хуже по качеству</w:t>
      </w:r>
      <w:proofErr w:type="gramStart"/>
      <w:r w:rsidRPr="007B7846">
        <w:rPr>
          <w:sz w:val="22"/>
        </w:rPr>
        <w:t xml:space="preserve"> ,</w:t>
      </w:r>
      <w:proofErr w:type="gramEnd"/>
      <w:r w:rsidRPr="007B7846">
        <w:rPr>
          <w:sz w:val="22"/>
        </w:rPr>
        <w:t xml:space="preserve"> конкуренты неоднократно выигрывали лучшими для покупателя условиями поставки или продажи. </w:t>
      </w:r>
    </w:p>
    <w:p w:rsidR="00826264" w:rsidRPr="007B7846" w:rsidRDefault="00826264" w:rsidP="00826264">
      <w:pPr>
        <w:pStyle w:val="a3"/>
        <w:spacing w:before="0" w:beforeAutospacing="0" w:after="0" w:afterAutospacing="0"/>
        <w:jc w:val="both"/>
        <w:rPr>
          <w:sz w:val="22"/>
        </w:rPr>
      </w:pPr>
      <w:proofErr w:type="spellStart"/>
      <w:r w:rsidRPr="007B7846">
        <w:rPr>
          <w:sz w:val="22"/>
        </w:rPr>
        <w:t>Покупатель-крупная</w:t>
      </w:r>
      <w:proofErr w:type="spellEnd"/>
      <w:r w:rsidRPr="007B7846">
        <w:rPr>
          <w:sz w:val="22"/>
        </w:rPr>
        <w:t xml:space="preserve"> торговая организация в Росси</w:t>
      </w:r>
      <w:proofErr w:type="gramStart"/>
      <w:r w:rsidRPr="007B7846">
        <w:rPr>
          <w:sz w:val="22"/>
        </w:rPr>
        <w:t>и-</w:t>
      </w:r>
      <w:proofErr w:type="gramEnd"/>
      <w:r w:rsidRPr="007B7846">
        <w:rPr>
          <w:sz w:val="22"/>
        </w:rPr>
        <w:t xml:space="preserve"> пока не связывалась с конкурирующими фирмами. надеясь на ответ ОЛИВЕР. Вскоре последовал телефонный звонок брокера с прекрасной репутацией из </w:t>
      </w:r>
      <w:proofErr w:type="spellStart"/>
      <w:r w:rsidRPr="007B7846">
        <w:rPr>
          <w:sz w:val="22"/>
        </w:rPr>
        <w:t>Сант-Луиса,который</w:t>
      </w:r>
      <w:proofErr w:type="spellEnd"/>
      <w:r w:rsidRPr="007B7846">
        <w:rPr>
          <w:sz w:val="22"/>
        </w:rPr>
        <w:t xml:space="preserve"> проявил заинтересованность в заключении сделки: в качестве оплаты за машины российская фирма может поставить партию каменного </w:t>
      </w:r>
      <w:proofErr w:type="spellStart"/>
      <w:r w:rsidRPr="007B7846">
        <w:rPr>
          <w:sz w:val="22"/>
        </w:rPr>
        <w:t>угля</w:t>
      </w:r>
      <w:proofErr w:type="gramStart"/>
      <w:r w:rsidRPr="007B7846">
        <w:rPr>
          <w:sz w:val="22"/>
        </w:rPr>
        <w:t>.К</w:t>
      </w:r>
      <w:proofErr w:type="gramEnd"/>
      <w:r w:rsidRPr="007B7846">
        <w:rPr>
          <w:sz w:val="22"/>
        </w:rPr>
        <w:t>омпания</w:t>
      </w:r>
      <w:proofErr w:type="spellEnd"/>
      <w:r w:rsidRPr="007B7846">
        <w:rPr>
          <w:sz w:val="22"/>
        </w:rPr>
        <w:t xml:space="preserve"> не имела </w:t>
      </w:r>
      <w:r w:rsidRPr="007B7846">
        <w:rPr>
          <w:sz w:val="22"/>
        </w:rPr>
        <w:lastRenderedPageBreak/>
        <w:t xml:space="preserve">опыта работы в этой области, но готова была </w:t>
      </w:r>
      <w:proofErr w:type="spellStart"/>
      <w:r w:rsidRPr="007B7846">
        <w:rPr>
          <w:sz w:val="22"/>
        </w:rPr>
        <w:t>пртобрести</w:t>
      </w:r>
      <w:proofErr w:type="spellEnd"/>
      <w:r w:rsidRPr="007B7846">
        <w:rPr>
          <w:sz w:val="22"/>
        </w:rPr>
        <w:t xml:space="preserve">, если эта сделка положит начало постоянным связям. Но в этом агент в Финляндии не был уверен. </w:t>
      </w:r>
    </w:p>
    <w:p w:rsidR="00826264" w:rsidRPr="007B7846" w:rsidRDefault="00826264" w:rsidP="00826264">
      <w:pPr>
        <w:pStyle w:val="a3"/>
        <w:spacing w:before="0" w:beforeAutospacing="0" w:after="0" w:afterAutospacing="0"/>
        <w:jc w:val="both"/>
        <w:rPr>
          <w:sz w:val="22"/>
        </w:rPr>
      </w:pPr>
      <w:r w:rsidRPr="007B7846">
        <w:rPr>
          <w:sz w:val="22"/>
        </w:rPr>
        <w:t xml:space="preserve">Президент компании был заинтересован в получении этого заказа, поскольку считал, что опыт поможет в изучении этого заказа возможностей проникновения на восточноевропейский рынок. Но он </w:t>
      </w:r>
      <w:proofErr w:type="spellStart"/>
      <w:r w:rsidRPr="007B7846">
        <w:rPr>
          <w:sz w:val="22"/>
        </w:rPr>
        <w:t>несобирался</w:t>
      </w:r>
      <w:proofErr w:type="spellEnd"/>
      <w:r w:rsidRPr="007B7846">
        <w:rPr>
          <w:sz w:val="22"/>
        </w:rPr>
        <w:t xml:space="preserve"> терять репутацию поставщика высококачественного и дорогого оборудования, а поскольку продажа должна была </w:t>
      </w:r>
      <w:proofErr w:type="spellStart"/>
      <w:r w:rsidRPr="007B7846">
        <w:rPr>
          <w:sz w:val="22"/>
        </w:rPr>
        <w:t>осуществлятся</w:t>
      </w:r>
      <w:proofErr w:type="spellEnd"/>
      <w:r w:rsidRPr="007B7846">
        <w:rPr>
          <w:sz w:val="22"/>
        </w:rPr>
        <w:t xml:space="preserve"> через финского агента, возникали подозрения, что агент может сообщить другим европейским агентам об условиях сделки. Ослабление налаженности между США и Россией объясняло поощрение американским правительством активности фирм на этом рынке, поэтому не требовалось получения экспортной лицензии</w:t>
      </w:r>
      <w:proofErr w:type="gramStart"/>
      <w:r w:rsidRPr="007B7846">
        <w:rPr>
          <w:sz w:val="22"/>
        </w:rPr>
        <w:t>.</w:t>
      </w:r>
      <w:proofErr w:type="gramEnd"/>
      <w:r w:rsidRPr="007B7846">
        <w:rPr>
          <w:sz w:val="22"/>
        </w:rPr>
        <w:t xml:space="preserve"> </w:t>
      </w:r>
      <w:proofErr w:type="gramStart"/>
      <w:r w:rsidRPr="007B7846">
        <w:rPr>
          <w:sz w:val="22"/>
        </w:rPr>
        <w:t>т</w:t>
      </w:r>
      <w:proofErr w:type="gramEnd"/>
      <w:r w:rsidRPr="007B7846">
        <w:rPr>
          <w:sz w:val="22"/>
        </w:rPr>
        <w:t xml:space="preserve">ем более, что товар компании не относился к числу стратегических. </w:t>
      </w:r>
    </w:p>
    <w:p w:rsidR="00826264" w:rsidRPr="007B7846" w:rsidRDefault="00826264" w:rsidP="00826264">
      <w:pPr>
        <w:pStyle w:val="a3"/>
        <w:spacing w:before="0" w:beforeAutospacing="0" w:after="0" w:afterAutospacing="0"/>
        <w:jc w:val="both"/>
        <w:rPr>
          <w:sz w:val="22"/>
        </w:rPr>
      </w:pPr>
      <w:r w:rsidRPr="007B7846">
        <w:rPr>
          <w:sz w:val="22"/>
        </w:rPr>
        <w:t xml:space="preserve">Вопросы </w:t>
      </w:r>
    </w:p>
    <w:p w:rsidR="00826264" w:rsidRPr="007B7846" w:rsidRDefault="00826264" w:rsidP="00826264">
      <w:pPr>
        <w:pStyle w:val="a3"/>
        <w:spacing w:before="0" w:beforeAutospacing="0" w:after="0" w:afterAutospacing="0"/>
        <w:jc w:val="both"/>
        <w:rPr>
          <w:sz w:val="22"/>
        </w:rPr>
      </w:pPr>
      <w:r w:rsidRPr="007B7846">
        <w:rPr>
          <w:sz w:val="22"/>
        </w:rPr>
        <w:t xml:space="preserve">1. Какие побудительные мотивы освоения нового рынка могут определить положительное решение президента? </w:t>
      </w:r>
    </w:p>
    <w:p w:rsidR="00826264" w:rsidRPr="007B7846" w:rsidRDefault="00826264" w:rsidP="00826264">
      <w:pPr>
        <w:pStyle w:val="a3"/>
        <w:spacing w:before="0" w:beforeAutospacing="0" w:after="0" w:afterAutospacing="0"/>
        <w:jc w:val="both"/>
        <w:rPr>
          <w:sz w:val="22"/>
        </w:rPr>
      </w:pPr>
      <w:r w:rsidRPr="007B7846">
        <w:rPr>
          <w:sz w:val="22"/>
        </w:rPr>
        <w:t xml:space="preserve">2. </w:t>
      </w:r>
      <w:proofErr w:type="gramStart"/>
      <w:r w:rsidRPr="007B7846">
        <w:rPr>
          <w:sz w:val="22"/>
        </w:rPr>
        <w:t>Советуете ли вы президенту компании принять предложение о бартерной сделки?</w:t>
      </w:r>
      <w:proofErr w:type="gramEnd"/>
      <w:r w:rsidRPr="007B7846">
        <w:rPr>
          <w:sz w:val="22"/>
        </w:rPr>
        <w:t xml:space="preserve"> Положительный и отрицательный ответ аргументировать. Какие условия поставки и платежа вы могли бы предложить для этой сделки? </w:t>
      </w:r>
    </w:p>
    <w:p w:rsidR="00826264" w:rsidRPr="007B7846" w:rsidRDefault="00826264" w:rsidP="00826264">
      <w:pPr>
        <w:pStyle w:val="a3"/>
        <w:spacing w:before="0" w:beforeAutospacing="0" w:after="0" w:afterAutospacing="0"/>
        <w:jc w:val="both"/>
        <w:rPr>
          <w:sz w:val="22"/>
        </w:rPr>
      </w:pPr>
      <w:r w:rsidRPr="007B7846">
        <w:rPr>
          <w:sz w:val="22"/>
        </w:rPr>
        <w:t xml:space="preserve">3. Какие конкурентные преимущества имеет предложение компании? Какими его недостатками пользуются конкуренты? </w:t>
      </w:r>
    </w:p>
    <w:p w:rsidR="006F7C08" w:rsidRDefault="006F7C08"/>
    <w:sectPr w:rsidR="006F7C08" w:rsidSect="006F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6264"/>
    <w:rsid w:val="006F7C08"/>
    <w:rsid w:val="0082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826264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82626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826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26264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826264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8262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">
    <w:name w:val="Font Style65"/>
    <w:basedOn w:val="a0"/>
    <w:uiPriority w:val="99"/>
    <w:rsid w:val="008262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82626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53">
    <w:name w:val="Font Style53"/>
    <w:basedOn w:val="a0"/>
    <w:uiPriority w:val="99"/>
    <w:rsid w:val="00826264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58">
    <w:name w:val="Font Style58"/>
    <w:basedOn w:val="a0"/>
    <w:uiPriority w:val="99"/>
    <w:rsid w:val="0082626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6">
    <w:name w:val="Font Style66"/>
    <w:basedOn w:val="a0"/>
    <w:uiPriority w:val="99"/>
    <w:rsid w:val="00826264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uiPriority w:val="99"/>
    <w:rsid w:val="0082626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2015-01-14T10:46:00Z</dcterms:created>
  <dcterms:modified xsi:type="dcterms:W3CDTF">2015-01-14T10:47:00Z</dcterms:modified>
</cp:coreProperties>
</file>