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0F" w:rsidRPr="00D56EBA" w:rsidRDefault="00B362BE" w:rsidP="006230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Лабораторная работа № </w:t>
      </w:r>
      <w:r w:rsidR="00A66D9E" w:rsidRPr="00D56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B362BE" w:rsidRPr="00D56EBA" w:rsidRDefault="00A66D9E" w:rsidP="006230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решения обыкновенных дифференциальных уравнений</w:t>
      </w:r>
    </w:p>
    <w:p w:rsidR="00A66D9E" w:rsidRPr="00D56EBA" w:rsidRDefault="00B362BE" w:rsidP="006230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работы. </w:t>
      </w:r>
    </w:p>
    <w:p w:rsidR="00B362BE" w:rsidRPr="00D56EBA" w:rsidRDefault="00A66D9E" w:rsidP="006230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EBA">
        <w:rPr>
          <w:rFonts w:ascii="Times New Roman" w:hAnsi="Times New Roman" w:cs="Times New Roman"/>
          <w:sz w:val="28"/>
          <w:szCs w:val="28"/>
        </w:rPr>
        <w:t xml:space="preserve">Уяснить сущность и усвоить методы решения обыкновенных дифференциальных уравнений. Овладеть технологией решения обыкновенного дифференциального уравнения средствами </w:t>
      </w:r>
      <w:r w:rsidRPr="00D56EBA">
        <w:rPr>
          <w:rFonts w:ascii="Times New Roman" w:hAnsi="Times New Roman" w:cs="Times New Roman"/>
          <w:i/>
          <w:sz w:val="28"/>
          <w:szCs w:val="28"/>
        </w:rPr>
        <w:t xml:space="preserve">MS </w:t>
      </w:r>
      <w:proofErr w:type="spellStart"/>
      <w:r w:rsidRPr="00D56EBA"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 w:rsidRPr="00D56EBA">
        <w:rPr>
          <w:rFonts w:ascii="Times New Roman" w:hAnsi="Times New Roman" w:cs="Times New Roman"/>
          <w:sz w:val="28"/>
          <w:szCs w:val="28"/>
        </w:rPr>
        <w:t>.</w:t>
      </w:r>
    </w:p>
    <w:p w:rsidR="00B362BE" w:rsidRPr="0062300D" w:rsidRDefault="00B362BE" w:rsidP="006230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Краткие теоретические сведения</w:t>
      </w:r>
    </w:p>
    <w:p w:rsidR="00664E3A" w:rsidRPr="0062300D" w:rsidRDefault="00664E3A" w:rsidP="0062300D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2300D">
        <w:rPr>
          <w:rStyle w:val="ad"/>
          <w:b/>
          <w:color w:val="000000" w:themeColor="text1"/>
          <w:sz w:val="28"/>
          <w:szCs w:val="28"/>
        </w:rPr>
        <w:t xml:space="preserve">Дифференциальным уравнением </w:t>
      </w:r>
      <w:r w:rsidRPr="0062300D">
        <w:rPr>
          <w:color w:val="000000" w:themeColor="text1"/>
          <w:sz w:val="28"/>
          <w:szCs w:val="28"/>
        </w:rPr>
        <w:t xml:space="preserve">называется уравнение, связывающее независимые переменные </w:t>
      </w:r>
      <w:r w:rsidRPr="0062300D">
        <w:rPr>
          <w:b/>
          <w:color w:val="000000" w:themeColor="text1"/>
          <w:sz w:val="28"/>
          <w:szCs w:val="28"/>
        </w:rPr>
        <w:t>(</w:t>
      </w:r>
      <w:r w:rsidRPr="0062300D">
        <w:rPr>
          <w:rStyle w:val="ad"/>
          <w:b/>
          <w:color w:val="000000" w:themeColor="text1"/>
          <w:sz w:val="28"/>
          <w:szCs w:val="28"/>
        </w:rPr>
        <w:t>x</w:t>
      </w:r>
      <w:r w:rsidRPr="0062300D">
        <w:rPr>
          <w:rStyle w:val="ad"/>
          <w:b/>
          <w:color w:val="000000" w:themeColor="text1"/>
          <w:sz w:val="28"/>
          <w:szCs w:val="28"/>
          <w:vertAlign w:val="subscript"/>
        </w:rPr>
        <w:t>1</w:t>
      </w:r>
      <w:r w:rsidRPr="0062300D">
        <w:rPr>
          <w:b/>
          <w:color w:val="000000" w:themeColor="text1"/>
          <w:sz w:val="28"/>
          <w:szCs w:val="28"/>
        </w:rPr>
        <w:t xml:space="preserve">, </w:t>
      </w:r>
      <w:r w:rsidRPr="0062300D">
        <w:rPr>
          <w:rStyle w:val="ad"/>
          <w:b/>
          <w:color w:val="000000" w:themeColor="text1"/>
          <w:sz w:val="28"/>
          <w:szCs w:val="28"/>
        </w:rPr>
        <w:t>x</w:t>
      </w:r>
      <w:r w:rsidRPr="0062300D">
        <w:rPr>
          <w:rStyle w:val="ad"/>
          <w:b/>
          <w:color w:val="000000" w:themeColor="text1"/>
          <w:sz w:val="28"/>
          <w:szCs w:val="28"/>
          <w:vertAlign w:val="subscript"/>
        </w:rPr>
        <w:t>2</w:t>
      </w:r>
      <w:r w:rsidRPr="0062300D">
        <w:rPr>
          <w:b/>
          <w:color w:val="000000" w:themeColor="text1"/>
          <w:sz w:val="28"/>
          <w:szCs w:val="28"/>
        </w:rPr>
        <w:t xml:space="preserve">, </w:t>
      </w:r>
      <w:r w:rsidRPr="0062300D">
        <w:rPr>
          <w:rStyle w:val="ad"/>
          <w:b/>
          <w:color w:val="000000" w:themeColor="text1"/>
          <w:sz w:val="28"/>
          <w:szCs w:val="28"/>
        </w:rPr>
        <w:t>x</w:t>
      </w:r>
      <w:r w:rsidRPr="0062300D">
        <w:rPr>
          <w:rStyle w:val="ad"/>
          <w:b/>
          <w:color w:val="000000" w:themeColor="text1"/>
          <w:sz w:val="28"/>
          <w:szCs w:val="28"/>
          <w:vertAlign w:val="subscript"/>
        </w:rPr>
        <w:t>3</w:t>
      </w:r>
      <w:r w:rsidRPr="0062300D">
        <w:rPr>
          <w:b/>
          <w:color w:val="000000" w:themeColor="text1"/>
          <w:sz w:val="28"/>
          <w:szCs w:val="28"/>
        </w:rPr>
        <w:t xml:space="preserve">, …, </w:t>
      </w:r>
      <w:proofErr w:type="spellStart"/>
      <w:r w:rsidRPr="0062300D">
        <w:rPr>
          <w:rStyle w:val="ad"/>
          <w:b/>
          <w:color w:val="000000" w:themeColor="text1"/>
          <w:sz w:val="28"/>
          <w:szCs w:val="28"/>
        </w:rPr>
        <w:t>x</w:t>
      </w:r>
      <w:r w:rsidRPr="0062300D">
        <w:rPr>
          <w:rStyle w:val="ad"/>
          <w:b/>
          <w:color w:val="000000" w:themeColor="text1"/>
          <w:sz w:val="28"/>
          <w:szCs w:val="28"/>
          <w:vertAlign w:val="subscript"/>
        </w:rPr>
        <w:t>m</w:t>
      </w:r>
      <w:proofErr w:type="spellEnd"/>
      <w:r w:rsidRPr="0062300D">
        <w:rPr>
          <w:b/>
          <w:color w:val="000000" w:themeColor="text1"/>
          <w:sz w:val="28"/>
          <w:szCs w:val="28"/>
        </w:rPr>
        <w:t>)</w:t>
      </w:r>
      <w:r w:rsidRPr="0062300D">
        <w:rPr>
          <w:color w:val="000000" w:themeColor="text1"/>
          <w:sz w:val="28"/>
          <w:szCs w:val="28"/>
        </w:rPr>
        <w:t>,</w:t>
      </w:r>
      <w:r w:rsidRPr="0062300D">
        <w:rPr>
          <w:b/>
          <w:color w:val="000000" w:themeColor="text1"/>
          <w:sz w:val="28"/>
          <w:szCs w:val="28"/>
        </w:rPr>
        <w:t xml:space="preserve"> </w:t>
      </w:r>
      <w:r w:rsidRPr="0062300D">
        <w:rPr>
          <w:color w:val="000000" w:themeColor="text1"/>
          <w:sz w:val="28"/>
          <w:szCs w:val="28"/>
        </w:rPr>
        <w:t xml:space="preserve">их функцию </w:t>
      </w:r>
      <w:r w:rsidRPr="0062300D">
        <w:rPr>
          <w:b/>
          <w:color w:val="000000" w:themeColor="text1"/>
          <w:sz w:val="28"/>
          <w:szCs w:val="28"/>
        </w:rPr>
        <w:t>(</w:t>
      </w:r>
      <w:proofErr w:type="spellStart"/>
      <w:r w:rsidRPr="0062300D">
        <w:rPr>
          <w:b/>
          <w:color w:val="000000" w:themeColor="text1"/>
          <w:sz w:val="28"/>
          <w:szCs w:val="28"/>
        </w:rPr>
        <w:t>y</w:t>
      </w:r>
      <w:proofErr w:type="spellEnd"/>
      <w:r w:rsidRPr="0062300D">
        <w:rPr>
          <w:b/>
          <w:color w:val="000000" w:themeColor="text1"/>
          <w:sz w:val="28"/>
          <w:szCs w:val="28"/>
        </w:rPr>
        <w:t>(</w:t>
      </w:r>
      <w:r w:rsidRPr="0062300D">
        <w:rPr>
          <w:rStyle w:val="ad"/>
          <w:b/>
          <w:color w:val="000000" w:themeColor="text1"/>
          <w:sz w:val="28"/>
          <w:szCs w:val="28"/>
        </w:rPr>
        <w:t>x</w:t>
      </w:r>
      <w:r w:rsidRPr="0062300D">
        <w:rPr>
          <w:rStyle w:val="ad"/>
          <w:b/>
          <w:color w:val="000000" w:themeColor="text1"/>
          <w:sz w:val="28"/>
          <w:szCs w:val="28"/>
          <w:vertAlign w:val="subscript"/>
        </w:rPr>
        <w:t>1</w:t>
      </w:r>
      <w:r w:rsidRPr="0062300D">
        <w:rPr>
          <w:b/>
          <w:color w:val="000000" w:themeColor="text1"/>
          <w:sz w:val="28"/>
          <w:szCs w:val="28"/>
        </w:rPr>
        <w:t xml:space="preserve">, </w:t>
      </w:r>
      <w:r w:rsidRPr="0062300D">
        <w:rPr>
          <w:rStyle w:val="ad"/>
          <w:b/>
          <w:color w:val="000000" w:themeColor="text1"/>
          <w:sz w:val="28"/>
          <w:szCs w:val="28"/>
        </w:rPr>
        <w:t>x</w:t>
      </w:r>
      <w:r w:rsidRPr="0062300D">
        <w:rPr>
          <w:rStyle w:val="ad"/>
          <w:b/>
          <w:color w:val="000000" w:themeColor="text1"/>
          <w:sz w:val="28"/>
          <w:szCs w:val="28"/>
          <w:vertAlign w:val="subscript"/>
        </w:rPr>
        <w:t>2</w:t>
      </w:r>
      <w:r w:rsidRPr="0062300D">
        <w:rPr>
          <w:b/>
          <w:color w:val="000000" w:themeColor="text1"/>
          <w:sz w:val="28"/>
          <w:szCs w:val="28"/>
        </w:rPr>
        <w:t xml:space="preserve">, </w:t>
      </w:r>
      <w:r w:rsidRPr="0062300D">
        <w:rPr>
          <w:rStyle w:val="ad"/>
          <w:b/>
          <w:color w:val="000000" w:themeColor="text1"/>
          <w:sz w:val="28"/>
          <w:szCs w:val="28"/>
        </w:rPr>
        <w:t>x</w:t>
      </w:r>
      <w:r w:rsidRPr="0062300D">
        <w:rPr>
          <w:rStyle w:val="ad"/>
          <w:b/>
          <w:color w:val="000000" w:themeColor="text1"/>
          <w:sz w:val="28"/>
          <w:szCs w:val="28"/>
          <w:vertAlign w:val="subscript"/>
        </w:rPr>
        <w:t>3</w:t>
      </w:r>
      <w:r w:rsidRPr="0062300D">
        <w:rPr>
          <w:b/>
          <w:color w:val="000000" w:themeColor="text1"/>
          <w:sz w:val="28"/>
          <w:szCs w:val="28"/>
        </w:rPr>
        <w:t xml:space="preserve">, …, </w:t>
      </w:r>
      <w:proofErr w:type="spellStart"/>
      <w:r w:rsidRPr="0062300D">
        <w:rPr>
          <w:rStyle w:val="ad"/>
          <w:b/>
          <w:color w:val="000000" w:themeColor="text1"/>
          <w:sz w:val="28"/>
          <w:szCs w:val="28"/>
        </w:rPr>
        <w:t>x</w:t>
      </w:r>
      <w:r w:rsidRPr="0062300D">
        <w:rPr>
          <w:rStyle w:val="ad"/>
          <w:b/>
          <w:color w:val="000000" w:themeColor="text1"/>
          <w:sz w:val="28"/>
          <w:szCs w:val="28"/>
          <w:vertAlign w:val="subscript"/>
        </w:rPr>
        <w:t>m</w:t>
      </w:r>
      <w:proofErr w:type="spellEnd"/>
      <w:r w:rsidRPr="0062300D">
        <w:rPr>
          <w:b/>
          <w:color w:val="000000" w:themeColor="text1"/>
          <w:sz w:val="28"/>
          <w:szCs w:val="28"/>
        </w:rPr>
        <w:t>))</w:t>
      </w:r>
      <w:r w:rsidRPr="0062300D">
        <w:rPr>
          <w:color w:val="000000" w:themeColor="text1"/>
          <w:sz w:val="28"/>
          <w:szCs w:val="28"/>
        </w:rPr>
        <w:t xml:space="preserve"> и производные (дифференциалы) этой функции. Уравнение с одной независимой переменной </w:t>
      </w:r>
      <w:r w:rsidRPr="0062300D">
        <w:rPr>
          <w:b/>
          <w:color w:val="000000" w:themeColor="text1"/>
          <w:sz w:val="28"/>
          <w:szCs w:val="28"/>
        </w:rPr>
        <w:t>(</w:t>
      </w:r>
      <w:proofErr w:type="spellStart"/>
      <w:r w:rsidRPr="0062300D">
        <w:rPr>
          <w:rStyle w:val="ad"/>
          <w:b/>
          <w:color w:val="000000" w:themeColor="text1"/>
          <w:sz w:val="28"/>
          <w:szCs w:val="28"/>
        </w:rPr>
        <w:t>x</w:t>
      </w:r>
      <w:proofErr w:type="spellEnd"/>
      <w:r w:rsidRPr="0062300D">
        <w:rPr>
          <w:b/>
          <w:color w:val="000000" w:themeColor="text1"/>
          <w:sz w:val="28"/>
          <w:szCs w:val="28"/>
        </w:rPr>
        <w:t>)</w:t>
      </w:r>
      <w:r w:rsidRPr="0062300D">
        <w:rPr>
          <w:color w:val="000000" w:themeColor="text1"/>
          <w:sz w:val="28"/>
          <w:szCs w:val="28"/>
        </w:rPr>
        <w:t xml:space="preserve"> называется </w:t>
      </w:r>
      <w:r w:rsidRPr="0062300D">
        <w:rPr>
          <w:rStyle w:val="ad"/>
          <w:b/>
          <w:color w:val="000000" w:themeColor="text1"/>
          <w:sz w:val="28"/>
          <w:szCs w:val="28"/>
        </w:rPr>
        <w:t>обыкновенным</w:t>
      </w:r>
      <w:r w:rsidRPr="0062300D">
        <w:rPr>
          <w:color w:val="000000" w:themeColor="text1"/>
          <w:sz w:val="28"/>
          <w:szCs w:val="28"/>
        </w:rPr>
        <w:t xml:space="preserve">, если же независимых переменных больше одной, то уравнение называется </w:t>
      </w:r>
      <w:r w:rsidRPr="0062300D">
        <w:rPr>
          <w:rStyle w:val="ad"/>
          <w:b/>
          <w:color w:val="000000" w:themeColor="text1"/>
          <w:sz w:val="28"/>
          <w:szCs w:val="28"/>
        </w:rPr>
        <w:t>дифференциальным уравнением в частных производных</w:t>
      </w:r>
      <w:r w:rsidRPr="0062300D">
        <w:rPr>
          <w:color w:val="000000" w:themeColor="text1"/>
          <w:sz w:val="28"/>
          <w:szCs w:val="28"/>
        </w:rPr>
        <w:t xml:space="preserve">. </w:t>
      </w:r>
    </w:p>
    <w:p w:rsidR="00664E3A" w:rsidRPr="00045E4D" w:rsidRDefault="00664E3A" w:rsidP="0062300D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C6593">
        <w:rPr>
          <w:rStyle w:val="ad"/>
          <w:b/>
          <w:color w:val="000000" w:themeColor="text1"/>
          <w:sz w:val="28"/>
          <w:szCs w:val="28"/>
        </w:rPr>
        <w:t xml:space="preserve">Порядком </w:t>
      </w:r>
      <w:r w:rsidRPr="007C6593">
        <w:rPr>
          <w:color w:val="000000" w:themeColor="text1"/>
          <w:sz w:val="28"/>
          <w:szCs w:val="28"/>
        </w:rPr>
        <w:t xml:space="preserve">дифференциального уравнения называется наивысший </w:t>
      </w:r>
      <w:r w:rsidRPr="00045E4D">
        <w:rPr>
          <w:color w:val="000000" w:themeColor="text1"/>
          <w:sz w:val="28"/>
          <w:szCs w:val="28"/>
        </w:rPr>
        <w:t xml:space="preserve">порядок производной, входящей в него. Общий вид обыкновенного дифференциального уравнения </w:t>
      </w:r>
      <w:r w:rsidRPr="00045E4D">
        <w:rPr>
          <w:rStyle w:val="ad"/>
          <w:b/>
          <w:color w:val="000000" w:themeColor="text1"/>
          <w:sz w:val="28"/>
          <w:szCs w:val="28"/>
        </w:rPr>
        <w:t>n</w:t>
      </w:r>
      <w:r w:rsidRPr="00045E4D">
        <w:rPr>
          <w:color w:val="000000" w:themeColor="text1"/>
          <w:sz w:val="28"/>
          <w:szCs w:val="28"/>
        </w:rPr>
        <w:t xml:space="preserve">-го порядка: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402"/>
      </w:tblGrid>
      <w:tr w:rsidR="00664E3A" w:rsidRPr="00045E4D" w:rsidTr="00A635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4E3A" w:rsidRPr="00045E4D" w:rsidRDefault="00664E3A" w:rsidP="00ED2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(</w:t>
            </w: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x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</w:t>
            </w:r>
            <w:r w:rsid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’</w:t>
            </w:r>
            <w:r w:rsidR="00045E4D" w:rsidRPr="00045E4D">
              <w:rPr>
                <w:rStyle w:val="ad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 w:rsidR="00ED2325"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y</w:t>
            </w:r>
            <w:r w:rsidR="00ED2325" w:rsidRPr="00045E4D">
              <w:rPr>
                <w:rStyle w:val="ad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''</w:t>
            </w:r>
            <w:r w:rsidRPr="00045E4D">
              <w:rPr>
                <w:rStyle w:val="ad"/>
                <w:rFonts w:eastAsia="Times New Roman"/>
                <w:b/>
                <w:color w:val="000000" w:themeColor="text1"/>
                <w:lang w:val="en-US"/>
              </w:rPr>
              <w:t>… ,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  <w:lang w:val="en-US"/>
              </w:rPr>
              <w:t>(</w:t>
            </w: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n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  <w:lang w:val="en-US"/>
              </w:rPr>
              <w:t>)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)=0,</w:t>
            </w:r>
          </w:p>
        </w:tc>
        <w:tc>
          <w:tcPr>
            <w:tcW w:w="0" w:type="auto"/>
            <w:vAlign w:val="center"/>
            <w:hideMark/>
          </w:tcPr>
          <w:p w:rsidR="00664E3A" w:rsidRPr="00045E4D" w:rsidRDefault="0062300D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664E3A"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1)</w:t>
            </w:r>
          </w:p>
        </w:tc>
      </w:tr>
    </w:tbl>
    <w:p w:rsidR="00664E3A" w:rsidRPr="00045E4D" w:rsidRDefault="00664E3A" w:rsidP="0062300D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5E4D">
        <w:rPr>
          <w:color w:val="000000" w:themeColor="text1"/>
          <w:sz w:val="28"/>
          <w:szCs w:val="28"/>
        </w:rPr>
        <w:t xml:space="preserve">где: 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x</w:t>
      </w:r>
      <w:proofErr w:type="spellEnd"/>
      <w:r w:rsidRPr="00045E4D">
        <w:rPr>
          <w:rStyle w:val="ad"/>
          <w:b/>
          <w:color w:val="000000" w:themeColor="text1"/>
          <w:sz w:val="28"/>
          <w:szCs w:val="28"/>
        </w:rPr>
        <w:t xml:space="preserve"> </w:t>
      </w:r>
      <w:r w:rsidRPr="00045E4D">
        <w:rPr>
          <w:color w:val="000000" w:themeColor="text1"/>
          <w:sz w:val="28"/>
          <w:szCs w:val="28"/>
        </w:rPr>
        <w:t xml:space="preserve">– независимая переменная, 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y</w:t>
      </w:r>
      <w:proofErr w:type="spellEnd"/>
      <w:r w:rsidRPr="00045E4D">
        <w:rPr>
          <w:rStyle w:val="ad"/>
          <w:b/>
          <w:color w:val="000000" w:themeColor="text1"/>
          <w:sz w:val="28"/>
          <w:szCs w:val="28"/>
        </w:rPr>
        <w:t xml:space="preserve"> </w:t>
      </w:r>
      <w:r w:rsidRPr="00045E4D">
        <w:rPr>
          <w:color w:val="000000" w:themeColor="text1"/>
          <w:sz w:val="28"/>
          <w:szCs w:val="28"/>
        </w:rPr>
        <w:t>– неизвестная функция,</w:t>
      </w:r>
      <w:r w:rsidR="00ED2325" w:rsidRPr="00ED2325">
        <w:rPr>
          <w:rStyle w:val="ad"/>
          <w:b/>
          <w:color w:val="000000" w:themeColor="text1"/>
          <w:sz w:val="28"/>
          <w:szCs w:val="28"/>
        </w:rPr>
        <w:t xml:space="preserve"> </w:t>
      </w:r>
      <w:r w:rsidR="00ED2325" w:rsidRPr="00ED2325">
        <w:rPr>
          <w:rStyle w:val="ad"/>
          <w:b/>
          <w:color w:val="000000" w:themeColor="text1"/>
          <w:sz w:val="28"/>
          <w:szCs w:val="28"/>
          <w:lang w:val="en-US"/>
        </w:rPr>
        <w:t>y</w:t>
      </w:r>
      <w:r w:rsidR="00ED2325" w:rsidRPr="00ED2325">
        <w:rPr>
          <w:b/>
          <w:color w:val="000000" w:themeColor="text1"/>
          <w:sz w:val="28"/>
          <w:szCs w:val="28"/>
        </w:rPr>
        <w:t>’</w:t>
      </w:r>
      <w:r w:rsidR="00ED2325" w:rsidRPr="00ED2325">
        <w:rPr>
          <w:rStyle w:val="ad"/>
          <w:b/>
          <w:color w:val="000000" w:themeColor="text1"/>
          <w:sz w:val="28"/>
          <w:szCs w:val="28"/>
        </w:rPr>
        <w:t xml:space="preserve">, </w:t>
      </w:r>
      <w:r w:rsidR="00ED2325" w:rsidRPr="00ED2325">
        <w:rPr>
          <w:rStyle w:val="ad"/>
          <w:b/>
          <w:color w:val="000000" w:themeColor="text1"/>
          <w:sz w:val="28"/>
          <w:szCs w:val="28"/>
          <w:lang w:val="en-US"/>
        </w:rPr>
        <w:t>y</w:t>
      </w:r>
      <w:r w:rsidR="00ED2325" w:rsidRPr="00ED2325">
        <w:rPr>
          <w:rStyle w:val="ad"/>
          <w:b/>
          <w:color w:val="000000" w:themeColor="text1"/>
          <w:sz w:val="28"/>
          <w:szCs w:val="28"/>
        </w:rPr>
        <w:t>'',</w:t>
      </w:r>
      <w:r w:rsidR="00ED2325" w:rsidRPr="00ED2325">
        <w:rPr>
          <w:b/>
          <w:color w:val="000000" w:themeColor="text1"/>
          <w:sz w:val="28"/>
          <w:szCs w:val="28"/>
        </w:rPr>
        <w:t xml:space="preserve"> </w:t>
      </w:r>
      <w:r w:rsidRPr="00ED2325">
        <w:rPr>
          <w:b/>
          <w:color w:val="000000" w:themeColor="text1"/>
          <w:sz w:val="28"/>
          <w:szCs w:val="28"/>
        </w:rPr>
        <w:t xml:space="preserve">… , </w:t>
      </w:r>
      <w:proofErr w:type="spellStart"/>
      <w:r w:rsidRPr="00ED2325">
        <w:rPr>
          <w:rStyle w:val="ad"/>
          <w:b/>
          <w:color w:val="000000" w:themeColor="text1"/>
          <w:sz w:val="28"/>
          <w:szCs w:val="28"/>
        </w:rPr>
        <w:t>y</w:t>
      </w:r>
      <w:proofErr w:type="spellEnd"/>
      <w:r w:rsidRPr="00ED2325">
        <w:rPr>
          <w:b/>
          <w:color w:val="000000" w:themeColor="text1"/>
          <w:sz w:val="28"/>
          <w:szCs w:val="28"/>
          <w:vertAlign w:val="superscript"/>
        </w:rPr>
        <w:t>(</w:t>
      </w:r>
      <w:proofErr w:type="spellStart"/>
      <w:r w:rsidRPr="00ED2325">
        <w:rPr>
          <w:rStyle w:val="ad"/>
          <w:b/>
          <w:color w:val="000000" w:themeColor="text1"/>
          <w:sz w:val="28"/>
          <w:szCs w:val="28"/>
          <w:vertAlign w:val="superscript"/>
        </w:rPr>
        <w:t>n</w:t>
      </w:r>
      <w:proofErr w:type="spellEnd"/>
      <w:r w:rsidRPr="00045E4D">
        <w:rPr>
          <w:color w:val="000000" w:themeColor="text1"/>
          <w:sz w:val="28"/>
          <w:szCs w:val="28"/>
          <w:vertAlign w:val="superscript"/>
        </w:rPr>
        <w:t>)</w:t>
      </w:r>
      <w:r w:rsidRPr="00045E4D">
        <w:rPr>
          <w:color w:val="000000" w:themeColor="text1"/>
          <w:sz w:val="28"/>
          <w:szCs w:val="28"/>
        </w:rPr>
        <w:t xml:space="preserve"> – производные этой функции. </w:t>
      </w:r>
    </w:p>
    <w:p w:rsidR="00664E3A" w:rsidRPr="00045E4D" w:rsidRDefault="00664E3A" w:rsidP="007C6593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5E4D">
        <w:rPr>
          <w:color w:val="000000" w:themeColor="text1"/>
          <w:sz w:val="28"/>
          <w:szCs w:val="28"/>
        </w:rPr>
        <w:t xml:space="preserve">Уравнение </w:t>
      </w:r>
      <w:r w:rsidRPr="00045E4D">
        <w:rPr>
          <w:rStyle w:val="ad"/>
          <w:b/>
          <w:color w:val="000000" w:themeColor="text1"/>
          <w:sz w:val="28"/>
          <w:szCs w:val="28"/>
        </w:rPr>
        <w:t>n</w:t>
      </w:r>
      <w:r w:rsidRPr="00045E4D">
        <w:rPr>
          <w:color w:val="000000" w:themeColor="text1"/>
          <w:sz w:val="28"/>
          <w:szCs w:val="28"/>
        </w:rPr>
        <w:t xml:space="preserve">-го порядка, разрешённое относительно старшей производной, может быть записано в виде: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402"/>
      </w:tblGrid>
      <w:tr w:rsidR="00664E3A" w:rsidRPr="00045E4D" w:rsidTr="006230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  <w:lang w:val="en-US"/>
              </w:rPr>
              <w:t>(</w:t>
            </w: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n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  <w:lang w:val="en-US"/>
              </w:rPr>
              <w:t>)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=</w:t>
            </w: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(</w:t>
            </w:r>
            <w:r w:rsidR="00045E4D"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x</w:t>
            </w:r>
            <w:r w:rsidR="00045E4D"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ED2325"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</w:t>
            </w:r>
            <w:r w:rsidR="00ED232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’</w:t>
            </w:r>
            <w:r w:rsidR="00ED2325" w:rsidRPr="00045E4D">
              <w:rPr>
                <w:rStyle w:val="ad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 w:rsidR="00ED2325"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y</w:t>
            </w:r>
            <w:r w:rsidR="00ED2325" w:rsidRPr="00045E4D">
              <w:rPr>
                <w:rStyle w:val="ad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''</w:t>
            </w:r>
            <w:r w:rsidR="00ED2325">
              <w:rPr>
                <w:rStyle w:val="ad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 w:rsidR="00045E4D" w:rsidRPr="00045E4D">
              <w:rPr>
                <w:rStyle w:val="ad"/>
                <w:rFonts w:eastAsia="Times New Roman"/>
                <w:b/>
                <w:color w:val="000000" w:themeColor="text1"/>
                <w:lang w:val="en-US"/>
              </w:rPr>
              <w:t>…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y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  <w:lang w:val="en-US"/>
              </w:rPr>
              <w:t>(</w:t>
            </w:r>
            <w:r w:rsidRPr="00045E4D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n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  <w:lang w:val="en-US"/>
              </w:rPr>
              <w:t>-1)</w:t>
            </w: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)</w:t>
            </w:r>
            <w:r w:rsidR="00A63582"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45E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(2)</w:t>
            </w:r>
          </w:p>
        </w:tc>
      </w:tr>
    </w:tbl>
    <w:p w:rsidR="00664E3A" w:rsidRPr="00045E4D" w:rsidRDefault="00664E3A" w:rsidP="007C6593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5E4D">
        <w:rPr>
          <w:rStyle w:val="ad"/>
          <w:b/>
          <w:color w:val="000000" w:themeColor="text1"/>
          <w:sz w:val="28"/>
          <w:szCs w:val="28"/>
        </w:rPr>
        <w:t xml:space="preserve">Общим решением </w:t>
      </w:r>
      <w:r w:rsidRPr="00045E4D">
        <w:rPr>
          <w:color w:val="000000" w:themeColor="text1"/>
          <w:sz w:val="28"/>
          <w:szCs w:val="28"/>
        </w:rPr>
        <w:t>уравнения (</w:t>
      </w:r>
      <w:hyperlink r:id="rId8" w:anchor="ur6.2" w:history="1">
        <w:r w:rsidRPr="00045E4D">
          <w:rPr>
            <w:rStyle w:val="ae"/>
            <w:b/>
            <w:i/>
            <w:color w:val="000000" w:themeColor="text1"/>
            <w:sz w:val="28"/>
            <w:szCs w:val="28"/>
            <w:u w:val="none"/>
          </w:rPr>
          <w:t>2</w:t>
        </w:r>
      </w:hyperlink>
      <w:r w:rsidRPr="00045E4D">
        <w:rPr>
          <w:color w:val="000000" w:themeColor="text1"/>
          <w:sz w:val="28"/>
          <w:szCs w:val="28"/>
        </w:rPr>
        <w:t xml:space="preserve">) называется такая дифференцируемая функция 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y</w:t>
      </w:r>
      <w:r w:rsidRPr="00045E4D">
        <w:rPr>
          <w:color w:val="000000" w:themeColor="text1"/>
          <w:sz w:val="28"/>
          <w:szCs w:val="28"/>
        </w:rPr>
        <w:t>=</w:t>
      </w:r>
      <w:proofErr w:type="spellEnd"/>
      <w:r w:rsidR="005A6056">
        <w:rPr>
          <w:rStyle w:val="ad"/>
          <w:b/>
          <w:color w:val="000000" w:themeColor="text1"/>
          <w:sz w:val="28"/>
          <w:szCs w:val="28"/>
          <w:lang w:val="en-US"/>
        </w:rPr>
        <w:t>f</w:t>
      </w:r>
      <w:r w:rsidRPr="00045E4D">
        <w:rPr>
          <w:color w:val="000000" w:themeColor="text1"/>
          <w:sz w:val="28"/>
          <w:szCs w:val="28"/>
        </w:rPr>
        <w:t>(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x</w:t>
      </w:r>
      <w:proofErr w:type="spellEnd"/>
      <w:r w:rsidRPr="00045E4D">
        <w:rPr>
          <w:color w:val="000000" w:themeColor="text1"/>
          <w:sz w:val="28"/>
          <w:szCs w:val="28"/>
        </w:rPr>
        <w:t xml:space="preserve">), которая при подстановке в уравнение обращает его в тождество. </w:t>
      </w:r>
    </w:p>
    <w:p w:rsidR="00664E3A" w:rsidRPr="00045E4D" w:rsidRDefault="00664E3A" w:rsidP="00045E4D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5E4D">
        <w:rPr>
          <w:color w:val="000000" w:themeColor="text1"/>
          <w:sz w:val="28"/>
          <w:szCs w:val="28"/>
        </w:rPr>
        <w:t xml:space="preserve">Численное решение дифференциального уравнения предполагает получение числовой таблицы приближенных значений 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y</w:t>
      </w:r>
      <w:r w:rsidRPr="00045E4D">
        <w:rPr>
          <w:rStyle w:val="ad"/>
          <w:color w:val="000000" w:themeColor="text1"/>
          <w:sz w:val="28"/>
          <w:szCs w:val="28"/>
          <w:vertAlign w:val="subscript"/>
        </w:rPr>
        <w:t>i</w:t>
      </w:r>
      <w:proofErr w:type="spellEnd"/>
      <w:r w:rsidRPr="00045E4D">
        <w:rPr>
          <w:rStyle w:val="ad"/>
          <w:b/>
          <w:color w:val="000000" w:themeColor="text1"/>
          <w:sz w:val="28"/>
          <w:szCs w:val="28"/>
        </w:rPr>
        <w:t xml:space="preserve"> </w:t>
      </w:r>
      <w:r w:rsidRPr="00045E4D">
        <w:rPr>
          <w:color w:val="000000" w:themeColor="text1"/>
          <w:sz w:val="28"/>
          <w:szCs w:val="28"/>
        </w:rPr>
        <w:t xml:space="preserve">искомой функции 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y</w:t>
      </w:r>
      <w:r w:rsidRPr="00045E4D">
        <w:rPr>
          <w:color w:val="000000" w:themeColor="text1"/>
          <w:sz w:val="28"/>
          <w:szCs w:val="28"/>
        </w:rPr>
        <w:t>=</w:t>
      </w:r>
      <w:proofErr w:type="spellEnd"/>
      <w:r w:rsidRPr="00045E4D">
        <w:rPr>
          <w:rStyle w:val="ad"/>
          <w:b/>
          <w:color w:val="000000" w:themeColor="text1"/>
          <w:sz w:val="28"/>
          <w:szCs w:val="28"/>
        </w:rPr>
        <w:t>?</w:t>
      </w:r>
      <w:r w:rsidRPr="00045E4D">
        <w:rPr>
          <w:color w:val="000000" w:themeColor="text1"/>
          <w:sz w:val="28"/>
          <w:szCs w:val="28"/>
        </w:rPr>
        <w:t>(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x</w:t>
      </w:r>
      <w:proofErr w:type="spellEnd"/>
      <w:r w:rsidRPr="00045E4D">
        <w:rPr>
          <w:rStyle w:val="ad"/>
          <w:b/>
          <w:color w:val="000000" w:themeColor="text1"/>
          <w:sz w:val="28"/>
          <w:szCs w:val="28"/>
        </w:rPr>
        <w:t xml:space="preserve">) </w:t>
      </w:r>
      <w:r w:rsidRPr="00045E4D">
        <w:rPr>
          <w:color w:val="000000" w:themeColor="text1"/>
          <w:sz w:val="28"/>
          <w:szCs w:val="28"/>
        </w:rPr>
        <w:t xml:space="preserve">для некоторых значений аргумента </w:t>
      </w:r>
      <w:proofErr w:type="spellStart"/>
      <w:r w:rsidRPr="00045E4D">
        <w:rPr>
          <w:rStyle w:val="ad"/>
          <w:b/>
          <w:i w:val="0"/>
          <w:color w:val="000000" w:themeColor="text1"/>
          <w:sz w:val="28"/>
          <w:szCs w:val="28"/>
        </w:rPr>
        <w:t>x</w:t>
      </w:r>
      <w:r w:rsidRPr="00045E4D">
        <w:rPr>
          <w:rStyle w:val="ad"/>
          <w:b/>
          <w:i w:val="0"/>
          <w:color w:val="000000" w:themeColor="text1"/>
          <w:sz w:val="28"/>
          <w:szCs w:val="28"/>
          <w:vertAlign w:val="subscript"/>
        </w:rPr>
        <w:t>i</w:t>
      </w:r>
      <w:r w:rsidRPr="00045E4D">
        <w:rPr>
          <w:rStyle w:val="fsymb"/>
          <w:b/>
          <w:i/>
          <w:color w:val="000000" w:themeColor="text1"/>
          <w:sz w:val="28"/>
          <w:szCs w:val="28"/>
        </w:rPr>
        <w:t>Î</w:t>
      </w:r>
      <w:proofErr w:type="spellEnd"/>
      <w:r w:rsidRPr="00045E4D">
        <w:rPr>
          <w:b/>
          <w:i/>
          <w:color w:val="000000" w:themeColor="text1"/>
          <w:sz w:val="28"/>
          <w:szCs w:val="28"/>
        </w:rPr>
        <w:t>[</w:t>
      </w:r>
      <w:r w:rsidRPr="00045E4D">
        <w:rPr>
          <w:rStyle w:val="ad"/>
          <w:b/>
          <w:i w:val="0"/>
          <w:color w:val="000000" w:themeColor="text1"/>
          <w:sz w:val="28"/>
          <w:szCs w:val="28"/>
        </w:rPr>
        <w:t>x</w:t>
      </w:r>
      <w:r w:rsidRPr="00045E4D">
        <w:rPr>
          <w:rStyle w:val="ad"/>
          <w:b/>
          <w:i w:val="0"/>
          <w:color w:val="000000" w:themeColor="text1"/>
          <w:sz w:val="28"/>
          <w:szCs w:val="28"/>
          <w:vertAlign w:val="subscript"/>
        </w:rPr>
        <w:t>0</w:t>
      </w:r>
      <w:r w:rsidRPr="00045E4D">
        <w:rPr>
          <w:b/>
          <w:i/>
          <w:color w:val="000000" w:themeColor="text1"/>
          <w:sz w:val="28"/>
          <w:szCs w:val="28"/>
        </w:rPr>
        <w:t>,</w:t>
      </w:r>
      <w:r w:rsidRPr="00045E4D">
        <w:rPr>
          <w:rStyle w:val="ad"/>
          <w:b/>
          <w:i w:val="0"/>
          <w:color w:val="000000" w:themeColor="text1"/>
          <w:sz w:val="28"/>
          <w:szCs w:val="28"/>
        </w:rPr>
        <w:t>b</w:t>
      </w:r>
      <w:r w:rsidRPr="00045E4D">
        <w:rPr>
          <w:b/>
          <w:i/>
          <w:color w:val="000000" w:themeColor="text1"/>
          <w:sz w:val="28"/>
          <w:szCs w:val="28"/>
        </w:rPr>
        <w:t>]</w:t>
      </w:r>
      <w:r w:rsidRPr="00045E4D">
        <w:rPr>
          <w:color w:val="000000" w:themeColor="text1"/>
          <w:sz w:val="28"/>
          <w:szCs w:val="28"/>
        </w:rPr>
        <w:t xml:space="preserve">. </w:t>
      </w:r>
    </w:p>
    <w:p w:rsidR="00664E3A" w:rsidRPr="00045E4D" w:rsidRDefault="00664E3A" w:rsidP="007C6593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5E4D">
        <w:rPr>
          <w:color w:val="000000" w:themeColor="text1"/>
          <w:sz w:val="28"/>
          <w:szCs w:val="28"/>
        </w:rPr>
        <w:t xml:space="preserve">Численное решение обыкновенных дифференциальных </w:t>
      </w:r>
      <w:r w:rsidR="00A63582" w:rsidRPr="00045E4D">
        <w:rPr>
          <w:color w:val="000000" w:themeColor="text1"/>
          <w:sz w:val="28"/>
          <w:szCs w:val="28"/>
        </w:rPr>
        <w:t>уравнений,</w:t>
      </w:r>
      <w:r w:rsidRPr="00045E4D">
        <w:rPr>
          <w:color w:val="000000" w:themeColor="text1"/>
          <w:sz w:val="28"/>
          <w:szCs w:val="28"/>
        </w:rPr>
        <w:t xml:space="preserve"> </w:t>
      </w:r>
      <w:r w:rsidR="00A63582" w:rsidRPr="00045E4D">
        <w:rPr>
          <w:color w:val="000000" w:themeColor="text1"/>
          <w:sz w:val="28"/>
          <w:szCs w:val="28"/>
        </w:rPr>
        <w:t>возможно,</w:t>
      </w:r>
      <w:r w:rsidRPr="00045E4D">
        <w:rPr>
          <w:color w:val="000000" w:themeColor="text1"/>
          <w:sz w:val="28"/>
          <w:szCs w:val="28"/>
        </w:rPr>
        <w:t xml:space="preserve"> такими методами, как метод Эйлера, модифицированный метод Эйлера-Коши, которые относятся к семейству методов Рунге-Кутт</w:t>
      </w:r>
      <w:r w:rsidR="00045E4D" w:rsidRPr="00045E4D">
        <w:rPr>
          <w:color w:val="000000" w:themeColor="text1"/>
          <w:sz w:val="28"/>
          <w:szCs w:val="28"/>
        </w:rPr>
        <w:t>а</w:t>
      </w:r>
      <w:r w:rsidRPr="00045E4D">
        <w:rPr>
          <w:color w:val="000000" w:themeColor="text1"/>
          <w:sz w:val="28"/>
          <w:szCs w:val="28"/>
        </w:rPr>
        <w:t>, собственно методом Рунге-Кутт</w:t>
      </w:r>
      <w:r w:rsidR="00045E4D" w:rsidRPr="00045E4D">
        <w:rPr>
          <w:color w:val="000000" w:themeColor="text1"/>
          <w:sz w:val="28"/>
          <w:szCs w:val="28"/>
        </w:rPr>
        <w:t>а</w:t>
      </w:r>
      <w:r w:rsidRPr="00045E4D">
        <w:rPr>
          <w:color w:val="000000" w:themeColor="text1"/>
          <w:sz w:val="28"/>
          <w:szCs w:val="28"/>
        </w:rPr>
        <w:t xml:space="preserve"> и другими. </w:t>
      </w:r>
    </w:p>
    <w:p w:rsidR="00664E3A" w:rsidRPr="00045E4D" w:rsidRDefault="00664E3A" w:rsidP="007C6593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5E4D">
        <w:rPr>
          <w:color w:val="000000" w:themeColor="text1"/>
          <w:sz w:val="28"/>
          <w:szCs w:val="28"/>
        </w:rPr>
        <w:t>Метод Эйлера ввиду малой точности может быть использован в основном для ориентировочных расчётов, но идеи, положенные в его основу, являются исходными для ряда других более точных методов. Этот метод можно считать примером методов Рунге-Кутт</w:t>
      </w:r>
      <w:r w:rsidR="005A6056" w:rsidRPr="005A6056">
        <w:rPr>
          <w:color w:val="000000" w:themeColor="text1"/>
          <w:sz w:val="28"/>
          <w:szCs w:val="28"/>
        </w:rPr>
        <w:t>а</w:t>
      </w:r>
      <w:r w:rsidRPr="00045E4D">
        <w:rPr>
          <w:color w:val="000000" w:themeColor="text1"/>
          <w:sz w:val="28"/>
          <w:szCs w:val="28"/>
        </w:rPr>
        <w:t xml:space="preserve"> первого порядка. </w:t>
      </w:r>
    </w:p>
    <w:p w:rsidR="00664E3A" w:rsidRPr="00045E4D" w:rsidRDefault="00664E3A" w:rsidP="007C6593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5E4D">
        <w:rPr>
          <w:color w:val="000000" w:themeColor="text1"/>
          <w:sz w:val="28"/>
          <w:szCs w:val="28"/>
        </w:rPr>
        <w:t>Модифицированный метод Эйлера-Коши несколько повышает точность решения и его относят к семейству методов Рунге-Кутт</w:t>
      </w:r>
      <w:r w:rsidR="00045E4D" w:rsidRPr="00045E4D">
        <w:rPr>
          <w:color w:val="000000" w:themeColor="text1"/>
          <w:sz w:val="28"/>
          <w:szCs w:val="28"/>
        </w:rPr>
        <w:t>а</w:t>
      </w:r>
      <w:r w:rsidRPr="00045E4D">
        <w:rPr>
          <w:color w:val="000000" w:themeColor="text1"/>
          <w:sz w:val="28"/>
          <w:szCs w:val="28"/>
        </w:rPr>
        <w:t xml:space="preserve"> второго порядка. </w:t>
      </w:r>
    </w:p>
    <w:p w:rsidR="00664E3A" w:rsidRPr="00045E4D" w:rsidRDefault="00664E3A" w:rsidP="007C6593">
      <w:pPr>
        <w:pStyle w:val="a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5E4D">
        <w:rPr>
          <w:color w:val="000000" w:themeColor="text1"/>
          <w:sz w:val="28"/>
          <w:szCs w:val="28"/>
        </w:rPr>
        <w:t>Обеспечивающим необходимую точность решения и наиболее популярным из семейства методов Рунге-Кутт</w:t>
      </w:r>
      <w:r w:rsidR="00045E4D" w:rsidRPr="00045E4D">
        <w:rPr>
          <w:color w:val="000000" w:themeColor="text1"/>
          <w:sz w:val="28"/>
          <w:szCs w:val="28"/>
        </w:rPr>
        <w:t>а</w:t>
      </w:r>
      <w:r w:rsidRPr="00045E4D">
        <w:rPr>
          <w:color w:val="000000" w:themeColor="text1"/>
          <w:sz w:val="28"/>
          <w:szCs w:val="28"/>
        </w:rPr>
        <w:t xml:space="preserve"> является метод четвёртого порядка. Для получения таблицы приближённых значений искомой функции 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y</w:t>
      </w:r>
      <w:r w:rsidRPr="00045E4D">
        <w:rPr>
          <w:color w:val="000000" w:themeColor="text1"/>
          <w:sz w:val="28"/>
          <w:szCs w:val="28"/>
        </w:rPr>
        <w:t>=</w:t>
      </w:r>
      <w:proofErr w:type="spellEnd"/>
      <w:r w:rsidR="005A6056">
        <w:rPr>
          <w:rStyle w:val="ad"/>
          <w:b/>
          <w:color w:val="000000" w:themeColor="text1"/>
          <w:sz w:val="28"/>
          <w:szCs w:val="28"/>
          <w:lang w:val="en-US"/>
        </w:rPr>
        <w:t>f</w:t>
      </w:r>
      <w:r w:rsidRPr="00045E4D">
        <w:rPr>
          <w:color w:val="000000" w:themeColor="text1"/>
          <w:sz w:val="28"/>
          <w:szCs w:val="28"/>
        </w:rPr>
        <w:t>(</w:t>
      </w:r>
      <w:proofErr w:type="spellStart"/>
      <w:r w:rsidRPr="00045E4D">
        <w:rPr>
          <w:rStyle w:val="ad"/>
          <w:b/>
          <w:color w:val="000000" w:themeColor="text1"/>
          <w:sz w:val="28"/>
          <w:szCs w:val="28"/>
        </w:rPr>
        <w:t>x</w:t>
      </w:r>
      <w:proofErr w:type="spellEnd"/>
      <w:r w:rsidRPr="00045E4D">
        <w:rPr>
          <w:color w:val="000000" w:themeColor="text1"/>
          <w:sz w:val="28"/>
          <w:szCs w:val="28"/>
        </w:rPr>
        <w:t xml:space="preserve">) по этому методу применяются следующие расчётные формулы: </w:t>
      </w:r>
    </w:p>
    <w:tbl>
      <w:tblPr>
        <w:tblW w:w="0" w:type="auto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402"/>
      </w:tblGrid>
      <w:tr w:rsidR="00664E3A" w:rsidRPr="00045E4D" w:rsidTr="00623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hf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proofErr w:type="spellEnd"/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</w:p>
        </w:tc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(3)</w:t>
            </w:r>
          </w:p>
        </w:tc>
      </w:tr>
      <w:tr w:rsidR="00664E3A" w:rsidRPr="00045E4D" w:rsidTr="00623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k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hf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proofErr w:type="spellEnd"/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/2,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/2),</w:t>
            </w:r>
          </w:p>
        </w:tc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(4)</w:t>
            </w:r>
          </w:p>
        </w:tc>
      </w:tr>
      <w:tr w:rsidR="00664E3A" w:rsidRPr="00045E4D" w:rsidTr="00623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hf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proofErr w:type="spellEnd"/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/2,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/2),</w:t>
            </w:r>
          </w:p>
        </w:tc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(5)</w:t>
            </w:r>
          </w:p>
        </w:tc>
      </w:tr>
      <w:tr w:rsidR="00664E3A" w:rsidRPr="00045E4D" w:rsidTr="00623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hf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k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045E4D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</w:p>
        </w:tc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(6)</w:t>
            </w:r>
          </w:p>
        </w:tc>
      </w:tr>
      <w:tr w:rsidR="00664E3A" w:rsidRPr="00045E4D" w:rsidTr="00623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4E3A" w:rsidRPr="00045E4D" w:rsidTr="00623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4E3A" w:rsidRPr="00045E4D" w:rsidRDefault="00664E3A" w:rsidP="005A60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4E3A" w:rsidRPr="00045E4D" w:rsidTr="00623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E3A" w:rsidRPr="00045E4D" w:rsidRDefault="00664E3A" w:rsidP="00623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4E3A" w:rsidRPr="00045E4D" w:rsidRDefault="00664E3A" w:rsidP="005A60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45075" w:rsidRPr="00D56EBA" w:rsidRDefault="00F45075" w:rsidP="006230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BE" w:rsidRPr="00C14F75" w:rsidRDefault="00B362BE" w:rsidP="006230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Задания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D1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ячейку ввести текст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Лабораторная работа № 5</w:t>
      </w:r>
      <w:r w:rsidR="007A04FA"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A2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Решение дифференциального уравнения методом Рунге-Кутты (Вариант № ХХ)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A3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Исходные данные</w:t>
      </w:r>
      <w:proofErr w:type="gram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: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proofErr w:type="spellStart"/>
      <w:proofErr w:type="gram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X</w:t>
      </w:r>
      <w:proofErr w:type="gramEnd"/>
      <w:r w:rsidRP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vertAlign w:val="subscript"/>
        </w:rPr>
        <w:t>нач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vertAlign w:val="subscript"/>
        </w:rPr>
        <w:t>;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</w:t>
      </w:r>
      <w:proofErr w:type="spellEnd"/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E3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число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0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F3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proofErr w:type="spellStart"/>
      <w:proofErr w:type="gram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Y</w:t>
      </w:r>
      <w:proofErr w:type="gramEnd"/>
      <w:r w:rsidRP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vertAlign w:val="subscript"/>
        </w:rPr>
        <w:t>нач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vertAlign w:val="subscript"/>
        </w:rPr>
        <w:t>;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</w:t>
      </w:r>
      <w:proofErr w:type="spellEnd"/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G3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число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0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H3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proofErr w:type="spell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n=</w:t>
      </w:r>
      <w:proofErr w:type="spellEnd"/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I3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число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5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J3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proofErr w:type="spell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h=</w:t>
      </w:r>
      <w:proofErr w:type="spellEnd"/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K3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число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0,1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C4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Результаты вычислений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A5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№ </w:t>
      </w:r>
      <w:proofErr w:type="spell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итер</w:t>
      </w:r>
      <w:proofErr w:type="spellEnd"/>
      <w:proofErr w:type="gramStart"/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B5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x</w:t>
      </w:r>
      <w:r w:rsidRP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vertAlign w:val="subscript"/>
        </w:rPr>
        <w:t>0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С5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y</w:t>
      </w:r>
      <w:r w:rsidRP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vertAlign w:val="subscript"/>
        </w:rPr>
        <w:t>0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D5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proofErr w:type="spell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k</w:t>
      </w:r>
      <w:proofErr w:type="spellEnd"/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E5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 </w:t>
      </w:r>
      <w:proofErr w:type="spell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dk</w:t>
      </w:r>
      <w:proofErr w:type="spellEnd"/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A6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=1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B6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– ссылку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E3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=E3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C6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– ссылку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G3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=G3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D6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(</w:t>
      </w:r>
      <w:hyperlink r:id="rId9" w:anchor="ur6.3" w:history="1">
        <w:r w:rsidRPr="00C14F7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вычисления </w:t>
      </w:r>
      <w:r w:rsidRPr="00C14F7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C14F7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для варианта № 30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=$K$3*(1-Sin(0,75*B6+C6^2)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ссылка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K3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абсолютной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E6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– ссылку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D6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=D6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B7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=B6+$K$3/2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(ссылка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K3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абсолютная)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C7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=C6+D6/2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D7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(</w:t>
      </w:r>
      <w:hyperlink r:id="rId10" w:anchor="ur6.4" w:history="1">
        <w:r w:rsidRPr="00C14F7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вычисления </w:t>
      </w:r>
      <w:r w:rsidRPr="00C14F7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C14F7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для варианта № 30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=$K$3*(1-Sin(0,75*B7+C7^2)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(ссылка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K3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абсолютной форме)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E7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=2*C7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B8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– ссылку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B7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=B7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C8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=C6+D7/2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D8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(</w:t>
      </w:r>
      <w:hyperlink r:id="rId11" w:anchor="ur6.5" w:history="1">
        <w:r w:rsidRPr="00C14F7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вычисления </w:t>
      </w:r>
      <w:r w:rsidRPr="00C14F7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C14F7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7A04FA"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для варианта № 30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=$K$3*(1-Sin(0,75*B8+C8^2)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(ссылка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K3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абсолютной форме)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E8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=2*C8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B9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=B6+$K$3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(ссылка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K3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абсолютная)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C9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(</w:t>
      </w:r>
      <w:hyperlink r:id="rId12" w:anchor="ur6.8" w:history="1">
        <w:r w:rsidRPr="007A04F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</w:hyperlink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=C6+D8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D9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(</w:t>
      </w:r>
      <w:hyperlink r:id="rId13" w:anchor="ur6.6" w:history="1">
        <w:r w:rsidRPr="00C14F7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вычисления </w:t>
      </w:r>
      <w:r w:rsidRPr="00C14F75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C14F75">
        <w:rPr>
          <w:rStyle w:val="ad"/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для варианта № 30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=$K$3*(1-Sin(0,75*B9+C9^2)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(ссылка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K3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абсолютной форме)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E9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– ссылку на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D9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=D9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D10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</w:t>
      </w:r>
      <w:proofErr w:type="gramStart"/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?</w:t>
      </w:r>
      <w:proofErr w:type="spellStart"/>
      <w:proofErr w:type="gramEnd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y=</w:t>
      </w:r>
      <w:proofErr w:type="spellEnd"/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E10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(</w:t>
      </w:r>
      <w:hyperlink r:id="rId14" w:anchor="ur6.7" w:history="1">
        <w:r w:rsidRPr="007A04F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=1/6*СУММ(E6:E9)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ещё 3 итерации путём тройного копирования блока ячеек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B6:E10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интервал, расположенный ниже его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блоке ячеек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F5:G11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таблицу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ячейки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F5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G5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тексты – имена колонок </w:t>
      </w:r>
      <w:proofErr w:type="spell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x</w:t>
      </w:r>
      <w:proofErr w:type="spellEnd"/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y</w:t>
      </w:r>
      <w:proofErr w:type="spellEnd"/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C11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формулу (</w:t>
      </w:r>
      <w:hyperlink r:id="rId15" w:anchor="ur6.8" w:history="1">
        <w:r w:rsidRPr="007A04FA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</w:hyperlink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=C6+E10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ячеек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B6, B11, B16, B21, B26, B31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 перезаписать значения в ячейки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F6, F7, F8, F9, F10, F11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C14F75" w:rsidRDefault="00664E3A" w:rsidP="009A2078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ячеек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C6, C11, C16, C21, C26, C31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 перезаписать значения в ячейки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G6, G7, G8, G9, G10, G11</w:t>
      </w:r>
      <w:r w:rsidR="007A04FA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;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E3A" w:rsidRPr="00D56EBA" w:rsidRDefault="00664E3A" w:rsidP="0062300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блок ячеек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F6:G11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помощью </w:t>
      </w:r>
      <w:r w:rsidRPr="00C14F75">
        <w:rPr>
          <w:rStyle w:val="HTML"/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Мастера диаграмм</w:t>
      </w:r>
      <w:r w:rsidRPr="00C1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построить диаграмму-график</w:t>
      </w:r>
      <w:r w:rsidR="007A04FA"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56E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20DD" w:rsidRPr="005A6056" w:rsidRDefault="002B20DD" w:rsidP="00623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93E" w:rsidRPr="005A6056" w:rsidRDefault="00CE093E" w:rsidP="006230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6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Индивидуальные задания</w:t>
      </w:r>
    </w:p>
    <w:p w:rsidR="00664E3A" w:rsidRPr="005A6056" w:rsidRDefault="00664E3A" w:rsidP="0062300D">
      <w:pPr>
        <w:pStyle w:val="ac"/>
        <w:spacing w:after="0" w:afterAutospacing="0"/>
        <w:jc w:val="both"/>
        <w:rPr>
          <w:color w:val="000000" w:themeColor="text1"/>
          <w:sz w:val="28"/>
          <w:szCs w:val="28"/>
        </w:rPr>
      </w:pPr>
      <w:r w:rsidRPr="005A6056">
        <w:rPr>
          <w:color w:val="000000" w:themeColor="text1"/>
          <w:sz w:val="28"/>
          <w:szCs w:val="28"/>
        </w:rPr>
        <w:t xml:space="preserve">Для всех вариантов </w:t>
      </w:r>
      <w:proofErr w:type="gramStart"/>
      <w:r w:rsidRPr="005A6056">
        <w:rPr>
          <w:b/>
          <w:i/>
          <w:color w:val="000000" w:themeColor="text1"/>
          <w:sz w:val="28"/>
          <w:szCs w:val="28"/>
        </w:rPr>
        <w:t>X</w:t>
      </w:r>
      <w:proofErr w:type="gramEnd"/>
      <w:r w:rsidRPr="005A6056">
        <w:rPr>
          <w:b/>
          <w:i/>
          <w:color w:val="000000" w:themeColor="text1"/>
          <w:sz w:val="28"/>
          <w:szCs w:val="28"/>
          <w:vertAlign w:val="subscript"/>
        </w:rPr>
        <w:t>нач</w:t>
      </w:r>
      <w:r w:rsidRPr="005A6056">
        <w:rPr>
          <w:b/>
          <w:i/>
          <w:color w:val="000000" w:themeColor="text1"/>
          <w:sz w:val="28"/>
          <w:szCs w:val="28"/>
        </w:rPr>
        <w:t>=0</w:t>
      </w:r>
      <w:r w:rsidRPr="005A6056">
        <w:rPr>
          <w:color w:val="000000" w:themeColor="text1"/>
          <w:sz w:val="28"/>
          <w:szCs w:val="28"/>
        </w:rPr>
        <w:t xml:space="preserve"> и </w:t>
      </w:r>
      <w:r w:rsidRPr="005A6056">
        <w:rPr>
          <w:b/>
          <w:i/>
          <w:color w:val="000000" w:themeColor="text1"/>
          <w:sz w:val="28"/>
          <w:szCs w:val="28"/>
        </w:rPr>
        <w:t>Y</w:t>
      </w:r>
      <w:r w:rsidRPr="005A6056">
        <w:rPr>
          <w:b/>
          <w:i/>
          <w:color w:val="000000" w:themeColor="text1"/>
          <w:sz w:val="28"/>
          <w:szCs w:val="28"/>
          <w:vertAlign w:val="subscript"/>
        </w:rPr>
        <w:t>нач</w:t>
      </w:r>
      <w:r w:rsidRPr="005A6056">
        <w:rPr>
          <w:b/>
          <w:i/>
          <w:color w:val="000000" w:themeColor="text1"/>
          <w:sz w:val="28"/>
          <w:szCs w:val="28"/>
        </w:rPr>
        <w:t>=0</w:t>
      </w:r>
      <w:r w:rsidR="007A04FA" w:rsidRPr="005A6056">
        <w:rPr>
          <w:color w:val="000000" w:themeColor="text1"/>
          <w:sz w:val="28"/>
          <w:szCs w:val="28"/>
        </w:rPr>
        <w:t>;</w:t>
      </w:r>
      <w:r w:rsidRPr="005A6056">
        <w:rPr>
          <w:color w:val="000000" w:themeColor="text1"/>
          <w:sz w:val="28"/>
          <w:szCs w:val="28"/>
        </w:rPr>
        <w:t xml:space="preserve"> Границы отрезка </w:t>
      </w:r>
      <w:r w:rsidRPr="005A6056">
        <w:rPr>
          <w:b/>
          <w:i/>
          <w:color w:val="000000" w:themeColor="text1"/>
          <w:sz w:val="28"/>
          <w:szCs w:val="28"/>
        </w:rPr>
        <w:t>[</w:t>
      </w:r>
      <w:proofErr w:type="spellStart"/>
      <w:r w:rsidRPr="005A6056">
        <w:rPr>
          <w:rStyle w:val="ad"/>
          <w:b/>
          <w:i w:val="0"/>
          <w:color w:val="000000" w:themeColor="text1"/>
          <w:sz w:val="28"/>
          <w:szCs w:val="28"/>
        </w:rPr>
        <w:t>a</w:t>
      </w:r>
      <w:proofErr w:type="spellEnd"/>
      <w:r w:rsidRPr="005A6056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6056">
        <w:rPr>
          <w:rStyle w:val="ad"/>
          <w:b/>
          <w:i w:val="0"/>
          <w:color w:val="000000" w:themeColor="text1"/>
          <w:sz w:val="28"/>
          <w:szCs w:val="28"/>
        </w:rPr>
        <w:t>b</w:t>
      </w:r>
      <w:proofErr w:type="spellEnd"/>
      <w:r w:rsidRPr="005A6056">
        <w:rPr>
          <w:b/>
          <w:i/>
          <w:color w:val="000000" w:themeColor="text1"/>
          <w:sz w:val="28"/>
          <w:szCs w:val="28"/>
        </w:rPr>
        <w:t>]</w:t>
      </w:r>
      <w:r w:rsidRPr="005A6056">
        <w:rPr>
          <w:color w:val="000000" w:themeColor="text1"/>
          <w:sz w:val="28"/>
          <w:szCs w:val="28"/>
        </w:rPr>
        <w:t xml:space="preserve"> рекомендуется выбирать в пределах от </w:t>
      </w:r>
      <w:r w:rsidRPr="005A6056">
        <w:rPr>
          <w:b/>
          <w:i/>
          <w:color w:val="000000" w:themeColor="text1"/>
          <w:sz w:val="28"/>
          <w:szCs w:val="28"/>
        </w:rPr>
        <w:t>0</w:t>
      </w:r>
      <w:r w:rsidRPr="005A6056">
        <w:rPr>
          <w:color w:val="000000" w:themeColor="text1"/>
          <w:sz w:val="28"/>
          <w:szCs w:val="28"/>
        </w:rPr>
        <w:t xml:space="preserve"> до </w:t>
      </w:r>
      <w:r w:rsidRPr="005A6056">
        <w:rPr>
          <w:b/>
          <w:i/>
          <w:color w:val="000000" w:themeColor="text1"/>
          <w:sz w:val="28"/>
          <w:szCs w:val="28"/>
        </w:rPr>
        <w:t>0,5</w:t>
      </w:r>
      <w:r w:rsidR="007A04FA" w:rsidRPr="005A6056">
        <w:rPr>
          <w:color w:val="000000" w:themeColor="text1"/>
          <w:sz w:val="28"/>
          <w:szCs w:val="28"/>
        </w:rPr>
        <w:t>.</w:t>
      </w:r>
      <w:r w:rsidRPr="005A6056">
        <w:rPr>
          <w:color w:val="000000" w:themeColor="text1"/>
          <w:sz w:val="28"/>
          <w:szCs w:val="28"/>
        </w:rPr>
        <w:t xml:space="preserve"> </w:t>
      </w:r>
    </w:p>
    <w:p w:rsidR="00664E3A" w:rsidRDefault="00664E3A" w:rsidP="0062300D">
      <w:pPr>
        <w:pStyle w:val="ac"/>
        <w:spacing w:after="0" w:afterAutospacing="0"/>
        <w:jc w:val="right"/>
        <w:rPr>
          <w:color w:val="000000" w:themeColor="text1"/>
          <w:sz w:val="28"/>
          <w:szCs w:val="28"/>
        </w:rPr>
      </w:pPr>
      <w:r w:rsidRPr="005A6056">
        <w:rPr>
          <w:color w:val="000000" w:themeColor="text1"/>
          <w:sz w:val="28"/>
          <w:szCs w:val="28"/>
        </w:rPr>
        <w:t xml:space="preserve">Таблица 1 </w:t>
      </w:r>
    </w:p>
    <w:tbl>
      <w:tblPr>
        <w:tblStyle w:val="aa"/>
        <w:tblW w:w="0" w:type="auto"/>
        <w:tblLook w:val="04A0"/>
      </w:tblPr>
      <w:tblGrid>
        <w:gridCol w:w="1404"/>
        <w:gridCol w:w="3496"/>
        <w:gridCol w:w="1404"/>
        <w:gridCol w:w="3267"/>
      </w:tblGrid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f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вар</w:t>
            </w:r>
            <w:r w:rsidRPr="005A6056">
              <w:rPr>
                <w:rStyle w:val="af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ианта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f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Уравнение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f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вар</w:t>
            </w:r>
            <w:r w:rsidRPr="005A6056">
              <w:rPr>
                <w:rStyle w:val="af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ианта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f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Уравнение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m:oMath>
              <w:proofErr w:type="spellEnd"/>
              <m:r>
                <w:rPr>
                  <w:rStyle w:val="ad"/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’</m:t>
              </m:r>
            </m:oMath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=1+0,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2y 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proofErr w:type="spellEnd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)+0,5(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2 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6y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+2)-0,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=1+0,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4y 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proofErr w:type="spellEnd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(1,5+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)+0,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)+(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)-0,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6Sin 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 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)+1,5(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=1+2,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2Sin 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)+(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=1+(1-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proofErr w:type="spellEnd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)-0,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3y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(0,8-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-1)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proofErr w:type="spellEnd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=1+2,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2Sin 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)+0,5(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+2)-0,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=1-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5x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)-0,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)-0,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5y</w:t>
            </w:r>
          </w:p>
        </w:tc>
      </w:tr>
      <w:tr w:rsidR="005A6056" w:rsidTr="005A6056">
        <w:tc>
          <w:tcPr>
            <w:tcW w:w="1242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08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=Cos</w:t>
            </w:r>
            <w:proofErr w:type="spellEnd"/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)+0,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2y</w:t>
            </w:r>
          </w:p>
        </w:tc>
        <w:tc>
          <w:tcPr>
            <w:tcW w:w="1354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367" w:type="dxa"/>
            <w:vAlign w:val="center"/>
          </w:tcPr>
          <w:p w:rsidR="005A6056" w:rsidRPr="005A6056" w:rsidRDefault="005A6056" w:rsidP="005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y’=1-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(0,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75x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r w:rsidRPr="005A6056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A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362BE" w:rsidRPr="007A04FA" w:rsidRDefault="00B362BE" w:rsidP="006230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Контрольные вопросы:</w:t>
      </w:r>
    </w:p>
    <w:p w:rsidR="0092273E" w:rsidRPr="007A04FA" w:rsidRDefault="0092273E" w:rsidP="0062300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задачу приближенного интегрирования</w:t>
      </w:r>
      <w:r w:rsidR="007A04FA"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113" w:rsidRPr="007A04FA" w:rsidRDefault="003E6113" w:rsidP="0062300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Как происходит интегрирование экспериментальных данных?</w:t>
      </w:r>
    </w:p>
    <w:p w:rsidR="003E6113" w:rsidRPr="007A04FA" w:rsidRDefault="003E6113" w:rsidP="0062300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методы интегрирования</w:t>
      </w:r>
      <w:r w:rsidR="007A04FA"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113" w:rsidRPr="007A04FA" w:rsidRDefault="003E6113" w:rsidP="0062300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заключается правило прямоугольников? </w:t>
      </w:r>
    </w:p>
    <w:p w:rsidR="003E6113" w:rsidRPr="007A04FA" w:rsidRDefault="003E6113" w:rsidP="0062300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заключается правило трапеций? </w:t>
      </w:r>
    </w:p>
    <w:p w:rsidR="003E6113" w:rsidRPr="007A04FA" w:rsidRDefault="003E6113" w:rsidP="0062300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заключается правило Симпсона? </w:t>
      </w:r>
    </w:p>
    <w:p w:rsidR="0092273E" w:rsidRPr="007A04FA" w:rsidRDefault="0092273E" w:rsidP="0062300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Сравните метод трапеций и метод Симпсона</w:t>
      </w:r>
      <w:r w:rsidR="007A04FA"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73E" w:rsidRPr="007A04FA" w:rsidRDefault="0092273E" w:rsidP="0062300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Каки</w:t>
      </w:r>
      <w:r w:rsidR="00C45020" w:rsidRPr="007A04FA">
        <w:rPr>
          <w:rFonts w:ascii="Times New Roman" w:hAnsi="Times New Roman" w:cs="Times New Roman"/>
          <w:color w:val="000000" w:themeColor="text1"/>
          <w:sz w:val="28"/>
          <w:szCs w:val="28"/>
        </w:rPr>
        <w:t>м интегралом определяется Гамма-функция?</w:t>
      </w:r>
    </w:p>
    <w:sectPr w:rsidR="0092273E" w:rsidRPr="007A04FA" w:rsidSect="0051450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D5" w:rsidRDefault="00C149D5" w:rsidP="00B362BE">
      <w:pPr>
        <w:spacing w:after="0" w:line="240" w:lineRule="auto"/>
      </w:pPr>
      <w:r>
        <w:separator/>
      </w:r>
    </w:p>
  </w:endnote>
  <w:endnote w:type="continuationSeparator" w:id="1">
    <w:p w:rsidR="00C149D5" w:rsidRDefault="00C149D5" w:rsidP="00B3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D5" w:rsidRDefault="00C149D5" w:rsidP="00B362BE">
      <w:pPr>
        <w:spacing w:after="0" w:line="240" w:lineRule="auto"/>
      </w:pPr>
      <w:r>
        <w:separator/>
      </w:r>
    </w:p>
  </w:footnote>
  <w:footnote w:type="continuationSeparator" w:id="1">
    <w:p w:rsidR="00C149D5" w:rsidRDefault="00C149D5" w:rsidP="00B3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D5" w:rsidRPr="00271F0C" w:rsidRDefault="00C149D5">
    <w:pPr>
      <w:pStyle w:val="a3"/>
      <w:rPr>
        <w:rFonts w:ascii="Times New Roman" w:hAnsi="Times New Roman" w:cs="Times New Roman"/>
        <w:i/>
        <w:sz w:val="24"/>
        <w:szCs w:val="24"/>
      </w:rPr>
    </w:pPr>
    <w:r w:rsidRPr="00271F0C">
      <w:rPr>
        <w:rFonts w:ascii="Times New Roman" w:hAnsi="Times New Roman" w:cs="Times New Roman"/>
        <w:i/>
        <w:sz w:val="24"/>
        <w:szCs w:val="24"/>
      </w:rPr>
      <w:t xml:space="preserve">Практикум </w:t>
    </w:r>
    <w:proofErr w:type="spellStart"/>
    <w:r w:rsidRPr="00271F0C">
      <w:rPr>
        <w:rFonts w:ascii="Times New Roman" w:hAnsi="Times New Roman" w:cs="Times New Roman"/>
        <w:i/>
        <w:sz w:val="24"/>
        <w:szCs w:val="24"/>
      </w:rPr>
      <w:t>Excel</w:t>
    </w:r>
    <w:proofErr w:type="spellEnd"/>
    <w:r w:rsidRPr="00271F0C">
      <w:rPr>
        <w:rFonts w:ascii="Times New Roman" w:hAnsi="Times New Roman" w:cs="Times New Roman"/>
        <w:i/>
        <w:sz w:val="24"/>
        <w:szCs w:val="24"/>
      </w:rPr>
      <w:t xml:space="preserve">, СПФ, </w:t>
    </w:r>
    <w:proofErr w:type="spellStart"/>
    <w:r w:rsidRPr="00271F0C">
      <w:rPr>
        <w:rFonts w:ascii="Times New Roman" w:hAnsi="Times New Roman" w:cs="Times New Roman"/>
        <w:i/>
        <w:sz w:val="24"/>
        <w:szCs w:val="24"/>
      </w:rPr>
      <w:t>ВМиКМ</w:t>
    </w:r>
    <w:proofErr w:type="spellEnd"/>
    <w:r w:rsidRPr="00271F0C">
      <w:rPr>
        <w:rFonts w:ascii="Times New Roman" w:hAnsi="Times New Roman" w:cs="Times New Roman"/>
        <w:i/>
        <w:sz w:val="24"/>
        <w:szCs w:val="24"/>
      </w:rPr>
      <w:tab/>
    </w:r>
    <w:r w:rsidRPr="00271F0C">
      <w:rPr>
        <w:rFonts w:ascii="Times New Roman" w:hAnsi="Times New Roman" w:cs="Times New Roman"/>
        <w:i/>
        <w:sz w:val="24"/>
        <w:szCs w:val="24"/>
      </w:rPr>
      <w:tab/>
      <w:t>Осипов Е.И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F49"/>
    <w:multiLevelType w:val="hybridMultilevel"/>
    <w:tmpl w:val="9BE6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5601"/>
    <w:multiLevelType w:val="hybridMultilevel"/>
    <w:tmpl w:val="E668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6342"/>
    <w:multiLevelType w:val="hybridMultilevel"/>
    <w:tmpl w:val="DFA2EDA4"/>
    <w:lvl w:ilvl="0" w:tplc="155498AE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  <w:b/>
        <w:i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462019"/>
    <w:multiLevelType w:val="multilevel"/>
    <w:tmpl w:val="2CBA2F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4">
    <w:nsid w:val="702F0EC3"/>
    <w:multiLevelType w:val="multilevel"/>
    <w:tmpl w:val="166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01D74"/>
    <w:multiLevelType w:val="hybridMultilevel"/>
    <w:tmpl w:val="69F2F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86B31"/>
    <w:multiLevelType w:val="hybridMultilevel"/>
    <w:tmpl w:val="C4EE573E"/>
    <w:lvl w:ilvl="0" w:tplc="65609C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70663"/>
    <w:multiLevelType w:val="multilevel"/>
    <w:tmpl w:val="9F8EA1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2BE"/>
    <w:rsid w:val="0000222B"/>
    <w:rsid w:val="00045E4D"/>
    <w:rsid w:val="0009054A"/>
    <w:rsid w:val="0013606D"/>
    <w:rsid w:val="001805FF"/>
    <w:rsid w:val="00184A01"/>
    <w:rsid w:val="001A340F"/>
    <w:rsid w:val="001D560D"/>
    <w:rsid w:val="00247786"/>
    <w:rsid w:val="002672CD"/>
    <w:rsid w:val="00271F0C"/>
    <w:rsid w:val="002B20DD"/>
    <w:rsid w:val="002C2243"/>
    <w:rsid w:val="00351388"/>
    <w:rsid w:val="003562F2"/>
    <w:rsid w:val="003E6113"/>
    <w:rsid w:val="004A0B69"/>
    <w:rsid w:val="0051450F"/>
    <w:rsid w:val="00515310"/>
    <w:rsid w:val="00517364"/>
    <w:rsid w:val="00566960"/>
    <w:rsid w:val="005A6056"/>
    <w:rsid w:val="0062300D"/>
    <w:rsid w:val="00664E3A"/>
    <w:rsid w:val="00670925"/>
    <w:rsid w:val="00682A46"/>
    <w:rsid w:val="00765C93"/>
    <w:rsid w:val="007725A6"/>
    <w:rsid w:val="007A04FA"/>
    <w:rsid w:val="007C6593"/>
    <w:rsid w:val="007D5669"/>
    <w:rsid w:val="00846868"/>
    <w:rsid w:val="008C5D8A"/>
    <w:rsid w:val="0092273E"/>
    <w:rsid w:val="009270DB"/>
    <w:rsid w:val="009A2078"/>
    <w:rsid w:val="00A63582"/>
    <w:rsid w:val="00A66D9E"/>
    <w:rsid w:val="00AC096A"/>
    <w:rsid w:val="00B362BE"/>
    <w:rsid w:val="00B543F5"/>
    <w:rsid w:val="00B65983"/>
    <w:rsid w:val="00BB6C63"/>
    <w:rsid w:val="00BE1C2A"/>
    <w:rsid w:val="00C12ED6"/>
    <w:rsid w:val="00C149D5"/>
    <w:rsid w:val="00C14F75"/>
    <w:rsid w:val="00C45020"/>
    <w:rsid w:val="00C9487A"/>
    <w:rsid w:val="00CD4931"/>
    <w:rsid w:val="00CE093E"/>
    <w:rsid w:val="00D56EBA"/>
    <w:rsid w:val="00ED2325"/>
    <w:rsid w:val="00F31E73"/>
    <w:rsid w:val="00F4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2BE"/>
  </w:style>
  <w:style w:type="paragraph" w:styleId="a5">
    <w:name w:val="footer"/>
    <w:basedOn w:val="a"/>
    <w:link w:val="a6"/>
    <w:uiPriority w:val="99"/>
    <w:semiHidden/>
    <w:unhideWhenUsed/>
    <w:rsid w:val="00B3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2BE"/>
  </w:style>
  <w:style w:type="paragraph" w:styleId="a7">
    <w:name w:val="Balloon Text"/>
    <w:basedOn w:val="a"/>
    <w:link w:val="a8"/>
    <w:uiPriority w:val="99"/>
    <w:semiHidden/>
    <w:unhideWhenUsed/>
    <w:rsid w:val="00B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62BE"/>
    <w:pPr>
      <w:ind w:left="720"/>
      <w:contextualSpacing/>
    </w:pPr>
  </w:style>
  <w:style w:type="table" w:styleId="aa">
    <w:name w:val="Table Grid"/>
    <w:basedOn w:val="a1"/>
    <w:uiPriority w:val="59"/>
    <w:rsid w:val="00CE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D560D"/>
    <w:rPr>
      <w:color w:val="808080"/>
    </w:rPr>
  </w:style>
  <w:style w:type="paragraph" w:styleId="ac">
    <w:name w:val="Normal (Web)"/>
    <w:basedOn w:val="a"/>
    <w:uiPriority w:val="99"/>
    <w:semiHidden/>
    <w:unhideWhenUsed/>
    <w:rsid w:val="0066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64E3A"/>
    <w:rPr>
      <w:i/>
      <w:iCs/>
    </w:rPr>
  </w:style>
  <w:style w:type="character" w:customStyle="1" w:styleId="fsymb">
    <w:name w:val="fsymb"/>
    <w:basedOn w:val="a0"/>
    <w:rsid w:val="00664E3A"/>
  </w:style>
  <w:style w:type="character" w:styleId="ae">
    <w:name w:val="Hyperlink"/>
    <w:basedOn w:val="a0"/>
    <w:uiPriority w:val="99"/>
    <w:semiHidden/>
    <w:unhideWhenUsed/>
    <w:rsid w:val="00664E3A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664E3A"/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66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%D0%92%D0%9C%D0%B8%D0%9A%D0%9C\%D0%9B12-1.htm" TargetMode="External"/><Relationship Id="rId13" Type="http://schemas.openxmlformats.org/officeDocument/2006/relationships/hyperlink" Target="file:///F:\%D0%92%D0%9C%D0%B8%D0%9A%D0%9C\%D0%9B12-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%D0%92%D0%9C%D0%B8%D0%9A%D0%9C\%D0%9B12-1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%D0%92%D0%9C%D0%B8%D0%9A%D0%9C\%D0%9B12-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%D0%92%D0%9C%D0%B8%D0%9A%D0%9C\%D0%9B12-1.htm" TargetMode="External"/><Relationship Id="rId10" Type="http://schemas.openxmlformats.org/officeDocument/2006/relationships/hyperlink" Target="file:///F:\%D0%92%D0%9C%D0%B8%D0%9A%D0%9C\%D0%9B12-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%D0%92%D0%9C%D0%B8%D0%9A%D0%9C\%D0%9B12-1.htm" TargetMode="External"/><Relationship Id="rId14" Type="http://schemas.openxmlformats.org/officeDocument/2006/relationships/hyperlink" Target="file:///F:\%D0%92%D0%9C%D0%B8%D0%9A%D0%9C\%D0%9B12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A04046-FD86-466A-92A6-5808773A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Osipau</dc:creator>
  <cp:keywords/>
  <dc:description/>
  <cp:lastModifiedBy>Psu</cp:lastModifiedBy>
  <cp:revision>31</cp:revision>
  <dcterms:created xsi:type="dcterms:W3CDTF">2014-11-25T07:23:00Z</dcterms:created>
  <dcterms:modified xsi:type="dcterms:W3CDTF">2014-12-11T06:59:00Z</dcterms:modified>
</cp:coreProperties>
</file>